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359a" w14:textId="3573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министрінің және Қазақстан Республикасы Инвестициялар және даму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12 қаңтардағы № 28 бұйрығы. Қазақстан Республикасының Әділет министрлігінде 2018 жылғы 2 сәуірде № 16710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Көлік және коммуникация министрінің және Қазақстан Республикасы Инвестициялар және даму министрлігінің өзгерістер мен толықтыру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заңнамамен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28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Қазақстан Республикасы Көлік және коммуникация министрінің және Қазақстан Республикасы Инвестициялар және даму министрлігінің өзгерістер мен толықтыру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"Авиация персоналы куәлiктерiн беру және олардың қолданылу мерзімін ұзарту қағидаларын бекіту туралы" 2013 жылғы 26 қыркүйектегі № 750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8782 болып тіркелген, "Егемен Қазақстан" газетінде 2014 жылғы 1 ақпанда № 22 (28246) жарияланған):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Авиация персоналы куәлiктерiн беру және олардың қолданылу мерзімін ұзарту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"12. Авиациялық персонал куәлігін беру мерзімі немесе қолданылу мерзімін ұзарту 18 (он сегіз) жұмыс күнін құрайды.";</w:t>
      </w:r>
    </w:p>
    <w:bookmarkEnd w:id="8"/>
    <w:bookmarkStart w:name="z12" w:id="9"/>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"Азаматтық авиацияның оқу орталығын сертификаттау және сертификат беру қағидаларын бекіту туралы" 2015 жылғы 6 ақпандағы № 115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10486 болып тіркелген, 2015 жылғы 7 шілдеде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Азаматтық авиацияның оқу орталығын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"4. Сертификаттаудың жалпы мерзімі 40 (қырық) жұмыс күні.";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Ұшқыш куәлігінің немесе біліктілік белгісінің қолданылу мерзімін ұзарту үшін өтініш</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2 -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Штурман куәлігін немесе біліктілік белгісін беру, қолданылу мерзімін ұзарту өтініш</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Бортинженер куәлігін немесе біліктілік белгісін беру, қолданылу мерзімін ұзарту үшін өтініш</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p>
    <w:p>
      <w:pPr>
        <w:spacing w:after="0"/>
        <w:ind w:left="0"/>
        <w:jc w:val="both"/>
      </w:pPr>
      <w:r>
        <w:drawing>
          <wp:inline distT="0" distB="0" distL="0" distR="0">
            <wp:extent cx="20320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2806700"/>
                    </a:xfrm>
                    <a:prstGeom prst="rect">
                      <a:avLst/>
                    </a:prstGeom>
                  </pic:spPr>
                </pic:pic>
              </a:graphicData>
            </a:graphic>
          </wp:inline>
        </w:drawing>
      </w:r>
    </w:p>
    <w:p>
      <w:pPr>
        <w:spacing w:after="0"/>
        <w:ind w:left="0"/>
        <w:jc w:val="left"/>
      </w:pPr>
      <w:r>
        <w:rPr>
          <w:rFonts w:ascii="Times New Roman"/>
          <w:b/>
          <w:i w:val="false"/>
          <w:color w:val="000000"/>
          <w:sz w:val="28"/>
        </w:rPr>
        <w:t>ҰСЫНЫМ (ұшу экипажының мүшелеріне)</w:t>
      </w:r>
      <w:r>
        <w:br/>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Сәйкестік парағы № Әскери тәжірибесінің сынағы</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емтиханын жүргізу хаттамасы №____________</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Нысан</w:t>
      </w:r>
    </w:p>
    <w:p>
      <w:pPr>
        <w:spacing w:after="0"/>
        <w:ind w:left="0"/>
        <w:jc w:val="left"/>
      </w:pPr>
    </w:p>
    <w:p>
      <w:pPr>
        <w:spacing w:after="0"/>
        <w:ind w:left="0"/>
        <w:jc w:val="both"/>
      </w:pPr>
      <w:r>
        <w:drawing>
          <wp:inline distT="0" distB="0" distL="0" distR="0">
            <wp:extent cx="19304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2743200"/>
                    </a:xfrm>
                    <a:prstGeom prst="rect">
                      <a:avLst/>
                    </a:prstGeom>
                  </pic:spPr>
                </pic:pic>
              </a:graphicData>
            </a:graphic>
          </wp:inline>
        </w:drawing>
      </w:r>
    </w:p>
    <w:p>
      <w:pPr>
        <w:spacing w:after="0"/>
        <w:ind w:left="0"/>
        <w:jc w:val="left"/>
      </w:pPr>
      <w:r>
        <w:rPr>
          <w:rFonts w:ascii="Times New Roman"/>
          <w:b/>
          <w:i w:val="false"/>
          <w:color w:val="000000"/>
          <w:sz w:val="28"/>
        </w:rPr>
        <w:t>ҰСЫНЫМ (ӘК техникалық қызмет көрсету жөніндегі мамандарын қоспағанда, басқа авиациялық персонал үшін)</w:t>
      </w:r>
      <w:r>
        <w:br/>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 техникалық қызмет көрсету жөніндегі персоналдың куәлігі үшін өтініш</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куәлiктер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журналы</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куәлiктер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деректері</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министрiнiң2015 жылғы 28</w:t>
            </w:r>
            <w:r>
              <w:br/>
            </w:r>
            <w:r>
              <w:rPr>
                <w:rFonts w:ascii="Times New Roman"/>
                <w:b w:val="false"/>
                <w:i w:val="false"/>
                <w:color w:val="000000"/>
                <w:sz w:val="20"/>
              </w:rPr>
              <w:t>сәуірдегі№ 518 бұйрығына</w:t>
            </w:r>
            <w:r>
              <w:br/>
            </w:r>
            <w:r>
              <w:rPr>
                <w:rFonts w:ascii="Times New Roman"/>
                <w:b w:val="false"/>
                <w:i w:val="false"/>
                <w:color w:val="000000"/>
                <w:sz w:val="20"/>
              </w:rPr>
              <w:t>2 - қосымша</w:t>
            </w:r>
          </w:p>
        </w:tc>
      </w:tr>
    </w:tbl>
    <w:bookmarkStart w:name="z50" w:id="12"/>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көрсетілетін қызмет стандарты</w:t>
      </w:r>
    </w:p>
    <w:bookmarkEnd w:id="12"/>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