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5aeb" w14:textId="5735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беруге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20 наурыздағы № 7-НҚ нормативтік қаулысы. Қазақстан Республикасының Әділет министрлігінде 2018 жылғы 9 сәуірде № 16729 болып тіркелді</w:t>
      </w:r>
    </w:p>
    <w:p>
      <w:pPr>
        <w:spacing w:after="0"/>
        <w:ind w:left="0"/>
        <w:jc w:val="both"/>
      </w:pPr>
      <w:bookmarkStart w:name="z0"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5-тармағына сәйкес Республикалық бюджеттің атқарылуын бақылау жөніндегі есеп комитеті (бұдан әрі – Есеп комитеті) ҚАУЛЫ ЕТЕДІ:</w:t>
      </w:r>
    </w:p>
    <w:bookmarkEnd w:id="0"/>
    <w:bookmarkStart w:name="z1" w:id="1"/>
    <w:p>
      <w:pPr>
        <w:spacing w:after="0"/>
        <w:ind w:left="0"/>
        <w:jc w:val="both"/>
      </w:pPr>
      <w:r>
        <w:rPr>
          <w:rFonts w:ascii="Times New Roman"/>
          <w:b w:val="false"/>
          <w:i w:val="false"/>
          <w:color w:val="000000"/>
          <w:sz w:val="28"/>
        </w:rPr>
        <w:t xml:space="preserve">
      1."Мемлекеттік аудитор біліктілігін беруге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 "Әділет" ақпараттық-құқықтық жүйесінде 2016 жылғы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 туралы ережені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Мемлекеттік аудитор біліктілігін иеленуге үміткер адамдарды сертификаттау жөніндегі ұлттық комиссия туралы ереже бекітілсін.";</w:t>
      </w:r>
    </w:p>
    <w:bookmarkEnd w:id="3"/>
    <w:bookmarkStart w:name="z6" w:id="4"/>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беруге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 туралы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жөніндегі ұлттық комиссия туралы ереже (бұдан әрі – Ереже)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2-тармағына сәйкес әзірленді және Мемлекеттік аудитор біліктілігін иеленуге үміткер адамдарды сертификаттау жөніндегі ұлттық комиссияның (бұдан әрі – Ұлттық комиссия) өкілеттіктерін және қызметінің ұйымдастырылуын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Ұлттық комиссияның міндеттері:</w:t>
      </w:r>
    </w:p>
    <w:bookmarkEnd w:id="7"/>
    <w:bookmarkStart w:name="z13" w:id="8"/>
    <w:p>
      <w:pPr>
        <w:spacing w:after="0"/>
        <w:ind w:left="0"/>
        <w:jc w:val="both"/>
      </w:pPr>
      <w:r>
        <w:rPr>
          <w:rFonts w:ascii="Times New Roman"/>
          <w:b w:val="false"/>
          <w:i w:val="false"/>
          <w:color w:val="000000"/>
          <w:sz w:val="28"/>
        </w:rPr>
        <w:t>
      1) мемлекеттік аудитор біліктілігін иеленуге үміткер адамдардың кәсіби, іскерлік қасиеттері мен әлеуеттік мүмкіндіктерінің жан-жақты және объективті сипаттамасын айқындау;</w:t>
      </w:r>
    </w:p>
    <w:bookmarkEnd w:id="8"/>
    <w:bookmarkStart w:name="z14" w:id="9"/>
    <w:p>
      <w:pPr>
        <w:spacing w:after="0"/>
        <w:ind w:left="0"/>
        <w:jc w:val="both"/>
      </w:pPr>
      <w:r>
        <w:rPr>
          <w:rFonts w:ascii="Times New Roman"/>
          <w:b w:val="false"/>
          <w:i w:val="false"/>
          <w:color w:val="000000"/>
          <w:sz w:val="28"/>
        </w:rPr>
        <w:t>
      2) мемлекеттік аудитор біліктілігін иеленуге үміткер адамдарға сертификаттау жүргізу;</w:t>
      </w:r>
    </w:p>
    <w:bookmarkEnd w:id="9"/>
    <w:bookmarkStart w:name="z15" w:id="10"/>
    <w:p>
      <w:pPr>
        <w:spacing w:after="0"/>
        <w:ind w:left="0"/>
        <w:jc w:val="both"/>
      </w:pPr>
      <w:r>
        <w:rPr>
          <w:rFonts w:ascii="Times New Roman"/>
          <w:b w:val="false"/>
          <w:i w:val="false"/>
          <w:color w:val="000000"/>
          <w:sz w:val="28"/>
        </w:rPr>
        <w:t>
      3) мемлекеттік аудитор біліктілігін иеленуге үміткер адамдардың сертификаттаудан өту мәселелері бойынша ұсынымдар әзірлеу және енгізу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 мемлекеттік аудитор біліктілігін иеленуге үміткер адамдардың жеке істерін қарау;";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"3) мемлекеттік аудитор біліктілігін иелену туралы сертификат тапсыру;</w:t>
      </w:r>
    </w:p>
    <w:bookmarkEnd w:id="12"/>
    <w:bookmarkStart w:name="z21" w:id="13"/>
    <w:p>
      <w:pPr>
        <w:spacing w:after="0"/>
        <w:ind w:left="0"/>
        <w:jc w:val="both"/>
      </w:pPr>
      <w:r>
        <w:rPr>
          <w:rFonts w:ascii="Times New Roman"/>
          <w:b w:val="false"/>
          <w:i w:val="false"/>
          <w:color w:val="000000"/>
          <w:sz w:val="28"/>
        </w:rPr>
        <w:t xml:space="preserve">
      4)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көзделген негіздер бойынша мемлекеттік аудитор сертификатын қайтарып алу;</w:t>
      </w:r>
    </w:p>
    <w:bookmarkEnd w:id="13"/>
    <w:bookmarkStart w:name="z22" w:id="14"/>
    <w:p>
      <w:pPr>
        <w:spacing w:after="0"/>
        <w:ind w:left="0"/>
        <w:jc w:val="both"/>
      </w:pPr>
      <w:r>
        <w:rPr>
          <w:rFonts w:ascii="Times New Roman"/>
          <w:b w:val="false"/>
          <w:i w:val="false"/>
          <w:color w:val="000000"/>
          <w:sz w:val="28"/>
        </w:rPr>
        <w:t>
      5) мемлекеттік аудитор біліктілігін иеленуге үміткер адамдармен әңгімелесу өткізу;";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"6. Республикалық бюджеттің атқарылуын бақылау жөніндегі есеп комитетінің Төрағасы Ұлттық комиссияның төрағасы болып табылады.</w:t>
      </w:r>
    </w:p>
    <w:bookmarkEnd w:id="15"/>
    <w:p>
      <w:pPr>
        <w:spacing w:after="0"/>
        <w:ind w:left="0"/>
        <w:jc w:val="both"/>
      </w:pPr>
      <w:r>
        <w:rPr>
          <w:rFonts w:ascii="Times New Roman"/>
          <w:b w:val="false"/>
          <w:i w:val="false"/>
          <w:color w:val="000000"/>
          <w:sz w:val="28"/>
        </w:rPr>
        <w:t>
      Ұлттық комиссияның жұмыс органы Республикалық бюджеттің атқарылуын бақылау жөніндегі есеп комитеті (бұдан әрі – Есеп комитеті) болып табылады.</w:t>
      </w:r>
    </w:p>
    <w:p>
      <w:pPr>
        <w:spacing w:after="0"/>
        <w:ind w:left="0"/>
        <w:jc w:val="both"/>
      </w:pPr>
      <w:r>
        <w:rPr>
          <w:rFonts w:ascii="Times New Roman"/>
          <w:b w:val="false"/>
          <w:i w:val="false"/>
          <w:color w:val="000000"/>
          <w:sz w:val="28"/>
        </w:rPr>
        <w:t>
      Ұлттық комиссияның төрағасы берілген ұсыныстардың негізінде саны кемінде он төрт адам болатын Ұлттық комиссияның дербес құрамын бекітеді.</w:t>
      </w:r>
    </w:p>
    <w:p>
      <w:pPr>
        <w:spacing w:after="0"/>
        <w:ind w:left="0"/>
        <w:jc w:val="both"/>
      </w:pPr>
      <w:r>
        <w:rPr>
          <w:rFonts w:ascii="Times New Roman"/>
          <w:b w:val="false"/>
          <w:i w:val="false"/>
          <w:color w:val="000000"/>
          <w:sz w:val="28"/>
        </w:rPr>
        <w:t>
      Ұлттық комиссия құрамына Қазақстан Республикасы Президентінің Әкімшілігінен бір өкіл, Қазақстан Республикасының Үкіметінен бір өкіл, Есеп комитетінен бес өкіл, ішкі мемлекеттік аудит жөніндегі уәкілетті органнан бес өкіл, Қазақстан Республикасы Парламентінің депутаттары (келісім бойынша) кіреді.</w:t>
      </w:r>
    </w:p>
    <w:p>
      <w:pPr>
        <w:spacing w:after="0"/>
        <w:ind w:left="0"/>
        <w:jc w:val="both"/>
      </w:pP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p>
    <w:bookmarkStart w:name="z25" w:id="1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6"/>
    <w:bookmarkStart w:name="z26" w:id="17"/>
    <w:p>
      <w:pPr>
        <w:spacing w:after="0"/>
        <w:ind w:left="0"/>
        <w:jc w:val="both"/>
      </w:pPr>
      <w:r>
        <w:rPr>
          <w:rFonts w:ascii="Times New Roman"/>
          <w:b w:val="false"/>
          <w:i w:val="false"/>
          <w:color w:val="000000"/>
          <w:sz w:val="28"/>
        </w:rPr>
        <w:t>
      "7) Ұлттық комиссия беретін мемлекеттік аудитор біліктілігін иелену туралы сертификатқа қол қояды.";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"8. Ұлттық комиссияның шешімдері Ұлттық комиссияның Төрағасы, мүшелері және хатшысы қол қоятын хаттамамен ресімделеді, ол Есеп комитетінің интернет-ресурсы арқылы қалың көпшілік назарына жеткізіледі.";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0" w:id="19"/>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9"/>
    <w:bookmarkStart w:name="z35" w:id="20"/>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0"/>
    <w:bookmarkStart w:name="z36" w:id="21"/>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21"/>
    <w:bookmarkStart w:name="z37" w:id="22"/>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22"/>
    <w:bookmarkStart w:name="z31" w:id="23"/>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23"/>
    <w:bookmarkStart w:name="z32" w:id="24"/>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20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2018 жылғы 20 наурыздағы № 7-НҚ</w:t>
            </w:r>
            <w:r>
              <w:br/>
            </w:r>
            <w:r>
              <w:rPr>
                <w:rFonts w:ascii="Times New Roman"/>
                <w:b w:val="false"/>
                <w:i w:val="false"/>
                <w:color w:val="000000"/>
                <w:sz w:val="20"/>
              </w:rPr>
              <w:t>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4" w:id="25"/>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жөніндегі ұлттық комиссия мүшесінің дауыс беру нәтижелерін есепке алу парағы _______________________________________________________ (Ұлттық комиссия мүшесінің Т.А.Ә. (болған жағдайда)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961"/>
        <w:gridCol w:w="1390"/>
        <w:gridCol w:w="1390"/>
        <w:gridCol w:w="1390"/>
        <w:gridCol w:w="1390"/>
        <w:gridCol w:w="139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Т.А.Ә. (болған жағдайда)</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бердім:*</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w:t>
            </w:r>
            <w:r>
              <w:br/>
            </w:r>
            <w:r>
              <w:rPr>
                <w:rFonts w:ascii="Times New Roman"/>
                <w:b w:val="false"/>
                <w:i w:val="false"/>
                <w:color w:val="000000"/>
                <w:sz w:val="20"/>
              </w:rPr>
              <w:t>
бермедім*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Ұлттық комиссия мүшесі: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тиісті сандар қойылатын "Барлығы" деген жолды қоспағанда, "Сәйкес" және "Сәйкес</w:t>
      </w:r>
    </w:p>
    <w:p>
      <w:pPr>
        <w:spacing w:after="0"/>
        <w:ind w:left="0"/>
        <w:jc w:val="both"/>
      </w:pPr>
      <w:r>
        <w:rPr>
          <w:rFonts w:ascii="Times New Roman"/>
          <w:b w:val="false"/>
          <w:i w:val="false"/>
          <w:color w:val="000000"/>
          <w:sz w:val="28"/>
        </w:rPr>
        <w:t>
      емес" деген бағандарда "+" немесе "-" деген белгілер қойылады.</w:t>
      </w:r>
    </w:p>
    <w:p>
      <w:pPr>
        <w:spacing w:after="0"/>
        <w:ind w:left="0"/>
        <w:jc w:val="both"/>
      </w:pPr>
      <w:r>
        <w:rPr>
          <w:rFonts w:ascii="Times New Roman"/>
          <w:b w:val="false"/>
          <w:i w:val="false"/>
          <w:color w:val="000000"/>
          <w:sz w:val="28"/>
        </w:rPr>
        <w:t>
      Ұлттық комиссияның мүшесі отырыста болмаған жағдайда тиісті белгі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