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058e" w14:textId="4660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эфирлік телерадио хабарларын таратуға көшу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13 сәуірдегі № 154 бұйрығы. Қазақстан Республикасының Әділет министрлігінде 2018 жылғы 17 сәуірде № 16764 болып тіркелді. Күші жойылды - Қазақстан Республикасы Мәдениет және ақпарат министрінің 2024 жылғы 10 қыркүйектегі № 418-НҚ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10.09.2024 </w:t>
      </w:r>
      <w:r>
        <w:rPr>
          <w:rFonts w:ascii="Times New Roman"/>
          <w:b w:val="false"/>
          <w:i w:val="false"/>
          <w:color w:val="ff0000"/>
          <w:sz w:val="28"/>
        </w:rPr>
        <w:t>№ 418-НҚ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Цифрлық эфирлік телерадио хабарларын таратуға көшу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13 сәуірдегі</w:t>
            </w:r>
            <w:r>
              <w:br/>
            </w:r>
            <w:r>
              <w:rPr>
                <w:rFonts w:ascii="Times New Roman"/>
                <w:b w:val="false"/>
                <w:i w:val="false"/>
                <w:color w:val="000000"/>
                <w:sz w:val="20"/>
              </w:rPr>
              <w:t>№ 154 бұйрығымен бекітілген</w:t>
            </w:r>
          </w:p>
        </w:tc>
      </w:tr>
    </w:tbl>
    <w:bookmarkStart w:name="z11" w:id="9"/>
    <w:p>
      <w:pPr>
        <w:spacing w:after="0"/>
        <w:ind w:left="0"/>
        <w:jc w:val="left"/>
      </w:pPr>
      <w:r>
        <w:rPr>
          <w:rFonts w:ascii="Times New Roman"/>
          <w:b/>
          <w:i w:val="false"/>
          <w:color w:val="000000"/>
        </w:rPr>
        <w:t xml:space="preserve"> Цифрлық эфирлік телерадио хабарларын таратуға көшу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Цифрлық эфирлік телерадио хабарларын таратуға көшу қағидалары (бұдан әрі – Қағидалар) "Телерадио хабарларын тарату туралы" 2012 жылғы 18 қаңтардағы Қазақстан Республикасы Заңының (бұдан әрі – Заң)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цифрлық эфирлік телерадио хабарларын таратуға көшу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аналогтік эфирлік телерадио хабарларын тарату (бұдан әрі – АЭТХТ) – сигналды өңдеудің аналогтік әдістерін пайдалана отырып, теле-, радиоарналарды тарату жүйесі;</w:t>
      </w:r>
    </w:p>
    <w:bookmarkEnd w:id="13"/>
    <w:bookmarkStart w:name="z16" w:id="14"/>
    <w:p>
      <w:pPr>
        <w:spacing w:after="0"/>
        <w:ind w:left="0"/>
        <w:jc w:val="both"/>
      </w:pPr>
      <w:r>
        <w:rPr>
          <w:rFonts w:ascii="Times New Roman"/>
          <w:b w:val="false"/>
          <w:i w:val="false"/>
          <w:color w:val="000000"/>
          <w:sz w:val="28"/>
        </w:rPr>
        <w:t>
      2) телевизиялық абоненттік жалғама (бұдан әрі – жалғама) – абоненттің цифрлық теле-, радиосигналды желіден қабылдауына арналған жеке техникалық құрал;</w:t>
      </w:r>
    </w:p>
    <w:bookmarkEnd w:id="14"/>
    <w:bookmarkStart w:name="z17" w:id="15"/>
    <w:p>
      <w:pPr>
        <w:spacing w:after="0"/>
        <w:ind w:left="0"/>
        <w:jc w:val="both"/>
      </w:pPr>
      <w:r>
        <w:rPr>
          <w:rFonts w:ascii="Times New Roman"/>
          <w:b w:val="false"/>
          <w:i w:val="false"/>
          <w:color w:val="000000"/>
          <w:sz w:val="28"/>
        </w:rPr>
        <w:t>
      3) телерадио хабарларын тарату операторы – теле-, радиоарналарды тарату жөніндегі қызметпен айналысуға лицензия алған жеке немесе заңды тұлға;</w:t>
      </w:r>
    </w:p>
    <w:bookmarkEnd w:id="15"/>
    <w:bookmarkStart w:name="z18" w:id="16"/>
    <w:p>
      <w:pPr>
        <w:spacing w:after="0"/>
        <w:ind w:left="0"/>
        <w:jc w:val="both"/>
      </w:pPr>
      <w:r>
        <w:rPr>
          <w:rFonts w:ascii="Times New Roman"/>
          <w:b w:val="false"/>
          <w:i w:val="false"/>
          <w:color w:val="000000"/>
          <w:sz w:val="28"/>
        </w:rPr>
        <w:t>
      4) телерадио хабарларын тарату саласындағы уәкілетті орган (бұдан әрі – уәкілетті орган) – телерадио хабарларын тарату саласындағы мемлекеттік реттеуді жүзеге асыратын мемлекеттік орган;</w:t>
      </w:r>
    </w:p>
    <w:bookmarkEnd w:id="16"/>
    <w:bookmarkStart w:name="z19" w:id="17"/>
    <w:p>
      <w:pPr>
        <w:spacing w:after="0"/>
        <w:ind w:left="0"/>
        <w:jc w:val="both"/>
      </w:pPr>
      <w:r>
        <w:rPr>
          <w:rFonts w:ascii="Times New Roman"/>
          <w:b w:val="false"/>
          <w:i w:val="false"/>
          <w:color w:val="000000"/>
          <w:sz w:val="28"/>
        </w:rPr>
        <w:t xml:space="preserve">
      5) телерадио хабарларын таратудың ұлттық операторы (бұдан әрі – ұлттық оператор) – "Телерадио хабарларын тарату саласындағы ұлттық оператор туралы" Қазақстан Республикасының 2012 жылғы 11 маусымдағы № 777 Үкiметi </w:t>
      </w:r>
      <w:r>
        <w:rPr>
          <w:rFonts w:ascii="Times New Roman"/>
          <w:b w:val="false"/>
          <w:i w:val="false"/>
          <w:color w:val="000000"/>
          <w:sz w:val="28"/>
        </w:rPr>
        <w:t>қаулысымен</w:t>
      </w:r>
      <w:r>
        <w:rPr>
          <w:rFonts w:ascii="Times New Roman"/>
          <w:b w:val="false"/>
          <w:i w:val="false"/>
          <w:color w:val="000000"/>
          <w:sz w:val="28"/>
        </w:rPr>
        <w:t xml:space="preserve"> айқындалған меншік иесі ретінде мемлекет телерадио хабарларын таратудың ұлттық желісін күтіп-ұстау және дамыту бойынша міндеттер жүктеген заңды тұлға;</w:t>
      </w:r>
    </w:p>
    <w:bookmarkEnd w:id="17"/>
    <w:bookmarkStart w:name="z20" w:id="18"/>
    <w:p>
      <w:pPr>
        <w:spacing w:after="0"/>
        <w:ind w:left="0"/>
        <w:jc w:val="both"/>
      </w:pPr>
      <w:r>
        <w:rPr>
          <w:rFonts w:ascii="Times New Roman"/>
          <w:b w:val="false"/>
          <w:i w:val="false"/>
          <w:color w:val="000000"/>
          <w:sz w:val="28"/>
        </w:rPr>
        <w:t xml:space="preserve">
      6) цифрлық эфирлік телерадио хабарларын тарату (бұдан әрі – ЦЭТХТ) – бірегей сигналды цифрлау (жинау) әдісін пайдалана отырып, жер үстіндегі хабар беруші станциялар арқылы теле-, радиоарналарды тарату жүйесі. </w:t>
      </w:r>
    </w:p>
    <w:bookmarkEnd w:id="18"/>
    <w:bookmarkStart w:name="z21" w:id="19"/>
    <w:p>
      <w:pPr>
        <w:spacing w:after="0"/>
        <w:ind w:left="0"/>
        <w:jc w:val="left"/>
      </w:pPr>
      <w:r>
        <w:rPr>
          <w:rFonts w:ascii="Times New Roman"/>
          <w:b/>
          <w:i w:val="false"/>
          <w:color w:val="000000"/>
        </w:rPr>
        <w:t xml:space="preserve"> 2-тарау. Цифрлық эфирлік телерадио хабарларын таратуға көшу тәртібі</w:t>
      </w:r>
    </w:p>
    <w:bookmarkEnd w:id="19"/>
    <w:bookmarkStart w:name="z22" w:id="20"/>
    <w:p>
      <w:pPr>
        <w:spacing w:after="0"/>
        <w:ind w:left="0"/>
        <w:jc w:val="both"/>
      </w:pPr>
      <w:r>
        <w:rPr>
          <w:rFonts w:ascii="Times New Roman"/>
          <w:b w:val="false"/>
          <w:i w:val="false"/>
          <w:color w:val="000000"/>
          <w:sz w:val="28"/>
        </w:rPr>
        <w:t xml:space="preserve">
      3. ЦЭТХТ-ға көшу тәртібі Заңның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мерзімдерге сай әкімшілік аумақтық бірліктердегі АЭТХТ желілерінде аналогтік таратушы құралдарды кезең-кезеңімен өшіру арқылы жүзеге асырылады (бұдан әрі – кесте).</w:t>
      </w:r>
    </w:p>
    <w:bookmarkEnd w:id="20"/>
    <w:bookmarkStart w:name="z23" w:id="21"/>
    <w:p>
      <w:pPr>
        <w:spacing w:after="0"/>
        <w:ind w:left="0"/>
        <w:jc w:val="both"/>
      </w:pPr>
      <w:r>
        <w:rPr>
          <w:rFonts w:ascii="Times New Roman"/>
          <w:b w:val="false"/>
          <w:i w:val="false"/>
          <w:color w:val="000000"/>
          <w:sz w:val="28"/>
        </w:rPr>
        <w:t xml:space="preserve">
      4. АЭТХТ желілерінде аналогтік таратушы құралдарды өшіруді ұлттық оператор және телерадио хабарларын тарату операторлары кестеге сәйкес жүзеге асырады. </w:t>
      </w:r>
    </w:p>
    <w:bookmarkEnd w:id="21"/>
    <w:bookmarkStart w:name="z24" w:id="22"/>
    <w:p>
      <w:pPr>
        <w:spacing w:after="0"/>
        <w:ind w:left="0"/>
        <w:jc w:val="both"/>
      </w:pPr>
      <w:r>
        <w:rPr>
          <w:rFonts w:ascii="Times New Roman"/>
          <w:b w:val="false"/>
          <w:i w:val="false"/>
          <w:color w:val="000000"/>
          <w:sz w:val="28"/>
        </w:rPr>
        <w:t xml:space="preserve">
      5. Әкімшілік-аумақтық бірліктердегі АЭТХТ желілерінде аналогтік таратушы құралдарды өшіру әкімшілік-аумақтық бірліктің аумағында ЦЭТХТ сигналдарын таратуды қамтамасыз ететін ЦЭТХТ желісі толық іске қосылған жағдайда ғана жүзеге асырылады. </w:t>
      </w:r>
    </w:p>
    <w:bookmarkEnd w:id="22"/>
    <w:bookmarkStart w:name="z25" w:id="23"/>
    <w:p>
      <w:pPr>
        <w:spacing w:after="0"/>
        <w:ind w:left="0"/>
        <w:jc w:val="both"/>
      </w:pPr>
      <w:r>
        <w:rPr>
          <w:rFonts w:ascii="Times New Roman"/>
          <w:b w:val="false"/>
          <w:i w:val="false"/>
          <w:color w:val="000000"/>
          <w:sz w:val="28"/>
        </w:rPr>
        <w:t>
      6. Ұлттық оператор ЦЭТХТ радио телевизиялық станцияларын пайдалануға бергенге дейін кемінде үш ай бұрын ЦЭТХТ радио телевизиялық станцияларын пайдалануға беру мерзімдері және елді мекендер бөлінісінде ЦЭТХТ қамту аумағы туралы уәкілетті органға және өз құзыретi шегiнде тиiстi аумақта жергiлiктi мемлекеттiк басқару мен өзiн-өзi басқаруды жүзеге асыратын облыстардың, республикалық маңызы бар қалалардың және астананың жергiлiктi атқарушы органдарына (бұдан әрі – ЖАО) мәліметті ұсынады.</w:t>
      </w:r>
    </w:p>
    <w:bookmarkEnd w:id="23"/>
    <w:bookmarkStart w:name="z26" w:id="24"/>
    <w:p>
      <w:pPr>
        <w:spacing w:after="0"/>
        <w:ind w:left="0"/>
        <w:jc w:val="both"/>
      </w:pPr>
      <w:r>
        <w:rPr>
          <w:rFonts w:ascii="Times New Roman"/>
          <w:b w:val="false"/>
          <w:i w:val="false"/>
          <w:color w:val="000000"/>
          <w:sz w:val="28"/>
        </w:rPr>
        <w:t xml:space="preserve">
      7. ЖАО атаулы мемлекеттік әлеуметтік көмек алушылар болып табылатын тұлғаларға жалғамаларды беруді ұйымдастыруды Қазақстан Республикасы Үкіметінің 2016 жылғы 8 қарашадағы № 677 </w:t>
      </w:r>
      <w:r>
        <w:rPr>
          <w:rFonts w:ascii="Times New Roman"/>
          <w:b w:val="false"/>
          <w:i w:val="false"/>
          <w:color w:val="000000"/>
          <w:sz w:val="28"/>
        </w:rPr>
        <w:t>қаулысымен</w:t>
      </w:r>
      <w:r>
        <w:rPr>
          <w:rFonts w:ascii="Times New Roman"/>
          <w:b w:val="false"/>
          <w:i w:val="false"/>
          <w:color w:val="000000"/>
          <w:sz w:val="28"/>
        </w:rPr>
        <w:t xml:space="preserve"> бекітілген Атаулы мемлекеттік әлеуметтік көмек алушылар болып табылатын жеке тұлғаларды телевизиялық абоненттiк жалғамалармен қамтамасыз ету қағидаларына сәйкес жүргізеді.</w:t>
      </w:r>
    </w:p>
    <w:bookmarkEnd w:id="24"/>
    <w:bookmarkStart w:name="z27" w:id="25"/>
    <w:p>
      <w:pPr>
        <w:spacing w:after="0"/>
        <w:ind w:left="0"/>
        <w:jc w:val="both"/>
      </w:pPr>
      <w:r>
        <w:rPr>
          <w:rFonts w:ascii="Times New Roman"/>
          <w:b w:val="false"/>
          <w:i w:val="false"/>
          <w:color w:val="000000"/>
          <w:sz w:val="28"/>
        </w:rPr>
        <w:t>
      8. Уәкілетті орган кестеге сәйкес АЭТХТ өшірудің әрбір кезеңі аяқталғанға дейін бір ай бұрын ЖАО-дан атаулы мемлекеттік әлеуметтік көмек алушыларды жалғамалармен қамтамасыз етуді аяқтау туралы ақпаратты сұрайды.</w:t>
      </w:r>
    </w:p>
    <w:bookmarkEnd w:id="25"/>
    <w:bookmarkStart w:name="z28" w:id="26"/>
    <w:p>
      <w:pPr>
        <w:spacing w:after="0"/>
        <w:ind w:left="0"/>
        <w:jc w:val="both"/>
      </w:pPr>
      <w:r>
        <w:rPr>
          <w:rFonts w:ascii="Times New Roman"/>
          <w:b w:val="false"/>
          <w:i w:val="false"/>
          <w:color w:val="000000"/>
          <w:sz w:val="28"/>
        </w:rPr>
        <w:t xml:space="preserve">
      9. Кестеге сәйкес әкімшілік-аумақтық бірліктерде ЦЭТХТ-ге көшкеннен кейін осыдан бұрын радиожиілік спектрін пайдалануға берілген барлық рұқсаттар және телевизиялық хабарларды таратуды ұйымдастыру жөніндегі қызметпен айналысуға арналған лицензиялар Заңның 42-бабының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өз күшін тоқтатады. </w:t>
      </w:r>
    </w:p>
    <w:bookmarkEnd w:id="26"/>
    <w:bookmarkStart w:name="z29" w:id="27"/>
    <w:p>
      <w:pPr>
        <w:spacing w:after="0"/>
        <w:ind w:left="0"/>
        <w:jc w:val="both"/>
      </w:pPr>
      <w:r>
        <w:rPr>
          <w:rFonts w:ascii="Times New Roman"/>
          <w:b w:val="false"/>
          <w:i w:val="false"/>
          <w:color w:val="000000"/>
          <w:sz w:val="28"/>
        </w:rPr>
        <w:t xml:space="preserve">
      Теле-, радиоарналарды ЦЭТХТ желісінде тарату телерадиокомпаниялар мен телерадио хабарларын тарату операторлары арасында жасалған шарттар негізінде белгіленген </w:t>
      </w:r>
      <w:r>
        <w:rPr>
          <w:rFonts w:ascii="Times New Roman"/>
          <w:b w:val="false"/>
          <w:i w:val="false"/>
          <w:color w:val="000000"/>
          <w:sz w:val="28"/>
        </w:rPr>
        <w:t>тарифтерге</w:t>
      </w:r>
      <w:r>
        <w:rPr>
          <w:rFonts w:ascii="Times New Roman"/>
          <w:b w:val="false"/>
          <w:i w:val="false"/>
          <w:color w:val="000000"/>
          <w:sz w:val="28"/>
        </w:rPr>
        <w:t xml:space="preserve"> сәйкес жүзеге асырылады.</w:t>
      </w:r>
    </w:p>
    <w:bookmarkEnd w:id="27"/>
    <w:bookmarkStart w:name="z30" w:id="28"/>
    <w:p>
      <w:pPr>
        <w:spacing w:after="0"/>
        <w:ind w:left="0"/>
        <w:jc w:val="both"/>
      </w:pPr>
      <w:r>
        <w:rPr>
          <w:rFonts w:ascii="Times New Roman"/>
          <w:b w:val="false"/>
          <w:i w:val="false"/>
          <w:color w:val="000000"/>
          <w:sz w:val="28"/>
        </w:rPr>
        <w:t xml:space="preserve">
      10. Бекітілген кестеге сәйкес ЦЭТХТ-ға көшуден алты ай бұрын, уәкілетті орган мен ЖАО халыққа ЦЭТХТ-ға көшу тәртібі мен мерзімдері мәселелері бойынша өңірлік және республикалық бұқаралық ақпарат құралдарын тарта отырып ақпараттық-түсіндіру жұмыстарын жүргізеді. </w:t>
      </w:r>
    </w:p>
    <w:bookmarkEnd w:id="28"/>
    <w:bookmarkStart w:name="z31" w:id="29"/>
    <w:p>
      <w:pPr>
        <w:spacing w:after="0"/>
        <w:ind w:left="0"/>
        <w:jc w:val="both"/>
      </w:pPr>
      <w:r>
        <w:rPr>
          <w:rFonts w:ascii="Times New Roman"/>
          <w:b w:val="false"/>
          <w:i w:val="false"/>
          <w:color w:val="000000"/>
          <w:sz w:val="28"/>
        </w:rPr>
        <w:t>
      ЦЭТХТ-ға көшудің тәртібі мен мерзімдері уәкілетті органның, ұлттық оператордың және ЖАО-ның ресми интернет-ресурстарында орналастырылады.</w:t>
      </w:r>
    </w:p>
    <w:bookmarkEnd w:id="29"/>
    <w:bookmarkStart w:name="z32" w:id="30"/>
    <w:p>
      <w:pPr>
        <w:spacing w:after="0"/>
        <w:ind w:left="0"/>
        <w:jc w:val="both"/>
      </w:pPr>
      <w:r>
        <w:rPr>
          <w:rFonts w:ascii="Times New Roman"/>
          <w:b w:val="false"/>
          <w:i w:val="false"/>
          <w:color w:val="000000"/>
          <w:sz w:val="28"/>
        </w:rPr>
        <w:t>
      11. Бұқаралық ақпарат құралдарында, оның ішінде ресми интернет-ресурстарда ЦЭТХТ-ға көшу мәселелерін ақпараттық сүйемелдеу келесі ақпаратты қамтиды:</w:t>
      </w:r>
    </w:p>
    <w:bookmarkEnd w:id="30"/>
    <w:bookmarkStart w:name="z33" w:id="31"/>
    <w:p>
      <w:pPr>
        <w:spacing w:after="0"/>
        <w:ind w:left="0"/>
        <w:jc w:val="both"/>
      </w:pPr>
      <w:r>
        <w:rPr>
          <w:rFonts w:ascii="Times New Roman"/>
          <w:b w:val="false"/>
          <w:i w:val="false"/>
          <w:color w:val="000000"/>
          <w:sz w:val="28"/>
        </w:rPr>
        <w:t xml:space="preserve">
      1) ЦЭТХТ-ның АЭТХТ-дан артықшылығы; </w:t>
      </w:r>
    </w:p>
    <w:bookmarkEnd w:id="31"/>
    <w:bookmarkStart w:name="z34" w:id="32"/>
    <w:p>
      <w:pPr>
        <w:spacing w:after="0"/>
        <w:ind w:left="0"/>
        <w:jc w:val="both"/>
      </w:pPr>
      <w:r>
        <w:rPr>
          <w:rFonts w:ascii="Times New Roman"/>
          <w:b w:val="false"/>
          <w:i w:val="false"/>
          <w:color w:val="000000"/>
          <w:sz w:val="28"/>
        </w:rPr>
        <w:t xml:space="preserve">
      2) ЦЭТХТ-ға көшу тәртібі мен кезеңдері; </w:t>
      </w:r>
    </w:p>
    <w:bookmarkEnd w:id="32"/>
    <w:bookmarkStart w:name="z35" w:id="33"/>
    <w:p>
      <w:pPr>
        <w:spacing w:after="0"/>
        <w:ind w:left="0"/>
        <w:jc w:val="both"/>
      </w:pPr>
      <w:r>
        <w:rPr>
          <w:rFonts w:ascii="Times New Roman"/>
          <w:b w:val="false"/>
          <w:i w:val="false"/>
          <w:color w:val="000000"/>
          <w:sz w:val="28"/>
        </w:rPr>
        <w:t>
      3) әкімшілік-аумақтық бірліктердегі қолжетімді цифрлық ақылы және ақысыз телеарналардың тізбесі;</w:t>
      </w:r>
    </w:p>
    <w:bookmarkEnd w:id="33"/>
    <w:bookmarkStart w:name="z36" w:id="34"/>
    <w:p>
      <w:pPr>
        <w:spacing w:after="0"/>
        <w:ind w:left="0"/>
        <w:jc w:val="both"/>
      </w:pPr>
      <w:r>
        <w:rPr>
          <w:rFonts w:ascii="Times New Roman"/>
          <w:b w:val="false"/>
          <w:i w:val="false"/>
          <w:color w:val="000000"/>
          <w:sz w:val="28"/>
        </w:rPr>
        <w:t xml:space="preserve">
      4) жалғамаларға ең аз рұқсат етілген талаптар; </w:t>
      </w:r>
    </w:p>
    <w:bookmarkEnd w:id="34"/>
    <w:bookmarkStart w:name="z37" w:id="35"/>
    <w:p>
      <w:pPr>
        <w:spacing w:after="0"/>
        <w:ind w:left="0"/>
        <w:jc w:val="both"/>
      </w:pPr>
      <w:r>
        <w:rPr>
          <w:rFonts w:ascii="Times New Roman"/>
          <w:b w:val="false"/>
          <w:i w:val="false"/>
          <w:color w:val="000000"/>
          <w:sz w:val="28"/>
        </w:rPr>
        <w:t>
      5) ЦЭТХТ сигналымен қамтылмаған әкімшілік-аумақтық бірліктердің (ауыл, кент, ауылдық округ, аудан, қала және қаладағы аудан) тізбесі және теле-, радиосигналдардың баламалы түрлерін қабылдау мәселесін шешу жөнінде ұсынымдар;</w:t>
      </w:r>
    </w:p>
    <w:bookmarkEnd w:id="35"/>
    <w:bookmarkStart w:name="z38" w:id="36"/>
    <w:p>
      <w:pPr>
        <w:spacing w:after="0"/>
        <w:ind w:left="0"/>
        <w:jc w:val="both"/>
      </w:pPr>
      <w:r>
        <w:rPr>
          <w:rFonts w:ascii="Times New Roman"/>
          <w:b w:val="false"/>
          <w:i w:val="false"/>
          <w:color w:val="000000"/>
          <w:sz w:val="28"/>
        </w:rPr>
        <w:t xml:space="preserve">
      6) жедел желілер телефондарының нөмірлері; </w:t>
      </w:r>
    </w:p>
    <w:bookmarkEnd w:id="36"/>
    <w:bookmarkStart w:name="z39" w:id="37"/>
    <w:p>
      <w:pPr>
        <w:spacing w:after="0"/>
        <w:ind w:left="0"/>
        <w:jc w:val="both"/>
      </w:pPr>
      <w:r>
        <w:rPr>
          <w:rFonts w:ascii="Times New Roman"/>
          <w:b w:val="false"/>
          <w:i w:val="false"/>
          <w:color w:val="000000"/>
          <w:sz w:val="28"/>
        </w:rPr>
        <w:t xml:space="preserve">
      7) атаулы мемлекеттік әлеуметтік көмек алушылар болып табылатын тұлғаларға жалғамаларды алу шарттары мен тәртібі; </w:t>
      </w:r>
    </w:p>
    <w:bookmarkEnd w:id="37"/>
    <w:bookmarkStart w:name="z40" w:id="38"/>
    <w:p>
      <w:pPr>
        <w:spacing w:after="0"/>
        <w:ind w:left="0"/>
        <w:jc w:val="both"/>
      </w:pPr>
      <w:r>
        <w:rPr>
          <w:rFonts w:ascii="Times New Roman"/>
          <w:b w:val="false"/>
          <w:i w:val="false"/>
          <w:color w:val="000000"/>
          <w:sz w:val="28"/>
        </w:rPr>
        <w:t>
      8) жалғамаларды қосу туралы нұсқаулар.</w:t>
      </w:r>
    </w:p>
    <w:bookmarkEnd w:id="38"/>
    <w:bookmarkStart w:name="z41" w:id="39"/>
    <w:p>
      <w:pPr>
        <w:spacing w:after="0"/>
        <w:ind w:left="0"/>
        <w:jc w:val="both"/>
      </w:pPr>
      <w:r>
        <w:rPr>
          <w:rFonts w:ascii="Times New Roman"/>
          <w:b w:val="false"/>
          <w:i w:val="false"/>
          <w:color w:val="000000"/>
          <w:sz w:val="28"/>
        </w:rPr>
        <w:t>
      12. ЦЭТХТ-ға көшу мәселелері бойынша жедел желілерін ұйымдастыруды ұлттық оператор және ЖАО ЦЭТХТ-ға көшудің барлық кезеңінде және аяқталғаннан кейін үш ай ішінде жүзеге асырады.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