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d964" w14:textId="a2cd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кұқығына лицензия беру" мемлекеттік қызмет стандартын бекіту туралы" Қазақстан Республикасы Ішкі істер министрінің 2015 жылғы 16 наурыздағы № 236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4 сәуірдегі № 256 бұйрығы. Қазақстан Республикасының Әділет министрлігінде 2018 жылғы 27 сәуірде № 16827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"Күзет қызметімен айналысу кұқығына лицензия беру" мемлекеттік қызмет стандартын бекіту туралы" Қазақстан Республикасы Ішкі істер министрінің 2015 жылғы 16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 тіркеу тізілімінде № 11143 тіркелген, "Әділет" ақпараттық-құқықтық жүйесінде 2015 жылғы 9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кұқығына лицензия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не "электрондық үкіметтің" www.еgov.kz веб-порталы немесе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7" w:id="5"/>
    <w:p>
      <w:pPr>
        <w:spacing w:after="0"/>
        <w:ind w:left="0"/>
        <w:jc w:val="both"/>
      </w:pPr>
      <w:r>
        <w:rPr>
          <w:rFonts w:ascii="Times New Roman"/>
          <w:b w:val="false"/>
          <w:i w:val="false"/>
          <w:color w:val="000000"/>
          <w:sz w:val="28"/>
        </w:rPr>
        <w:t>
      "2-тарау. Мемлекеттік қызметті көрсету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"4. Мемлекеттік қызметті көрсету мерзімдері:</w:t>
      </w:r>
    </w:p>
    <w:bookmarkEnd w:id="6"/>
    <w:p>
      <w:pPr>
        <w:spacing w:after="0"/>
        <w:ind w:left="0"/>
        <w:jc w:val="both"/>
      </w:pPr>
      <w:r>
        <w:rPr>
          <w:rFonts w:ascii="Times New Roman"/>
          <w:b w:val="false"/>
          <w:i w:val="false"/>
          <w:color w:val="000000"/>
          <w:sz w:val="28"/>
        </w:rPr>
        <w:t>
      1) көрсетілетін қызметті берушіге құжаттар топтамасын тапсырған, сондай-ақ порталға жүгінген сәттен бастап:</w:t>
      </w:r>
    </w:p>
    <w:p>
      <w:pPr>
        <w:spacing w:after="0"/>
        <w:ind w:left="0"/>
        <w:jc w:val="both"/>
      </w:pPr>
      <w:r>
        <w:rPr>
          <w:rFonts w:ascii="Times New Roman"/>
          <w:b w:val="false"/>
          <w:i w:val="false"/>
          <w:color w:val="000000"/>
          <w:sz w:val="28"/>
        </w:rPr>
        <w:t>
      лицензия берген кезде – 10 (он) жұмыс күнінен кеш емес;</w:t>
      </w:r>
    </w:p>
    <w:p>
      <w:pPr>
        <w:spacing w:after="0"/>
        <w:ind w:left="0"/>
        <w:jc w:val="both"/>
      </w:pPr>
      <w:r>
        <w:rPr>
          <w:rFonts w:ascii="Times New Roman"/>
          <w:b w:val="false"/>
          <w:i w:val="false"/>
          <w:color w:val="000000"/>
          <w:sz w:val="28"/>
        </w:rPr>
        <w:t>
      лицензияны қайта ресімдеген кезде – 3 (үш) жұмыс күнінен кеш емес;</w:t>
      </w:r>
    </w:p>
    <w:p>
      <w:pPr>
        <w:spacing w:after="0"/>
        <w:ind w:left="0"/>
        <w:jc w:val="both"/>
      </w:pPr>
      <w:r>
        <w:rPr>
          <w:rFonts w:ascii="Times New Roman"/>
          <w:b w:val="false"/>
          <w:i w:val="false"/>
          <w:color w:val="000000"/>
          <w:sz w:val="28"/>
        </w:rPr>
        <w:t>
      лицензияның телнұсқасын берген кезде – 2 (екі) жұмыс күні;</w:t>
      </w:r>
    </w:p>
    <w:p>
      <w:pPr>
        <w:spacing w:after="0"/>
        <w:ind w:left="0"/>
        <w:jc w:val="both"/>
      </w:pPr>
      <w:r>
        <w:rPr>
          <w:rFonts w:ascii="Times New Roman"/>
          <w:b w:val="false"/>
          <w:i w:val="false"/>
          <w:color w:val="000000"/>
          <w:sz w:val="28"/>
        </w:rPr>
        <w:t>
      2) құжаттар топтамасын тапсыру үшін рұқсат берілетін ең ұзақ уақыт – 15 (он бес) минут;</w:t>
      </w:r>
    </w:p>
    <w:p>
      <w:pPr>
        <w:spacing w:after="0"/>
        <w:ind w:left="0"/>
        <w:jc w:val="both"/>
      </w:pPr>
      <w:r>
        <w:rPr>
          <w:rFonts w:ascii="Times New Roman"/>
          <w:b w:val="false"/>
          <w:i w:val="false"/>
          <w:color w:val="000000"/>
          <w:sz w:val="28"/>
        </w:rPr>
        <w:t>
      3) қызмет көрсетудің рұқсат берілетін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және (немесе) қолданылу мерзімі өтіп кеткен құжаттарды ұсынғаны анықталған жағдайда, көрсетілетін қызметті беруші көрсетілген мерзімдерде өтінішті одан әрі қараудан дәлелді бас тарту туралы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w:t>
      </w:r>
    </w:p>
    <w:bookmarkEnd w:id="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68-тарауына</w:t>
      </w:r>
      <w:r>
        <w:rPr>
          <w:rFonts w:ascii="Times New Roman"/>
          <w:b w:val="false"/>
          <w:i w:val="false"/>
          <w:color w:val="000000"/>
          <w:sz w:val="28"/>
        </w:rPr>
        <w:t xml:space="preserve"> сәйкес күзет қызметін жүзеге асыруға мемлекеттік қызмет көрсету үшін көрсетілетін қызметті алушылардан қызметтің жекелеген түрлерімен айналысу құқығы үшін алты айлық есептік көрсеткіш (бұдан әрі – АЕК) көлемінде лицензиялық алым (бұдан әрі – лицензиялық алым) алынады.</w:t>
      </w:r>
    </w:p>
    <w:p>
      <w:pPr>
        <w:spacing w:after="0"/>
        <w:ind w:left="0"/>
        <w:jc w:val="both"/>
      </w:pPr>
      <w:r>
        <w:rPr>
          <w:rFonts w:ascii="Times New Roman"/>
          <w:b w:val="false"/>
          <w:i w:val="false"/>
          <w:color w:val="000000"/>
          <w:sz w:val="28"/>
        </w:rPr>
        <w:t>
      Көрсетілетін қызметті алушылар күзет қызметін жүзеге асыруға лицензияны қайта ресімдеген кезде лицензиялық алым лицензияны беру кезіндегі мөлшерлемеден он пайыз көлемінде, бірақ лицензиялық алымды төлеу күніне белгіленген төлемнен төрт АЕК-тан көп емес мөлшерде алынады.</w:t>
      </w:r>
    </w:p>
    <w:p>
      <w:pPr>
        <w:spacing w:after="0"/>
        <w:ind w:left="0"/>
        <w:jc w:val="both"/>
      </w:pPr>
      <w:r>
        <w:rPr>
          <w:rFonts w:ascii="Times New Roman"/>
          <w:b w:val="false"/>
          <w:i w:val="false"/>
          <w:color w:val="000000"/>
          <w:sz w:val="28"/>
        </w:rPr>
        <w:t>
      Лицензияның телнұсқасын алған кезде лицензиялық алым лицензияны беру кезінде лицензиялық алымды төлеу күніне белгіленген мөлшерлемеден жүз пайыз мөлшерінде алынады.</w:t>
      </w:r>
    </w:p>
    <w:p>
      <w:pPr>
        <w:spacing w:after="0"/>
        <w:ind w:left="0"/>
        <w:jc w:val="both"/>
      </w:pPr>
      <w:r>
        <w:rPr>
          <w:rFonts w:ascii="Times New Roman"/>
          <w:b w:val="false"/>
          <w:i w:val="false"/>
          <w:color w:val="000000"/>
          <w:sz w:val="28"/>
        </w:rPr>
        <w:t>
      Алым сомасы лицензиялық алым көрсетілетін қызметті алушының тұрғылықты жері бойынша бюджетке лицензиарға тиісті құжаттарды бергенге дейін төленеді.</w:t>
      </w:r>
    </w:p>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үкіметтің" төлем шлюзі (бұдан әрі – ЭҮТШ) арқылы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қызметті көрсету үшін қажетті құжаттар тізбесі:</w:t>
      </w:r>
    </w:p>
    <w:bookmarkEnd w:id="8"/>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 тіркеу тізілімінде № 10195 тіркелген) (бұдан әрі – № 3 бұйрық) бекітілген нысан бойынша өтініш;</w:t>
      </w:r>
    </w:p>
    <w:p>
      <w:pPr>
        <w:spacing w:after="0"/>
        <w:ind w:left="0"/>
        <w:jc w:val="both"/>
      </w:pPr>
      <w:r>
        <w:rPr>
          <w:rFonts w:ascii="Times New Roman"/>
          <w:b w:val="false"/>
          <w:i w:val="false"/>
          <w:color w:val="000000"/>
          <w:sz w:val="28"/>
        </w:rPr>
        <w:t>
      жарғының көшірмесі (салыстыру үшін түпнұсқасы ұсынылмаған жағдайда нотариалды куәландырылған);</w:t>
      </w:r>
    </w:p>
    <w:p>
      <w:pPr>
        <w:spacing w:after="0"/>
        <w:ind w:left="0"/>
        <w:jc w:val="both"/>
      </w:pPr>
      <w:r>
        <w:rPr>
          <w:rFonts w:ascii="Times New Roman"/>
          <w:b w:val="false"/>
          <w:i w:val="false"/>
          <w:color w:val="000000"/>
          <w:sz w:val="28"/>
        </w:rPr>
        <w:t>
      бюджетке лицензиялық алымның төленгенін растайтын құжаттың көшірмесі (салыстыру үшін түпнұсқасы ұсынылмаған жағдайда нотариалды куәландырылған);</w:t>
      </w:r>
    </w:p>
    <w:p>
      <w:pPr>
        <w:spacing w:after="0"/>
        <w:ind w:left="0"/>
        <w:jc w:val="both"/>
      </w:pPr>
      <w:r>
        <w:rPr>
          <w:rFonts w:ascii="Times New Roman"/>
          <w:b w:val="false"/>
          <w:i w:val="false"/>
          <w:color w:val="000000"/>
          <w:sz w:val="28"/>
        </w:rPr>
        <w:t>
      көрсетілетін қызметті алушының біліктілік талаптарына сәйкестігін растайтын құжаттар тізбесіне сәйкес мәліметтер мен құжаттар:</w:t>
      </w:r>
    </w:p>
    <w:p>
      <w:pPr>
        <w:spacing w:after="0"/>
        <w:ind w:left="0"/>
        <w:jc w:val="both"/>
      </w:pPr>
      <w:r>
        <w:rPr>
          <w:rFonts w:ascii="Times New Roman"/>
          <w:b w:val="false"/>
          <w:i w:val="false"/>
          <w:color w:val="000000"/>
          <w:sz w:val="28"/>
        </w:rPr>
        <w:t>
      стандартқа қосымшаға сәйкес лицензия бойынша (күзет қызметімен айналысу құқығына лицензия беру) мәліметтер нысаны;</w:t>
      </w:r>
    </w:p>
    <w:p>
      <w:pPr>
        <w:spacing w:after="0"/>
        <w:ind w:left="0"/>
        <w:jc w:val="both"/>
      </w:pPr>
      <w:r>
        <w:rPr>
          <w:rFonts w:ascii="Times New Roman"/>
          <w:b w:val="false"/>
          <w:i w:val="false"/>
          <w:color w:val="000000"/>
          <w:sz w:val="28"/>
        </w:rPr>
        <w:t>
      еңбек қызметін растайтын құжат көшірмесі;</w:t>
      </w:r>
    </w:p>
    <w:p>
      <w:pPr>
        <w:spacing w:after="0"/>
        <w:ind w:left="0"/>
        <w:jc w:val="both"/>
      </w:pPr>
      <w:r>
        <w:rPr>
          <w:rFonts w:ascii="Times New Roman"/>
          <w:b w:val="false"/>
          <w:i w:val="false"/>
          <w:color w:val="000000"/>
          <w:sz w:val="28"/>
        </w:rPr>
        <w:t>
      психоневрологиялық және наркологиялық диспансерлердің медициналық анықтамалары;</w:t>
      </w:r>
    </w:p>
    <w:p>
      <w:pPr>
        <w:spacing w:after="0"/>
        <w:ind w:left="0"/>
        <w:jc w:val="both"/>
      </w:pPr>
      <w:r>
        <w:rPr>
          <w:rFonts w:ascii="Times New Roman"/>
          <w:b w:val="false"/>
          <w:i w:val="false"/>
          <w:color w:val="000000"/>
          <w:sz w:val="28"/>
        </w:rPr>
        <w:t>
      өз қызметінде қару мен оқ-дәрілерді пайдаланатын жеке күзет ұйымдарында оларды сақтауға арналған үй-жайлар (не белгіленген талаптарға жауап беретін үй-жайларда оларды сақтауға арналған шарт) болған кезде – сақтау және (немесе) жалға алу шартының көшірмесі, сондай-ақ қару мен оқ-дәрілерді сақтауға арналған үй-жайды тексеру актісі;</w:t>
      </w:r>
    </w:p>
    <w:p>
      <w:pPr>
        <w:spacing w:after="0"/>
        <w:ind w:left="0"/>
        <w:jc w:val="both"/>
      </w:pPr>
      <w:r>
        <w:rPr>
          <w:rFonts w:ascii="Times New Roman"/>
          <w:b w:val="false"/>
          <w:i w:val="false"/>
          <w:color w:val="000000"/>
          <w:sz w:val="28"/>
        </w:rPr>
        <w:t>
      2) лицензия бар қызмет түрінің шеңберінде лицензияны қайта ресімдеу үшін мынадай құжаттар қажет:</w:t>
      </w:r>
    </w:p>
    <w:p>
      <w:pPr>
        <w:spacing w:after="0"/>
        <w:ind w:left="0"/>
        <w:jc w:val="both"/>
      </w:pPr>
      <w:r>
        <w:rPr>
          <w:rFonts w:ascii="Times New Roman"/>
          <w:b w:val="false"/>
          <w:i w:val="false"/>
          <w:color w:val="000000"/>
          <w:sz w:val="28"/>
        </w:rPr>
        <w:t xml:space="preserve">
      № 3 бұйрықпен бекітілген нысан бойынша </w:t>
      </w:r>
      <w:r>
        <w:rPr>
          <w:rFonts w:ascii="Times New Roman"/>
          <w:b w:val="false"/>
          <w:i w:val="false"/>
          <w:color w:val="000000"/>
          <w:sz w:val="28"/>
        </w:rPr>
        <w:t>өтініш</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бюджетке лицензиялық алымның төленгенін растайтын құжаттың көшірмесі (салыстыру үшін түпнұсқасы ұсынылмаған жағдайда нотариалды куәландырылған);</w:t>
      </w:r>
    </w:p>
    <w:p>
      <w:pPr>
        <w:spacing w:after="0"/>
        <w:ind w:left="0"/>
        <w:jc w:val="both"/>
      </w:pPr>
      <w:r>
        <w:rPr>
          <w:rFonts w:ascii="Times New Roman"/>
          <w:b w:val="false"/>
          <w:i w:val="false"/>
          <w:color w:val="000000"/>
          <w:sz w:val="28"/>
        </w:rPr>
        <w:t>
      3)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телнұсқасын алу үшін жүгінеді және мынадай құжаттарды ұсынады:</w:t>
      </w:r>
    </w:p>
    <w:p>
      <w:pPr>
        <w:spacing w:after="0"/>
        <w:ind w:left="0"/>
        <w:jc w:val="both"/>
      </w:pPr>
      <w:r>
        <w:rPr>
          <w:rFonts w:ascii="Times New Roman"/>
          <w:b w:val="false"/>
          <w:i w:val="false"/>
          <w:color w:val="000000"/>
          <w:sz w:val="28"/>
        </w:rPr>
        <w:t>
      ерікті нысанда өтініш;</w:t>
      </w:r>
    </w:p>
    <w:p>
      <w:pPr>
        <w:spacing w:after="0"/>
        <w:ind w:left="0"/>
        <w:jc w:val="both"/>
      </w:pPr>
      <w:r>
        <w:rPr>
          <w:rFonts w:ascii="Times New Roman"/>
          <w:b w:val="false"/>
          <w:i w:val="false"/>
          <w:color w:val="000000"/>
          <w:sz w:val="28"/>
        </w:rPr>
        <w:t>
      бюджетке лицензиялық алымның төленгенін растайтын құжаттың көшірмесі (салыстыру үшін түпнұсқасы ұсынылмаған жағдайда нотариалды куәландырылған);</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мәліметтер нысанымен толтырылған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жарғының электрондық көшірмесі;</w:t>
      </w:r>
    </w:p>
    <w:p>
      <w:pPr>
        <w:spacing w:after="0"/>
        <w:ind w:left="0"/>
        <w:jc w:val="both"/>
      </w:pPr>
      <w:r>
        <w:rPr>
          <w:rFonts w:ascii="Times New Roman"/>
          <w:b w:val="false"/>
          <w:i w:val="false"/>
          <w:color w:val="000000"/>
          <w:sz w:val="28"/>
        </w:rPr>
        <w:t>
      еңбек қызметін растайтын құжаттың электрондық көшірмесі;</w:t>
      </w:r>
    </w:p>
    <w:p>
      <w:pPr>
        <w:spacing w:after="0"/>
        <w:ind w:left="0"/>
        <w:jc w:val="both"/>
      </w:pPr>
      <w:r>
        <w:rPr>
          <w:rFonts w:ascii="Times New Roman"/>
          <w:b w:val="false"/>
          <w:i w:val="false"/>
          <w:color w:val="000000"/>
          <w:sz w:val="28"/>
        </w:rPr>
        <w:t>
      сұрау салуға тіркелетін психоневрологиялық және наркологиялық диспансерлердің медициналық анықтамаларының электрондық көшірмелері;</w:t>
      </w:r>
    </w:p>
    <w:p>
      <w:pPr>
        <w:spacing w:after="0"/>
        <w:ind w:left="0"/>
        <w:jc w:val="both"/>
      </w:pPr>
      <w:r>
        <w:rPr>
          <w:rFonts w:ascii="Times New Roman"/>
          <w:b w:val="false"/>
          <w:i w:val="false"/>
          <w:color w:val="000000"/>
          <w:sz w:val="28"/>
        </w:rPr>
        <w:t>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өз қызметінде қару мен оқ-дәрілерді пайдаланатын жеке күзет ұйымдарында оларды сақтауға арналған үй-жайлар (не белгіленген талаптарға жауап беретін үй-жайларда оларды сақтауға арналған шарт) болған кезде – сақтау (және) немесе жалға алу шартының электрондық көшірмесі, сондай-ақ қару мен оқ-дәрілерді сақтауға арналған үй-жайды тексеру актісінің электрондық көшірмесі;</w:t>
      </w:r>
    </w:p>
    <w:p>
      <w:pPr>
        <w:spacing w:after="0"/>
        <w:ind w:left="0"/>
        <w:jc w:val="both"/>
      </w:pPr>
      <w:r>
        <w:rPr>
          <w:rFonts w:ascii="Times New Roman"/>
          <w:b w:val="false"/>
          <w:i w:val="false"/>
          <w:color w:val="000000"/>
          <w:sz w:val="28"/>
        </w:rPr>
        <w:t>
      2) лицензия бар қызмет түрінің шеңберінде лицензияны қайта ресімдеу үшін мынадай құжаттар қажет:</w:t>
      </w:r>
    </w:p>
    <w:p>
      <w:pPr>
        <w:spacing w:after="0"/>
        <w:ind w:left="0"/>
        <w:jc w:val="both"/>
      </w:pPr>
      <w:r>
        <w:rPr>
          <w:rFonts w:ascii="Times New Roman"/>
          <w:b w:val="false"/>
          <w:i w:val="false"/>
          <w:color w:val="000000"/>
          <w:sz w:val="28"/>
        </w:rPr>
        <w:t>
      көрсетілетін қызметті алушының ЭЦК-мен куәландырылған электрондық құжат нысанындағы өтініш;</w:t>
      </w:r>
    </w:p>
    <w:p>
      <w:pPr>
        <w:spacing w:after="0"/>
        <w:ind w:left="0"/>
        <w:jc w:val="both"/>
      </w:pPr>
      <w:r>
        <w:rPr>
          <w:rFonts w:ascii="Times New Roman"/>
          <w:b w:val="false"/>
          <w:i w:val="false"/>
          <w:color w:val="000000"/>
          <w:sz w:val="28"/>
        </w:rPr>
        <w:t>
      лицензияны қайта ресімдеу үшін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3)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телнұсқасын алу үшін жүгінеді және мынадай құжаттарды ұсынады:</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лицензия телнұсқасы үшін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растайтын, заңды тұлға ретінде мемлекеттік тіркелуі туралы, лицензия туралы, соттылығының болмауы туралы, қылмыстық және әкімшілік жауапкершілікке тартылмағандығы туралы құжаттардың мәліметтерін қызметті көрсетушінің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ұсыну үшін сұрау салудың қабылданғандығы туралы мәртебе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1" w:id="9"/>
    <w:p>
      <w:pPr>
        <w:spacing w:after="0"/>
        <w:ind w:left="0"/>
        <w:jc w:val="both"/>
      </w:pPr>
      <w:r>
        <w:rPr>
          <w:rFonts w:ascii="Times New Roman"/>
          <w:b w:val="false"/>
          <w:i w:val="false"/>
          <w:color w:val="000000"/>
          <w:sz w:val="28"/>
        </w:rPr>
        <w:t>
      "Орталық мемлекеттік органдардың, сондай-ақ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2" w:id="10"/>
    <w:p>
      <w:pPr>
        <w:spacing w:after="0"/>
        <w:ind w:left="0"/>
        <w:jc w:val="both"/>
      </w:pPr>
      <w:r>
        <w:rPr>
          <w:rFonts w:ascii="Times New Roman"/>
          <w:b w:val="false"/>
          <w:i w:val="false"/>
          <w:color w:val="000000"/>
          <w:sz w:val="28"/>
        </w:rPr>
        <w:t>
      "4-тарау. Мемлекеттік қызметті көрсету ерекшеліктері ескеріле отырып қойылатын өзге де талаптар".</w:t>
      </w:r>
    </w:p>
    <w:bookmarkEnd w:id="10"/>
    <w:bookmarkStart w:name="z12" w:id="1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2018 жылғы 11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