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6757" w14:textId="3ac6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жасалған келісімшарттардың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12 сәуірдегі № 122 бұйрығы. Қазақстан Республикасының Әділет министрлігінде 2018 жылғы 28 сәуірде № 16849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35-бабының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Жер қойнауын пайдалануға жасалған келісімшарттардың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басылымдарына ресми жариялауға жіберуді;</w:t>
      </w:r>
    </w:p>
    <w:bookmarkEnd w:id="4"/>
    <w:bookmarkStart w:name="z6" w:id="5"/>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қойнауын пайдалануға жасалған келісімшарттардың тізілімін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Жер қойнауын пайдалануға жасалған келісімшарттардың тізілімін жүргізу қағидалары (бұдан әрі - Қағидалар) "Жер қойнауы және жер қойнауын пайдалану туралы" 2017 жылғы 27 желтоқсандағы Қазақстан Республикасының Кодексі 35-бабының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көмірсутектерді барлау және өндіру немесе өндіру үшін, сондай-ақ уран өндіру үшін жасалған келісімшарттардың тізілімін жүргізу тәртібін айқындайды (бұдан әрі - Тізілім).</w:t>
      </w:r>
    </w:p>
    <w:bookmarkEnd w:id="11"/>
    <w:bookmarkStart w:name="z14" w:id="12"/>
    <w:p>
      <w:pPr>
        <w:spacing w:after="0"/>
        <w:ind w:left="0"/>
        <w:jc w:val="both"/>
      </w:pPr>
      <w:r>
        <w:rPr>
          <w:rFonts w:ascii="Times New Roman"/>
          <w:b w:val="false"/>
          <w:i w:val="false"/>
          <w:color w:val="000000"/>
          <w:sz w:val="28"/>
        </w:rPr>
        <w:t xml:space="preserve">
      2. Осы Қағидаларда пайдаланылатын ұғымдар мен анықтамалар Қазақстан Республикасының жер қойнауы және жер қойнауын пайдалану туралы заңнамасына сәйкес қолданылады. </w:t>
      </w:r>
    </w:p>
    <w:bookmarkEnd w:id="12"/>
    <w:bookmarkStart w:name="z15" w:id="13"/>
    <w:p>
      <w:pPr>
        <w:spacing w:after="0"/>
        <w:ind w:left="0"/>
        <w:jc w:val="left"/>
      </w:pPr>
      <w:r>
        <w:rPr>
          <w:rFonts w:ascii="Times New Roman"/>
          <w:b/>
          <w:i w:val="false"/>
          <w:color w:val="000000"/>
        </w:rPr>
        <w:t xml:space="preserve"> 2-тарау. Жер қойнауын пайдалануға жасалған келісімшарттар тізілімін жүргізу тәртібі</w:t>
      </w:r>
    </w:p>
    <w:bookmarkEnd w:id="13"/>
    <w:bookmarkStart w:name="z16" w:id="14"/>
    <w:p>
      <w:pPr>
        <w:spacing w:after="0"/>
        <w:ind w:left="0"/>
        <w:jc w:val="both"/>
      </w:pPr>
      <w:r>
        <w:rPr>
          <w:rFonts w:ascii="Times New Roman"/>
          <w:b w:val="false"/>
          <w:i w:val="false"/>
          <w:color w:val="000000"/>
          <w:sz w:val="28"/>
        </w:rPr>
        <w:t xml:space="preserve">
      3. Тізілімді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қағаз жеткізгіште құзыретті </w:t>
      </w:r>
      <w:r>
        <w:rPr>
          <w:rFonts w:ascii="Times New Roman"/>
          <w:b w:val="false"/>
          <w:i w:val="false"/>
          <w:color w:val="000000"/>
          <w:sz w:val="28"/>
        </w:rPr>
        <w:t>орган</w:t>
      </w:r>
      <w:r>
        <w:rPr>
          <w:rFonts w:ascii="Times New Roman"/>
          <w:b w:val="false"/>
          <w:i w:val="false"/>
          <w:color w:val="000000"/>
          <w:sz w:val="28"/>
        </w:rPr>
        <w:t xml:space="preserve"> жүргізеді. </w:t>
      </w:r>
    </w:p>
    <w:bookmarkEnd w:id="14"/>
    <w:bookmarkStart w:name="z17" w:id="15"/>
    <w:p>
      <w:pPr>
        <w:spacing w:after="0"/>
        <w:ind w:left="0"/>
        <w:jc w:val="both"/>
      </w:pPr>
      <w:r>
        <w:rPr>
          <w:rFonts w:ascii="Times New Roman"/>
          <w:b w:val="false"/>
          <w:i w:val="false"/>
          <w:color w:val="000000"/>
          <w:sz w:val="28"/>
        </w:rPr>
        <w:t xml:space="preserve">
      4. Жер қойнауын пайдалануға жасалған келісімшарт (оларға толықтыру) құзыретті орган оған қол қойған күні Тізілімге енгізілуге тиіс. </w:t>
      </w:r>
    </w:p>
    <w:bookmarkEnd w:id="15"/>
    <w:bookmarkStart w:name="z18" w:id="16"/>
    <w:p>
      <w:pPr>
        <w:spacing w:after="0"/>
        <w:ind w:left="0"/>
        <w:jc w:val="both"/>
      </w:pPr>
      <w:r>
        <w:rPr>
          <w:rFonts w:ascii="Times New Roman"/>
          <w:b w:val="false"/>
          <w:i w:val="false"/>
          <w:color w:val="000000"/>
          <w:sz w:val="28"/>
        </w:rPr>
        <w:t>
      5. Жер қойнауын пайдалануға арналған келісімшарттың қолданылуы тоқтаған кезде тиісті мәліметтер Тізілімге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w:t>
            </w:r>
            <w:r>
              <w:br/>
            </w:r>
            <w:r>
              <w:rPr>
                <w:rFonts w:ascii="Times New Roman"/>
                <w:b w:val="false"/>
                <w:i w:val="false"/>
                <w:color w:val="000000"/>
                <w:sz w:val="20"/>
              </w:rPr>
              <w:t>жасалған келісімшарттардың</w:t>
            </w:r>
            <w:r>
              <w:br/>
            </w:r>
            <w:r>
              <w:rPr>
                <w:rFonts w:ascii="Times New Roman"/>
                <w:b w:val="false"/>
                <w:i w:val="false"/>
                <w:color w:val="000000"/>
                <w:sz w:val="20"/>
              </w:rPr>
              <w:t>тізілім 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Нысан</w:t>
            </w:r>
          </w:p>
        </w:tc>
      </w:tr>
    </w:tbl>
    <w:bookmarkStart w:name="z20" w:id="17"/>
    <w:p>
      <w:pPr>
        <w:spacing w:after="0"/>
        <w:ind w:left="0"/>
        <w:jc w:val="left"/>
      </w:pPr>
      <w:r>
        <w:rPr>
          <w:rFonts w:ascii="Times New Roman"/>
          <w:b/>
          <w:i w:val="false"/>
          <w:color w:val="000000"/>
        </w:rPr>
        <w:t xml:space="preserve"> Жер қойнауын пайдалануға жасалған келісімшарттар тізілімі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829"/>
        <w:gridCol w:w="1089"/>
        <w:gridCol w:w="3297"/>
        <w:gridCol w:w="1502"/>
        <w:gridCol w:w="4097"/>
        <w:gridCol w:w="1176"/>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жасалған келісімшарттың және оған толықтырудың атауы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жасалған келісімшарттың және оған толықтырудың №, келісілген күні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жасалған келісімшартқа толықтыруды қарау мәні (барлау немесе өндіру кезеңін (кезеңдерін) ұзарту; жер қойнауы учаскесін (учаскелерін) ұлғайту немесе азайту; жер қойнауы учаскесін (учаскелерін) бөлу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ол жеке басын куәландыратын құжаттта бар болса)/ жер қойнауын пайдаланушының атауы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деректемелері (жеке тұлғалар үшін – тұратын жері, азаматтығы, өтініш берушінің жеке басын куәландыратын құжаттары туралы мәліметтер; заңды тұлғалар үшін – тұратын жері, мемлекеттік тиесілігін көрсету, заңды тұлға ретінде мемлекеттік тіркеу туралы мәліметтер)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жасалған келісімшарт және оларға толықтырулар жасалған хаттама №, күні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709"/>
        <w:gridCol w:w="2292"/>
        <w:gridCol w:w="2292"/>
        <w:gridCol w:w="3531"/>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түрі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 түрі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шегі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келісімшарттың қолданылуы тоқталғаны туралы мәліметтер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