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87cb" w14:textId="8328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20 сәуірдегі № 310 бұйрығы. Қазақстан Республикасының Әділет министрлігінде 2018 жылғы 28 сәуірде № 16850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мынадай бұйрықтарына:</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аумағында пайдаланылатын жолдардың тәуекелдер дәрежесін бағалауды ұйымдастыру және жүргізу қағидаларын бекіту туралы" Қазақстан Республикасы Ішкі істер министрінің 2014 жылғы 26 маусымдағы № 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9635 болып тіркелген, "Заң газеті" газетінің 2014 жылғы 4 қыркүйектегі № 132 (2700) санында жарияланған)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пайдаланылатын жолдардың тәуекелдер дәрежесін бағалауды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"19. Жою мерзімі өткеннен кейін ұйғарымның орындалуы ұйғарымда көрсетілген автомобиль жолының километрлеріне қайта тексеру жүргізу жолымен тексеріледі. Қайта тексеру нәтижелері бойынша осы Қағидаларға 4-қосымшаға сәйкес нысан бойынша есеп беру кезеңінде пайдаланылатын автомобиль жолдарының тәуекел дәрежесін бағалау барысында анықталған ескертулерді жою туралы ұйғарымның орындалуын тексеру актісі толтырылады.</w:t>
      </w:r>
    </w:p>
    <w:bookmarkEnd w:id="4"/>
    <w:p>
      <w:pPr>
        <w:spacing w:after="0"/>
        <w:ind w:left="0"/>
        <w:jc w:val="both"/>
      </w:pPr>
      <w:r>
        <w:rPr>
          <w:rFonts w:ascii="Times New Roman"/>
          <w:b w:val="false"/>
          <w:i w:val="false"/>
          <w:color w:val="000000"/>
          <w:sz w:val="28"/>
        </w:rPr>
        <w:t>
      Егер анықталған дефектілер берілген ұйғарымда көрсетілген мерзімдерде жойылмаса, осындай дефектілер тіркелген автомобиль жолы бойынша тәуекелдер дәрежесінің бағасын бір баллға төмендету жүргізіледі және жол жүрісі қауіпсіздігін қамтамасыз ету бойынша шаралар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2-бөлімі:</w:t>
      </w:r>
    </w:p>
    <w:bookmarkStart w:name="z8" w:id="5"/>
    <w:p>
      <w:pPr>
        <w:spacing w:after="0"/>
        <w:ind w:left="0"/>
        <w:jc w:val="both"/>
      </w:pPr>
      <w:r>
        <w:rPr>
          <w:rFonts w:ascii="Times New Roman"/>
          <w:b w:val="false"/>
          <w:i w:val="false"/>
          <w:color w:val="000000"/>
          <w:sz w:val="28"/>
        </w:rPr>
        <w:t>
      мынадай мазмұндағы реттік №2.13-жолмен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618"/>
        <w:gridCol w:w="8361"/>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жиегімен түйіскен кезде құрылымдық қабаттың құрылғы технологиясының бүлінуі себебінен жиектеменің нақышталуының немесе үгілуінің нәтижесінде өткелдің немесе бекіткіш жолақ жиегінің бүлінуі</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 12 (27888)) санында жарияланған) мынадай өзгерістер мен толықтырулар енгізілсін: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"7) көлік құралын есептен шығару – ішкі істер органдарының (бұдан әрі – ІІО) Қазақстан Республикасында тіркелген көлік құралының тіркелген жерін өзгертуге, меншік құқығының өзгеруіне байланысты иелену құқығын тоқтатуға, кейіннен мәміле жасауға, кәдеге жаратуға (жарамсыз деп белгілеуге, есептен шығаруға), иесінің өтініші бойынша жол қозғалысына қатысуға рұқсатты уақытша тоқтатуға, уақытша әкетуді қоспағанда, көлік құралын Қазақстан Республикасынан тыс жерлерге әкетуге, көлік құралын меншік иесінің заңды иелігінен шығаруға (айдап әкету, ұрлау) бағытталған қызметі;";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xml:space="preserve">
      "2-тарау. Көлік құралының сәйкестендіру нөмірі бойынша көлік құралдарының жекелеген түрлерін мемлекеттік тіркеу және есепке алу";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"7. Дипломатиялық өкілдіктердің, халықаралық ұйымдардың және/немесе оның өкілдіктерінің, Қазақстан Республикасында тіркелген консулдық мекемелердің және Қазақстан Республикасында аккредиттелген олардың қызметкерлерінің көлік құралдарын тіркеу және есептен шығару дипломатиялық корпуспен жұмыс жөніндегі ұйым арқылы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"10. Бастапқы тіркеу кезінде (көлік құралын өндірушінің Қазақстан Республикасының аумағындағы ресми дилерінен (өкілінен) сатып алынған көлік құралдарын қоспағанда) көрсетілген құжаттардағы және/немесе БАЖ-дағы есепке алу деректерiне сәйкестігін салыстырып тексеру мақсатында көлiк құралын ТЕП-ке әкеледі.</w:t>
      </w:r>
    </w:p>
    <w:bookmarkEnd w:id="12"/>
    <w:p>
      <w:pPr>
        <w:spacing w:after="0"/>
        <w:ind w:left="0"/>
        <w:jc w:val="both"/>
      </w:pPr>
      <w:r>
        <w:rPr>
          <w:rFonts w:ascii="Times New Roman"/>
          <w:b w:val="false"/>
          <w:i w:val="false"/>
          <w:color w:val="000000"/>
          <w:sz w:val="28"/>
        </w:rPr>
        <w:t>
      Сырттай қарау процесінде:</w:t>
      </w:r>
    </w:p>
    <w:p>
      <w:pPr>
        <w:spacing w:after="0"/>
        <w:ind w:left="0"/>
        <w:jc w:val="both"/>
      </w:pPr>
      <w:r>
        <w:rPr>
          <w:rFonts w:ascii="Times New Roman"/>
          <w:b w:val="false"/>
          <w:i w:val="false"/>
          <w:color w:val="000000"/>
          <w:sz w:val="28"/>
        </w:rPr>
        <w:t>
      1) тiркелетiн көлiк құралы конструкциясының қауiпсiздiгін;</w:t>
      </w:r>
    </w:p>
    <w:p>
      <w:pPr>
        <w:spacing w:after="0"/>
        <w:ind w:left="0"/>
        <w:jc w:val="both"/>
      </w:pPr>
      <w:r>
        <w:rPr>
          <w:rFonts w:ascii="Times New Roman"/>
          <w:b w:val="false"/>
          <w:i w:val="false"/>
          <w:color w:val="000000"/>
          <w:sz w:val="28"/>
        </w:rPr>
        <w:t>
      2) түстi графикалық сызбаларды, тану белгiлерiн, жазуларды, арнайы жарық және дыбыс сигналдарын салу талаптарына сәйкес келетін жедел және арнайы қызметтердің көлiк құралдарын;</w:t>
      </w:r>
    </w:p>
    <w:p>
      <w:pPr>
        <w:spacing w:after="0"/>
        <w:ind w:left="0"/>
        <w:jc w:val="both"/>
      </w:pPr>
      <w:r>
        <w:rPr>
          <w:rFonts w:ascii="Times New Roman"/>
          <w:b w:val="false"/>
          <w:i w:val="false"/>
          <w:color w:val="000000"/>
          <w:sz w:val="28"/>
        </w:rPr>
        <w:t>
      3) нөмірлiк агрегаттар мен МТНБ түпнұсқалығын (жасырын, жалған немесе қандай да бір өзге тәсiлдермен өзгертілген нөмірлік агрегаттарды, сондай-ақ МТНБ анықтау) және олардың көлiк құралдарының құжаттарында және/немесе БАЖ-да көрсетiлген деректерге сәйкестігін тексеру жүзеге асырылады.</w:t>
      </w:r>
    </w:p>
    <w:p>
      <w:pPr>
        <w:spacing w:after="0"/>
        <w:ind w:left="0"/>
        <w:jc w:val="both"/>
      </w:pPr>
      <w:r>
        <w:rPr>
          <w:rFonts w:ascii="Times New Roman"/>
          <w:b w:val="false"/>
          <w:i w:val="false"/>
          <w:color w:val="000000"/>
          <w:sz w:val="28"/>
        </w:rPr>
        <w:t>
      Дайындалған көлік құралдарының конструкциясы, оның ішінде олардың құрамдас бөліктерінің, қосымша құрал-жабдық заттарының, қосалқы бөлшектерінің және жол қозғалысының қауіпсіздігін қамтамасыз етуге қатысты бөлігінде керек-жарақтардың конструкциясы белгіленген техникалық регламенттердің талаптарына сай болуы тиіс.</w:t>
      </w:r>
    </w:p>
    <w:p>
      <w:pPr>
        <w:spacing w:after="0"/>
        <w:ind w:left="0"/>
        <w:jc w:val="both"/>
      </w:pPr>
      <w:r>
        <w:rPr>
          <w:rFonts w:ascii="Times New Roman"/>
          <w:b w:val="false"/>
          <w:i w:val="false"/>
          <w:color w:val="000000"/>
          <w:sz w:val="28"/>
        </w:rPr>
        <w:t>
      Тіркелген көлік құралының конструкциясына, оның ішінде оның құрамдас бөліктерінің, қосымша жабдықтар заттарының, қосалқы бөлшектерінің және жол қозғалысы қауіпсіздігін қамтамасыз етуге ықпал ететін керек-жарақтарының конструкциясына өзгерістер енгізілгеннен кейін Қазақстан Республикасының техникалық реттеу туралы заңнамасында белгіленген тәртіппен сәйкестігін қайта растауды жүргізу қажет.</w:t>
      </w:r>
    </w:p>
    <w:bookmarkStart w:name="z22" w:id="13"/>
    <w:p>
      <w:pPr>
        <w:spacing w:after="0"/>
        <w:ind w:left="0"/>
        <w:jc w:val="both"/>
      </w:pPr>
      <w:r>
        <w:rPr>
          <w:rFonts w:ascii="Times New Roman"/>
          <w:b w:val="false"/>
          <w:i w:val="false"/>
          <w:color w:val="000000"/>
          <w:sz w:val="28"/>
        </w:rPr>
        <w:t xml:space="preserve">
      11. Көлік құралдарын қарап тексеру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(есептен шығару) актісінде көрсетіледі және қарап тексеру жүргізген лауазымды адамның тегін, күнді көрсете отырып, оның қолтаңбасымен расталады. Мемлекеттік корпорацияда қарап тексеру нәтижелері ақпараттық жүйеде қалыптастырылады жәгне көлік құралын қарап тексеруді жүзеге асыруға уәкілетті қызметкердің электрондық цифрлық қолтаңбасымен расталады.</w:t>
      </w:r>
    </w:p>
    <w:bookmarkEnd w:id="13"/>
    <w:p>
      <w:pPr>
        <w:spacing w:after="0"/>
        <w:ind w:left="0"/>
        <w:jc w:val="both"/>
      </w:pPr>
      <w:r>
        <w:rPr>
          <w:rFonts w:ascii="Times New Roman"/>
          <w:b w:val="false"/>
          <w:i w:val="false"/>
          <w:color w:val="000000"/>
          <w:sz w:val="28"/>
        </w:rPr>
        <w:t>
      Көлік құралдарын қарап тексеру нәтижелері күнтізбелік жиырма күн ішінде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"13. Тіркеу әрекеттерін www.egov.kz "электрондық үкімет" веб-порталы арқылы жасауды қоспағанда, ТЕП лауазымды адамдары және Мемлекеттік корпорация жұмыскерлері тіркеу іс-қимылдарын жасау кезiнде жеке басты куәландыратын құжаттың негізiнде көлiк құралдары иелерiнің жеке басын сәйкестендіреді.</w:t>
      </w:r>
    </w:p>
    <w:bookmarkEnd w:id="14"/>
    <w:bookmarkStart w:name="z26" w:id="15"/>
    <w:p>
      <w:pPr>
        <w:spacing w:after="0"/>
        <w:ind w:left="0"/>
        <w:jc w:val="both"/>
      </w:pPr>
      <w:r>
        <w:rPr>
          <w:rFonts w:ascii="Times New Roman"/>
          <w:b w:val="false"/>
          <w:i w:val="false"/>
          <w:color w:val="000000"/>
          <w:sz w:val="28"/>
        </w:rPr>
        <w:t>
      14. Көлік құралының жеке тұлға болып табылатын иесінің өкілі жүгінген жағдайда азаматтық заңнамаға сәйкес берілген құжаттардың негізінде көлік құралдарына тіркеу кезінде иесінің мүддесін білдіруге оның өкілеттігі тексерілді. Заңды тұлға өкілінің өкілеттігі басшының немесе осыған уәкілетті өзге де органның қолтаңбасымен куәландырылған сенімхатпен және заңды тұлғаның мөрімен (жеке кәсіпкерлік субъектілерін қоспағанда) немесе басшының қолтаңбасымен және көлік құралын тіркеу актісінде заңды тұлғаның (жеке кәсіпкерлік субъектілерін қоспағанда) мөрімен расталады.";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бөлігінде:</w:t>
      </w:r>
    </w:p>
    <w:bookmarkStart w:name="z28" w:id="16"/>
    <w:p>
      <w:pPr>
        <w:spacing w:after="0"/>
        <w:ind w:left="0"/>
        <w:jc w:val="both"/>
      </w:pPr>
      <w:r>
        <w:rPr>
          <w:rFonts w:ascii="Times New Roman"/>
          <w:b w:val="false"/>
          <w:i w:val="false"/>
          <w:color w:val="000000"/>
          <w:sz w:val="28"/>
        </w:rPr>
        <w:t>
      1) тармақша мынадай редакцияда жазылсын:</w:t>
      </w:r>
    </w:p>
    <w:bookmarkEnd w:id="16"/>
    <w:bookmarkStart w:name="z29"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актісі (есептен шығару);"</w:t>
      </w:r>
    </w:p>
    <w:bookmarkEnd w:id="17"/>
    <w:bookmarkStart w:name="z30" w:id="18"/>
    <w:p>
      <w:pPr>
        <w:spacing w:after="0"/>
        <w:ind w:left="0"/>
        <w:jc w:val="both"/>
      </w:pPr>
      <w:r>
        <w:rPr>
          <w:rFonts w:ascii="Times New Roman"/>
          <w:b w:val="false"/>
          <w:i w:val="false"/>
          <w:color w:val="000000"/>
          <w:sz w:val="28"/>
        </w:rPr>
        <w:t>
      "4) тармақша мынадай редакцияда жазылсын:</w:t>
      </w:r>
    </w:p>
    <w:bookmarkEnd w:id="18"/>
    <w:bookmarkStart w:name="z31" w:id="19"/>
    <w:p>
      <w:pPr>
        <w:spacing w:after="0"/>
        <w:ind w:left="0"/>
        <w:jc w:val="both"/>
      </w:pPr>
      <w:r>
        <w:rPr>
          <w:rFonts w:ascii="Times New Roman"/>
          <w:b w:val="false"/>
          <w:i w:val="false"/>
          <w:color w:val="000000"/>
          <w:sz w:val="28"/>
        </w:rPr>
        <w:t>
      "Салық және бюджетке төленетін басқа да міндетті төлемдер туралы" (бұдан әрі – Салық кодексі) Қазақстан Республикасының кодексінде белгіленген баждар мен алымдарды төлеуді растайтын құжаттар.</w:t>
      </w:r>
    </w:p>
    <w:bookmarkEnd w:id="19"/>
    <w:p>
      <w:pPr>
        <w:spacing w:after="0"/>
        <w:ind w:left="0"/>
        <w:jc w:val="both"/>
      </w:pPr>
      <w:r>
        <w:rPr>
          <w:rFonts w:ascii="Times New Roman"/>
          <w:b w:val="false"/>
          <w:i w:val="false"/>
          <w:color w:val="000000"/>
          <w:sz w:val="28"/>
        </w:rPr>
        <w:t>
      Бастапқы тіркеу үшін алымдар төлеуден Қазақстан Республикасында тіркелген дипломатиялық өкілдіктер, халықаралық ұйымдар және/немесе оның өкілдіктері, консулдық мекемелер, Қазақстан Республикасында аккредиттелген, 1961 жылғы "Дипломатиялық қатынастар туралы" Вена конвенциясына және 1963 жылғы "Консулдық қатынастар туралы" Вена конвенциясына сәйкес артықшылары мен иммунитеттері бар қызметкерлер мен олардың отбасы мүшелері босатылады";</w:t>
      </w:r>
    </w:p>
    <w:p>
      <w:pPr>
        <w:spacing w:after="0"/>
        <w:ind w:left="0"/>
        <w:jc w:val="both"/>
      </w:pPr>
      <w:r>
        <w:rPr>
          <w:rFonts w:ascii="Times New Roman"/>
          <w:b w:val="false"/>
          <w:i w:val="false"/>
          <w:color w:val="000000"/>
          <w:sz w:val="28"/>
        </w:rPr>
        <w:t>
      Қазақстан Республикасының Экологиялық кодексінде белгіленген көлік құралын бастапқы тіркеу кезінде өндірушілердің (импорттаушылардың) кеңейтілген міндеттемелерін орындау;</w:t>
      </w:r>
    </w:p>
    <w:bookmarkStart w:name="z32" w:id="20"/>
    <w:p>
      <w:pPr>
        <w:spacing w:after="0"/>
        <w:ind w:left="0"/>
        <w:jc w:val="both"/>
      </w:pPr>
      <w:r>
        <w:rPr>
          <w:rFonts w:ascii="Times New Roman"/>
          <w:b w:val="false"/>
          <w:i w:val="false"/>
          <w:color w:val="000000"/>
          <w:sz w:val="28"/>
        </w:rPr>
        <w:t>
      8) тармақша алып тасталсын;</w:t>
      </w:r>
    </w:p>
    <w:bookmarkEnd w:id="20"/>
    <w:bookmarkStart w:name="z33" w:id="21"/>
    <w:p>
      <w:pPr>
        <w:spacing w:after="0"/>
        <w:ind w:left="0"/>
        <w:jc w:val="both"/>
      </w:pPr>
      <w:r>
        <w:rPr>
          <w:rFonts w:ascii="Times New Roman"/>
          <w:b w:val="false"/>
          <w:i w:val="false"/>
          <w:color w:val="000000"/>
          <w:sz w:val="28"/>
        </w:rPr>
        <w:t>
      10) тармақша мынадай редакцияда жазылсын:</w:t>
      </w:r>
    </w:p>
    <w:bookmarkEnd w:id="21"/>
    <w:bookmarkStart w:name="z34" w:id="22"/>
    <w:p>
      <w:pPr>
        <w:spacing w:after="0"/>
        <w:ind w:left="0"/>
        <w:jc w:val="both"/>
      </w:pPr>
      <w:r>
        <w:rPr>
          <w:rFonts w:ascii="Times New Roman"/>
          <w:b w:val="false"/>
          <w:i w:val="false"/>
          <w:color w:val="000000"/>
          <w:sz w:val="28"/>
        </w:rPr>
        <w:t>
      "10) осы Қағидалардың 10-тармағында көрсетілген жағдайларда көлік құралы;";</w:t>
      </w:r>
    </w:p>
    <w:bookmarkEnd w:id="22"/>
    <w:bookmarkStart w:name="z35" w:id="23"/>
    <w:p>
      <w:pPr>
        <w:spacing w:after="0"/>
        <w:ind w:left="0"/>
        <w:jc w:val="both"/>
      </w:pPr>
      <w:r>
        <w:rPr>
          <w:rFonts w:ascii="Times New Roman"/>
          <w:b w:val="false"/>
          <w:i w:val="false"/>
          <w:color w:val="000000"/>
          <w:sz w:val="28"/>
        </w:rPr>
        <w:t>
      11) тармақша алып тасталсын;</w:t>
      </w:r>
    </w:p>
    <w:bookmarkEnd w:id="23"/>
    <w:bookmarkStart w:name="z36" w:id="24"/>
    <w:p>
      <w:pPr>
        <w:spacing w:after="0"/>
        <w:ind w:left="0"/>
        <w:jc w:val="both"/>
      </w:pPr>
      <w:r>
        <w:rPr>
          <w:rFonts w:ascii="Times New Roman"/>
          <w:b w:val="false"/>
          <w:i w:val="false"/>
          <w:color w:val="000000"/>
          <w:sz w:val="28"/>
        </w:rPr>
        <w:t>
      12) тармақша мынадай редакцияда жазылсын:</w:t>
      </w:r>
    </w:p>
    <w:bookmarkEnd w:id="24"/>
    <w:bookmarkStart w:name="z37" w:id="25"/>
    <w:p>
      <w:pPr>
        <w:spacing w:after="0"/>
        <w:ind w:left="0"/>
        <w:jc w:val="both"/>
      </w:pPr>
      <w:r>
        <w:rPr>
          <w:rFonts w:ascii="Times New Roman"/>
          <w:b w:val="false"/>
          <w:i w:val="false"/>
          <w:color w:val="000000"/>
          <w:sz w:val="28"/>
        </w:rPr>
        <w:t>
      "12) заңды тұлғаның көлік құралын өзінің құрылымдық бөлінісіне немесе басқа заңды не жеке тұлғаға бөлу және беру туралы, егер Қазақстан Республикасының заңнамасына сәйкес осы тұлғаның мөрі болуы тиіс болса, осы ұйымның мөрімен куәландырылған (жеке кәсіпкерлік субъектілерін қоспағанда) бұйрығы (өкімі);";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"17. Көлік құралын мемлекеттік тіркеуді жүргізуге өшірілген не қосып жазылған, сызылған сөздерi және басқа да, сондай-ақ қарындашпен жазылған түзетулерi бар және егер ондағы мәтін анық көрінбеген жағдайда құжаттар қабылданбайды. Жеке тұлғалардың тегі, аты және әкесінің аты тұрғылықты тіркелген жері мекенжайының деректері көрсетіле отырып, ал заңды тұлғалардың, олардың филиалдарының және өкілдіктерінің атаулары қысқартусыз және олардың заңды мекенжайлары көрсетіле отырып толық ұсынылады. Көлік құралдарын тіркеуді жүргізу үшін ұсынылатын құжаттардың көшірмелері аталған құжаттарды берген заңды тұлға (жеке кәсіпкерлік субъектілерін қоспағанда)мөрінің түпнұсқасымен расталады.";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 </w:t>
      </w:r>
    </w:p>
    <w:bookmarkStart w:name="z41" w:id="27"/>
    <w:p>
      <w:pPr>
        <w:spacing w:after="0"/>
        <w:ind w:left="0"/>
        <w:jc w:val="both"/>
      </w:pPr>
      <w:r>
        <w:rPr>
          <w:rFonts w:ascii="Times New Roman"/>
          <w:b w:val="false"/>
          <w:i w:val="false"/>
          <w:color w:val="000000"/>
          <w:sz w:val="28"/>
        </w:rPr>
        <w:t>
      "24. Дайындаушы кәсiпорындардан, автожөндеу зауыттарынан, мемлекеттік кіріс органдарынан және сауда ұйымдарынан тiркеу орнына өз жүрiсiмен жеткiзiлген, сондай-ақ тұрақты тіркеу орнының немесе меншiк құқығының өзгеруiне байланысты есептен шығарылған көлiк құралдарына бiр рет пайдалану үшін "Транзит" МТНБ-ны тиiсiнше дайындаушы ұйымдар немесе ТЕП береді.</w:t>
      </w:r>
    </w:p>
    <w:bookmarkEnd w:id="27"/>
    <w:p>
      <w:pPr>
        <w:spacing w:after="0"/>
        <w:ind w:left="0"/>
        <w:jc w:val="both"/>
      </w:pPr>
      <w:r>
        <w:rPr>
          <w:rFonts w:ascii="Times New Roman"/>
          <w:b w:val="false"/>
          <w:i w:val="false"/>
          <w:color w:val="000000"/>
          <w:sz w:val="28"/>
        </w:rPr>
        <w:t>
      "Транзит" МТНБ беру кезінде көлiк құралдарына меншік құқығын растайтын құжаттарда көрсетілген белгiлердiң сериясы, нөмірi, берілген күнi мен жарамдылық мерзiмi көрсетiледі және осы жазбаларды жазған ұйымдардың (жеке кәсіпкерлік субъектілерді қосапағанда) мөрлерiмен куәландырылады.</w:t>
      </w:r>
    </w:p>
    <w:p>
      <w:pPr>
        <w:spacing w:after="0"/>
        <w:ind w:left="0"/>
        <w:jc w:val="both"/>
      </w:pPr>
      <w:r>
        <w:rPr>
          <w:rFonts w:ascii="Times New Roman"/>
          <w:b w:val="false"/>
          <w:i w:val="false"/>
          <w:color w:val="000000"/>
          <w:sz w:val="28"/>
        </w:rPr>
        <w:t>
      "Транзит" МТНБ қолданылу мерзiмi – берiлген күнінен бастап күнтізбелік он күн.</w:t>
      </w:r>
    </w:p>
    <w:p>
      <w:pPr>
        <w:spacing w:after="0"/>
        <w:ind w:left="0"/>
        <w:jc w:val="both"/>
      </w:pPr>
      <w:r>
        <w:rPr>
          <w:rFonts w:ascii="Times New Roman"/>
          <w:b w:val="false"/>
          <w:i w:val="false"/>
          <w:color w:val="000000"/>
          <w:sz w:val="28"/>
        </w:rPr>
        <w:t>
      "Транзит" МТНБ қолданылу мерзімін ұзартуды ТЕП қызметкері бір рет жүзеге асырады. Ұзарту мерзімі – күнтізбелік он күн.</w:t>
      </w:r>
    </w:p>
    <w:bookmarkStart w:name="z42" w:id="28"/>
    <w:p>
      <w:pPr>
        <w:spacing w:after="0"/>
        <w:ind w:left="0"/>
        <w:jc w:val="both"/>
      </w:pPr>
      <w:r>
        <w:rPr>
          <w:rFonts w:ascii="Times New Roman"/>
          <w:b w:val="false"/>
          <w:i w:val="false"/>
          <w:color w:val="000000"/>
          <w:sz w:val="28"/>
        </w:rPr>
        <w:t>
      25. Көлік құралдары иелерінің ТЕБ пен Мемлекеттік корпорация үй-жайларындағы МТНБ-нің қолда бар тізбесіне (бұдан әрі - тізбе) қолжетімділігі тиісті ақпаратты ТЕБ пен Мемлекеттік корпорация үй-жайларында стендтерде және ақпараттық тақталарда (табло), сондай-ақ интернет-ресурстарда орналастыру жолымен ұйымдастырылады.</w:t>
      </w:r>
    </w:p>
    <w:bookmarkEnd w:id="28"/>
    <w:p>
      <w:pPr>
        <w:spacing w:after="0"/>
        <w:ind w:left="0"/>
        <w:jc w:val="both"/>
      </w:pPr>
      <w:r>
        <w:rPr>
          <w:rFonts w:ascii="Times New Roman"/>
          <w:b w:val="false"/>
          <w:i w:val="false"/>
          <w:color w:val="000000"/>
          <w:sz w:val="28"/>
        </w:rPr>
        <w:t>
      Көлік құралының иесінің жоғары сұранысқа ие МТНБ-ның цифрлық және (немесе) әріптік белгіленуін, сондай-ақ ТЕБ пен Мемлекеттік корпорация үй-жайларында қолд бар МТНБ таңдауға құқығы бар. Иесі жоғары сұранысқа ие МТНБ-ның цифрлық және (немесе) әріптік белгіленуін таңдаған көлік құралын тіркеу МТНБ дайындағаннан кейін жүргізіледі.</w:t>
      </w:r>
    </w:p>
    <w:bookmarkStart w:name="z43" w:id="29"/>
    <w:p>
      <w:pPr>
        <w:spacing w:after="0"/>
        <w:ind w:left="0"/>
        <w:jc w:val="both"/>
      </w:pPr>
      <w:r>
        <w:rPr>
          <w:rFonts w:ascii="Times New Roman"/>
          <w:b w:val="false"/>
          <w:i w:val="false"/>
          <w:color w:val="000000"/>
          <w:sz w:val="28"/>
        </w:rPr>
        <w:t>
      26. Көлік құралының иесі жүгінген кезде ТЕП-тің лауазымды адамы мен Мемлекеттік корпорация жұмыскері көлік құралының иесі көрсеткен жоғары сұранысқа ие немесе қолда бар МТНБ-ны тізбеден алуды жүргізеді және ақпаратты БАЖ-ға енгізеді.</w:t>
      </w:r>
    </w:p>
    <w:bookmarkEnd w:id="29"/>
    <w:bookmarkStart w:name="z44" w:id="30"/>
    <w:p>
      <w:pPr>
        <w:spacing w:after="0"/>
        <w:ind w:left="0"/>
        <w:jc w:val="both"/>
      </w:pPr>
      <w:r>
        <w:rPr>
          <w:rFonts w:ascii="Times New Roman"/>
          <w:b w:val="false"/>
          <w:i w:val="false"/>
          <w:color w:val="000000"/>
          <w:sz w:val="28"/>
        </w:rPr>
        <w:t>
      27. Бұрын МТНБ тіркелген көлік құралын мемлекеттік есептен шығарған жағдайда бұл нөмірлік белгі ТЕП-ке сақтауға тапсыруға жатады.</w:t>
      </w:r>
    </w:p>
    <w:bookmarkEnd w:id="30"/>
    <w:p>
      <w:pPr>
        <w:spacing w:after="0"/>
        <w:ind w:left="0"/>
        <w:jc w:val="both"/>
      </w:pPr>
      <w:r>
        <w:rPr>
          <w:rFonts w:ascii="Times New Roman"/>
          <w:b w:val="false"/>
          <w:i w:val="false"/>
          <w:color w:val="000000"/>
          <w:sz w:val="28"/>
        </w:rPr>
        <w:t>
      Тапсырылған МТНБ иесінің арызы, ұлттық стандарттың тиісті талаптары бойынша ТЕП-те кемінде 30 тәулік сақталады.</w:t>
      </w:r>
    </w:p>
    <w:bookmarkStart w:name="z45" w:id="31"/>
    <w:p>
      <w:pPr>
        <w:spacing w:after="0"/>
        <w:ind w:left="0"/>
        <w:jc w:val="both"/>
      </w:pPr>
      <w:r>
        <w:rPr>
          <w:rFonts w:ascii="Times New Roman"/>
          <w:b w:val="false"/>
          <w:i w:val="false"/>
          <w:color w:val="000000"/>
          <w:sz w:val="28"/>
        </w:rPr>
        <w:t>
      28. Бұрын ТЕБ-ке сақтауға тапсырылған және ұлттық стандарттың талаптарына сәйкес МТНБ көлік құралы иесінің сұрау салуы бойынша ол жаңадан сатып алған көлік құралына қайта беріледі.</w:t>
      </w:r>
    </w:p>
    <w:bookmarkEnd w:id="31"/>
    <w:p>
      <w:pPr>
        <w:spacing w:after="0"/>
        <w:ind w:left="0"/>
        <w:jc w:val="both"/>
      </w:pPr>
      <w:r>
        <w:rPr>
          <w:rFonts w:ascii="Times New Roman"/>
          <w:b w:val="false"/>
          <w:i w:val="false"/>
          <w:color w:val="000000"/>
          <w:sz w:val="28"/>
        </w:rPr>
        <w:t>
      ТЕП-те сақтаудың 30 тәулігі өткенге дейін МТНБ оны беру үшін мемлекеттік баж төленбей беріледі.</w:t>
      </w:r>
    </w:p>
    <w:bookmarkStart w:name="z46" w:id="32"/>
    <w:p>
      <w:pPr>
        <w:spacing w:after="0"/>
        <w:ind w:left="0"/>
        <w:jc w:val="both"/>
      </w:pPr>
      <w:r>
        <w:rPr>
          <w:rFonts w:ascii="Times New Roman"/>
          <w:b w:val="false"/>
          <w:i w:val="false"/>
          <w:color w:val="000000"/>
          <w:sz w:val="28"/>
        </w:rPr>
        <w:t>
      29. МТНБ-ның телнұсқасын берген кезде көлік құралының иесі 2 бірлік МТНБ беру үшін АЕК-ның 2,8 көлемінде, 1 бірлік - 1,4 АЕК көлемінде мемлекеттік баж төленгенін растайтын құжатты ұсынады.</w:t>
      </w:r>
    </w:p>
    <w:bookmarkEnd w:id="32"/>
    <w:bookmarkStart w:name="z47" w:id="33"/>
    <w:p>
      <w:pPr>
        <w:spacing w:after="0"/>
        <w:ind w:left="0"/>
        <w:jc w:val="both"/>
      </w:pPr>
      <w:r>
        <w:rPr>
          <w:rFonts w:ascii="Times New Roman"/>
          <w:b w:val="false"/>
          <w:i w:val="false"/>
          <w:color w:val="000000"/>
          <w:sz w:val="28"/>
        </w:rPr>
        <w:t>
      30. Мемлекеттік органдардың,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 консулдық мекемелері қызметкерлерінің көлік құралдарын қоспағанда, бұрын пайдалануда болған МТНБ-ларды өзге көлік құралдарының иелеріне беруге жол берілмейді.</w:t>
      </w:r>
    </w:p>
    <w:bookmarkEnd w:id="33"/>
    <w:bookmarkStart w:name="z48" w:id="34"/>
    <w:p>
      <w:pPr>
        <w:spacing w:after="0"/>
        <w:ind w:left="0"/>
        <w:jc w:val="both"/>
      </w:pPr>
      <w:r>
        <w:rPr>
          <w:rFonts w:ascii="Times New Roman"/>
          <w:b w:val="false"/>
          <w:i w:val="false"/>
          <w:color w:val="000000"/>
          <w:sz w:val="28"/>
        </w:rPr>
        <w:t>
      31. Тіркеуге бөлінген уақыт кезеңінде көлік құралы бастапқы тіркеу әрекеттерін жүргізу алдында оны тексеруге ұсыну мақсатында, сондай-ақ көлік құралын байқап тексеру барысында анықталған ақауларды жою үшін жеткізу кезінде – көлік құралын тіркеу (есептен шығару) актісінде уәкілетті органның лауазымды адамдарының тиісті белгілері қойылған кезде ТЕП-ке әкелінеді.";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"36. Жол қозғалысының шетелдік қатысушыларына тиесілі көлік құралдарына мынадай сериядағы МТНБ беріледі:</w:t>
      </w:r>
    </w:p>
    <w:bookmarkEnd w:id="35"/>
    <w:p>
      <w:pPr>
        <w:spacing w:after="0"/>
        <w:ind w:left="0"/>
        <w:jc w:val="both"/>
      </w:pPr>
      <w:r>
        <w:rPr>
          <w:rFonts w:ascii="Times New Roman"/>
          <w:b w:val="false"/>
          <w:i w:val="false"/>
          <w:color w:val="000000"/>
          <w:sz w:val="28"/>
        </w:rPr>
        <w:t>
      "D" -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 консулдық мекемелері қызметкерлерінің қызметтік және жеке көлік құралдарына;</w:t>
      </w:r>
    </w:p>
    <w:p>
      <w:pPr>
        <w:spacing w:after="0"/>
        <w:ind w:left="0"/>
        <w:jc w:val="both"/>
      </w:pPr>
      <w:r>
        <w:rPr>
          <w:rFonts w:ascii="Times New Roman"/>
          <w:b w:val="false"/>
          <w:i w:val="false"/>
          <w:color w:val="000000"/>
          <w:sz w:val="28"/>
        </w:rPr>
        <w:t>
      "Т" -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өкілеттіктерінің, консулдық мекемелерінің әкімшілік-техникалық қызметкерлерінің қызметтік және жеке көлік құралдарына;</w:t>
      </w:r>
    </w:p>
    <w:p>
      <w:pPr>
        <w:spacing w:after="0"/>
        <w:ind w:left="0"/>
        <w:jc w:val="both"/>
      </w:pPr>
      <w:r>
        <w:rPr>
          <w:rFonts w:ascii="Times New Roman"/>
          <w:b w:val="false"/>
          <w:i w:val="false"/>
          <w:color w:val="000000"/>
          <w:sz w:val="28"/>
        </w:rPr>
        <w:t>
      "НС" ‒ құрметті консулдық лауазымды адамдар басқаратын консулдық мекемелердің қызметтік және жеке көлік құралдарына;</w:t>
      </w:r>
    </w:p>
    <w:p>
      <w:pPr>
        <w:spacing w:after="0"/>
        <w:ind w:left="0"/>
        <w:jc w:val="both"/>
      </w:pPr>
      <w:r>
        <w:rPr>
          <w:rFonts w:ascii="Times New Roman"/>
          <w:b w:val="false"/>
          <w:i w:val="false"/>
          <w:color w:val="000000"/>
          <w:sz w:val="28"/>
        </w:rPr>
        <w:t>
      "М" - Қазақстан Республикасының аумағында тіркелген шетелдік заңды тұлғалардың филиалдары мен өкілдіктерінің көлік құралдарына;</w:t>
      </w:r>
    </w:p>
    <w:p>
      <w:pPr>
        <w:spacing w:after="0"/>
        <w:ind w:left="0"/>
        <w:jc w:val="both"/>
      </w:pPr>
      <w:r>
        <w:rPr>
          <w:rFonts w:ascii="Times New Roman"/>
          <w:b w:val="false"/>
          <w:i w:val="false"/>
          <w:color w:val="000000"/>
          <w:sz w:val="28"/>
        </w:rPr>
        <w:t>
      "Н" - Қазақстан Республикасының аумағында тіркелген шетелдік азаматтардың қатысуымен заңды тұлғалардың көлік құралдарына;</w:t>
      </w:r>
    </w:p>
    <w:p>
      <w:pPr>
        <w:spacing w:after="0"/>
        <w:ind w:left="0"/>
        <w:jc w:val="both"/>
      </w:pPr>
      <w:r>
        <w:rPr>
          <w:rFonts w:ascii="Times New Roman"/>
          <w:b w:val="false"/>
          <w:i w:val="false"/>
          <w:color w:val="000000"/>
          <w:sz w:val="28"/>
        </w:rPr>
        <w:t>
      "F" - шетелдік азаматтар мен азаматтығы жоқ адамдардың көлік құралдарына;</w:t>
      </w:r>
    </w:p>
    <w:p>
      <w:pPr>
        <w:spacing w:after="0"/>
        <w:ind w:left="0"/>
        <w:jc w:val="both"/>
      </w:pPr>
      <w:r>
        <w:rPr>
          <w:rFonts w:ascii="Times New Roman"/>
          <w:b w:val="false"/>
          <w:i w:val="false"/>
          <w:color w:val="000000"/>
          <w:sz w:val="28"/>
        </w:rPr>
        <w:t>
      "D", "T", "HC" сериясындағы МТНБ-сы бар көлік құралдарының жол қозғалысына қатысуы үшін дипломатиялық корпусымен жұмыс жөніндегі ұйым беретін стикердің болуы қажет.</w:t>
      </w:r>
    </w:p>
    <w:p>
      <w:pPr>
        <w:spacing w:after="0"/>
        <w:ind w:left="0"/>
        <w:jc w:val="both"/>
      </w:pPr>
      <w:r>
        <w:rPr>
          <w:rFonts w:ascii="Times New Roman"/>
          <w:b w:val="false"/>
          <w:i w:val="false"/>
          <w:color w:val="000000"/>
          <w:sz w:val="28"/>
        </w:rPr>
        <w:t>
      "D", "T", "HC" сериясындағы МТНБ-ның қолданылу мерзімі стикерде көрсетілген мерзімге тең.</w:t>
      </w:r>
    </w:p>
    <w:bookmarkStart w:name="z51" w:id="36"/>
    <w:p>
      <w:pPr>
        <w:spacing w:after="0"/>
        <w:ind w:left="0"/>
        <w:jc w:val="both"/>
      </w:pPr>
      <w:r>
        <w:rPr>
          <w:rFonts w:ascii="Times New Roman"/>
          <w:b w:val="false"/>
          <w:i w:val="false"/>
          <w:color w:val="000000"/>
          <w:sz w:val="28"/>
        </w:rPr>
        <w:t>
      37. Ақаулы (кәдеге жаратылған) көлік құралдарының қосалқы бөлшектерінен және агрегаттарынан жиналған, техникалық регламенттерді бұза отырып, қайта жабдықталған көлік құралдары тіркеуге алынбайды.";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"41. Көлік құралдарын лизинг берушінің атына мемлекеттік тіркеуді, өзге тіркеу әрекетін жасауды және осындай көлік құралдарын тіркеу есебінен шығаруды ТЕП жалпы негіздерде жасайды.";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5" w:id="38"/>
    <w:p>
      <w:pPr>
        <w:spacing w:after="0"/>
        <w:ind w:left="0"/>
        <w:jc w:val="both"/>
      </w:pPr>
      <w:r>
        <w:rPr>
          <w:rFonts w:ascii="Times New Roman"/>
          <w:b w:val="false"/>
          <w:i w:val="false"/>
          <w:color w:val="000000"/>
          <w:sz w:val="28"/>
        </w:rPr>
        <w:t>
      "3-тарау. БАЖ-ға және КҚТК-ге өзгерістер енгізу.";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xml:space="preserve">
      "50. Осы Қағидалардың 49-тармағының 1), 2) және 5) тармақшаларында көзделген жағдайларда, БАЖ-ға және КҚТК-ге өзгерістер енгізу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4), 7), 12), 13) тармақшаларында көрсетiлген құжаттардың негiзiнде, ал осы Қағидалардың 49-тармағының 3) тармақшасында көзделген жағдайда, Қазақстан Республикасының қолданыстағы заңнамасына сәйкес өзгертуді растайтын құжаттардың негізінде қосымша жүргізіледі</w:t>
      </w:r>
    </w:p>
    <w:bookmarkEnd w:id="39"/>
    <w:p>
      <w:pPr>
        <w:spacing w:after="0"/>
        <w:ind w:left="0"/>
        <w:jc w:val="both"/>
      </w:pPr>
      <w:r>
        <w:rPr>
          <w:rFonts w:ascii="Times New Roman"/>
          <w:b w:val="false"/>
          <w:i w:val="false"/>
          <w:color w:val="000000"/>
          <w:sz w:val="28"/>
        </w:rPr>
        <w:t xml:space="preserve">
      Осы Қағидалардың 49-тармағының 4) тармақшасында көзделген жағдайда БАЖ-ға және КҚТК-ге өзгерістер енгізу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4), 7) 12), 13) және 15) тармақшаларында көрсетiлген құжаттардың негiзiнде жүргізіледі.</w:t>
      </w:r>
    </w:p>
    <w:p>
      <w:pPr>
        <w:spacing w:after="0"/>
        <w:ind w:left="0"/>
        <w:jc w:val="both"/>
      </w:pPr>
      <w:r>
        <w:rPr>
          <w:rFonts w:ascii="Times New Roman"/>
          <w:b w:val="false"/>
          <w:i w:val="false"/>
          <w:color w:val="000000"/>
          <w:sz w:val="28"/>
        </w:rPr>
        <w:t xml:space="preserve">
      Осы Қағидалардың 49-тармағының 6) тармақшасында көзделген жағдайда БАЖ-ға және КҚТК-ге өзгерістер енгізу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4) тармақшаларында көрсетiлген құжаттардың негiзiнде жүргізіледі.</w:t>
      </w:r>
    </w:p>
    <w:p>
      <w:pPr>
        <w:spacing w:after="0"/>
        <w:ind w:left="0"/>
        <w:jc w:val="both"/>
      </w:pPr>
      <w:r>
        <w:rPr>
          <w:rFonts w:ascii="Times New Roman"/>
          <w:b w:val="false"/>
          <w:i w:val="false"/>
          <w:color w:val="000000"/>
          <w:sz w:val="28"/>
        </w:rPr>
        <w:t>
      Сот қаулысының негізінде кәсiпорынның банкроттығы туралы іс қозғалған жағдайда, есептен шығару және тiркеу "Оңалту және банкроттық туралы" Қазақстан Республикасының Заңына сәйкес әкімшінің өтініші бойынша тарату комиссиясы шешiмiнің негiзiнде жүргiзіледi.";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9" w:id="40"/>
    <w:p>
      <w:pPr>
        <w:spacing w:after="0"/>
        <w:ind w:left="0"/>
        <w:jc w:val="both"/>
      </w:pPr>
      <w:r>
        <w:rPr>
          <w:rFonts w:ascii="Times New Roman"/>
          <w:b w:val="false"/>
          <w:i w:val="false"/>
          <w:color w:val="000000"/>
          <w:sz w:val="28"/>
        </w:rPr>
        <w:t>
      "4-тарау. Көлік құралдарын есептен шығару.";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"57. Көлік құралын есептен шығару үшін олардың иелері (иелерінің өкілдері):</w:t>
      </w:r>
    </w:p>
    <w:bookmarkEnd w:id="41"/>
    <w:p>
      <w:pPr>
        <w:spacing w:after="0"/>
        <w:ind w:left="0"/>
        <w:jc w:val="both"/>
      </w:pPr>
      <w:r>
        <w:rPr>
          <w:rFonts w:ascii="Times New Roman"/>
          <w:b w:val="false"/>
          <w:i w:val="false"/>
          <w:color w:val="000000"/>
          <w:sz w:val="28"/>
        </w:rPr>
        <w:t xml:space="preserve">
      ТЕП-ке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7), 12), 13) тармақшаларында көрсетілген құжаттарды ұсынады, сондай-ақ МТНБ-ны тапсырады;</w:t>
      </w:r>
    </w:p>
    <w:p>
      <w:pPr>
        <w:spacing w:after="0"/>
        <w:ind w:left="0"/>
        <w:jc w:val="both"/>
      </w:pPr>
      <w:r>
        <w:rPr>
          <w:rFonts w:ascii="Times New Roman"/>
          <w:b w:val="false"/>
          <w:i w:val="false"/>
          <w:color w:val="000000"/>
          <w:sz w:val="28"/>
        </w:rPr>
        <w:t xml:space="preserve">
      Мемлекеттік корпорацияға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7), 9) 12), 13) тармақшаларында көрсетілген құжаттарды ұсынады, сондай-ақ МТНБ-ны тапсырады.</w:t>
      </w:r>
    </w:p>
    <w:p>
      <w:pPr>
        <w:spacing w:after="0"/>
        <w:ind w:left="0"/>
        <w:jc w:val="both"/>
      </w:pPr>
      <w:r>
        <w:rPr>
          <w:rFonts w:ascii="Times New Roman"/>
          <w:b w:val="false"/>
          <w:i w:val="false"/>
          <w:color w:val="000000"/>
          <w:sz w:val="28"/>
        </w:rPr>
        <w:t>
      КҚТК-де көлік құралын есептен шығарудың мән-жайларына сәйкес жазбалар жасалады, олар жол жүрісі қауіпсіздігін қамтамасыз ету жөніндегі уәкілетті органның мөрімен расталады.</w:t>
      </w:r>
    </w:p>
    <w:p>
      <w:pPr>
        <w:spacing w:after="0"/>
        <w:ind w:left="0"/>
        <w:jc w:val="both"/>
      </w:pPr>
      <w:r>
        <w:rPr>
          <w:rFonts w:ascii="Times New Roman"/>
          <w:b w:val="false"/>
          <w:i w:val="false"/>
          <w:color w:val="000000"/>
          <w:sz w:val="28"/>
        </w:rPr>
        <w:t>
      Салық салу объектісі болып табылатын көлік құралына қатысты тіркеу әрекеттерін жүзеге асырған жағдайда, меншік құқығын беретін адамның осындай объектіге нақты иелік ету кезеңі үшін төлеуге жататын салық сомасы Салық кодексінде белгіленген тәртіппен, көрсетілген іс-әрекеттерді жасағанға дейін бюджетке енгізіледі.</w:t>
      </w:r>
    </w:p>
    <w:p>
      <w:pPr>
        <w:spacing w:after="0"/>
        <w:ind w:left="0"/>
        <w:jc w:val="both"/>
      </w:pPr>
      <w:r>
        <w:rPr>
          <w:rFonts w:ascii="Times New Roman"/>
          <w:b w:val="false"/>
          <w:i w:val="false"/>
          <w:color w:val="000000"/>
          <w:sz w:val="28"/>
        </w:rPr>
        <w:t>
      Есептен шығару ішкі істер органдарының ақпараттық ресурстары бойынша есептен шығаруға ешқандай шектеулер жоқ екені туралы сұрау салулар орындалғаннан кейін ғана жүргізіледі.</w:t>
      </w:r>
    </w:p>
    <w:p>
      <w:pPr>
        <w:spacing w:after="0"/>
        <w:ind w:left="0"/>
        <w:jc w:val="both"/>
      </w:pPr>
      <w:r>
        <w:rPr>
          <w:rFonts w:ascii="Times New Roman"/>
          <w:b w:val="false"/>
          <w:i w:val="false"/>
          <w:color w:val="000000"/>
          <w:sz w:val="28"/>
        </w:rPr>
        <w:t>
      Жол қозғалысы қауіпсіздігін қамтамасыз ету жөніндегі уәкілетті органның лауазымды адамы көлiк құралын есептен шығару туралы шешiм қабылдағаннан кейін бұл туралы ақпарат БАЖ-ға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xml:space="preserve">
      "59. Кәдеге жаратуға жататын көлік құралы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2), 7) тармақшаларында көрсетілген құжаттарды ұсынған кезде, байқаудан өткізілмей, есептен шығарылады. КҚТК мен МТНБ ТЕП-ке немесе Мемлекеттік корпорацияға тапсырылады. Кәдеге жаратылатын көлік құралының КҚТК, МТНБ болмаған кезде көлік құралының иесі жазбаша нысанда оларды жоғалту мән-жайларын көрсетеді. Бұл ретте ІІО-ның ақпараттық ресурстары бойынша тексеру жүзеге асырылады.</w:t>
      </w:r>
    </w:p>
    <w:bookmarkEnd w:id="42"/>
    <w:p>
      <w:pPr>
        <w:spacing w:after="0"/>
        <w:ind w:left="0"/>
        <w:jc w:val="both"/>
      </w:pPr>
      <w:r>
        <w:rPr>
          <w:rFonts w:ascii="Times New Roman"/>
          <w:b w:val="false"/>
          <w:i w:val="false"/>
          <w:color w:val="000000"/>
          <w:sz w:val="28"/>
        </w:rPr>
        <w:t>
      Көлік құралының иесі Мемлекеттік корпорацияға жүгінген кезде осы Қағидалардың 16-тармағының 2), 7) тармақшаларында көрсетiлген құжаттар ұсынылады.</w:t>
      </w:r>
    </w:p>
    <w:p>
      <w:pPr>
        <w:spacing w:after="0"/>
        <w:ind w:left="0"/>
        <w:jc w:val="both"/>
      </w:pPr>
      <w:r>
        <w:rPr>
          <w:rFonts w:ascii="Times New Roman"/>
          <w:b w:val="false"/>
          <w:i w:val="false"/>
          <w:color w:val="000000"/>
          <w:sz w:val="28"/>
        </w:rPr>
        <w:t>
      Кәдеге жаратуға жататын көлік құралын тіркеу есебінен алғаннан кейін оның иесіне Қағидаларға 4-қосымшаға сәйкес кәдеге жаратуға (ақаулы) жататын көлік құралын есептен шығару туралы анықтама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65" w:id="43"/>
    <w:p>
      <w:pPr>
        <w:spacing w:after="0"/>
        <w:ind w:left="0"/>
        <w:jc w:val="both"/>
      </w:pPr>
      <w:r>
        <w:rPr>
          <w:rFonts w:ascii="Times New Roman"/>
          <w:b w:val="false"/>
          <w:i w:val="false"/>
          <w:color w:val="000000"/>
          <w:sz w:val="28"/>
        </w:rPr>
        <w:t>
      "61. Айдап әкетілген және/немесе ұрланған және көлік құралының иесіне қайтарылмаған көлік құралдарын есептен шығару оның өтініші және көлік құралының іздестіруде екені туралы ІІО берген құжаттың, сондай-ақ көлік құралын іздестіру кезеңінде салық төлеуден босатылғанын растайтын құжаттың негізінде жүргізіледі. Іздестірудегі көлік құралы оның иесіне қайтарылған жағдайда, тіркеу көлік құралын тіркеу актісінің, көлік құралын іздестіру туралы мәліметтердің ІІО ақпараттық ресурстарында болмауы және көлік құралын тексеріп қарау негізінде жүргізіледі.";</w:t>
      </w:r>
    </w:p>
    <w:bookmarkEnd w:id="43"/>
    <w:bookmarkStart w:name="z66"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4-қосымшамен толықтырылсын;</w:t>
      </w:r>
    </w:p>
    <w:bookmarkEnd w:id="44"/>
    <w:bookmarkStart w:name="z67" w:id="45"/>
    <w:p>
      <w:pPr>
        <w:spacing w:after="0"/>
        <w:ind w:left="0"/>
        <w:jc w:val="both"/>
      </w:pPr>
      <w:r>
        <w:rPr>
          <w:rFonts w:ascii="Times New Roman"/>
          <w:b w:val="false"/>
          <w:i w:val="false"/>
          <w:color w:val="000000"/>
          <w:sz w:val="28"/>
        </w:rPr>
        <w:t xml:space="preserve">
      көрсетілген бұйрықпен бекітілген Механикалық көлік құралдарын жүргізушілерді даярлау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9" w:id="46"/>
    <w:p>
      <w:pPr>
        <w:spacing w:after="0"/>
        <w:ind w:left="0"/>
        <w:jc w:val="both"/>
      </w:pPr>
      <w:r>
        <w:rPr>
          <w:rFonts w:ascii="Times New Roman"/>
          <w:b w:val="false"/>
          <w:i w:val="false"/>
          <w:color w:val="000000"/>
          <w:sz w:val="28"/>
        </w:rPr>
        <w:t>
      "1-тарау. Жалпы ережелер.";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"2. Жүргізушілерді даярлау осы Қағидаларға 1-қосымшаға сәйкес "А", "В", "С", "D", "ВЕ", "СЕ", "DЕ", "Tm", "Tb" санаттарындағы және "A1", "В1", "С1", "D1", "С1Е", "D1Е" кіші санаттарындағы механикалық көлік құралдарын жүргізушілерді даярлаудың үлгі бағдарламаларына сәйкес жүзеге асырылады.</w:t>
      </w:r>
    </w:p>
    <w:bookmarkEnd w:id="47"/>
    <w:p>
      <w:pPr>
        <w:spacing w:after="0"/>
        <w:ind w:left="0"/>
        <w:jc w:val="both"/>
      </w:pPr>
      <w:r>
        <w:rPr>
          <w:rFonts w:ascii="Times New Roman"/>
          <w:b w:val="false"/>
          <w:i w:val="false"/>
          <w:color w:val="000000"/>
          <w:sz w:val="28"/>
        </w:rPr>
        <w:t>
      "А", "В" санаттарындағы және "A1", "В1" кіші санаттарындағы механикалық көлік құралдарын жүргізушілерді даярлаудың үлгі бағдарламаларына сәйкес жүргізушілерді даярлауға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3" w:id="48"/>
    <w:p>
      <w:pPr>
        <w:spacing w:after="0"/>
        <w:ind w:left="0"/>
        <w:jc w:val="both"/>
      </w:pPr>
      <w:r>
        <w:rPr>
          <w:rFonts w:ascii="Times New Roman"/>
          <w:b w:val="false"/>
          <w:i w:val="false"/>
          <w:color w:val="000000"/>
          <w:sz w:val="28"/>
        </w:rPr>
        <w:t>
      "2-тарау. Механикалық көлік құралдарын жүргізушілерді даярлау тәртібі.";</w:t>
      </w:r>
    </w:p>
    <w:bookmarkEnd w:id="48"/>
    <w:bookmarkStart w:name="z74" w:id="49"/>
    <w:p>
      <w:pPr>
        <w:spacing w:after="0"/>
        <w:ind w:left="0"/>
        <w:jc w:val="both"/>
      </w:pPr>
      <w:r>
        <w:rPr>
          <w:rFonts w:ascii="Times New Roman"/>
          <w:b w:val="false"/>
          <w:i w:val="false"/>
          <w:color w:val="000000"/>
          <w:sz w:val="28"/>
        </w:rPr>
        <w:t xml:space="preserve">
      көрсетілген бұйрықпен бекітілген Емтихандар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6" w:id="50"/>
    <w:p>
      <w:pPr>
        <w:spacing w:after="0"/>
        <w:ind w:left="0"/>
        <w:jc w:val="both"/>
      </w:pPr>
      <w:r>
        <w:rPr>
          <w:rFonts w:ascii="Times New Roman"/>
          <w:b w:val="false"/>
          <w:i w:val="false"/>
          <w:color w:val="000000"/>
          <w:sz w:val="28"/>
        </w:rPr>
        <w:t>
      "1-тарау. Жалпы ережелер.";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8" w:id="51"/>
    <w:p>
      <w:pPr>
        <w:spacing w:after="0"/>
        <w:ind w:left="0"/>
        <w:jc w:val="both"/>
      </w:pPr>
      <w:r>
        <w:rPr>
          <w:rFonts w:ascii="Times New Roman"/>
          <w:b w:val="false"/>
          <w:i w:val="false"/>
          <w:color w:val="000000"/>
          <w:sz w:val="28"/>
        </w:rPr>
        <w:t>
      "2-тарау. Көлік құралдарын тіркеу туралы бланкілерді дайындау, сақтау және есепке алу";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80" w:id="52"/>
    <w:p>
      <w:pPr>
        <w:spacing w:after="0"/>
        <w:ind w:left="0"/>
        <w:jc w:val="both"/>
      </w:pPr>
      <w:r>
        <w:rPr>
          <w:rFonts w:ascii="Times New Roman"/>
          <w:b w:val="false"/>
          <w:i w:val="false"/>
          <w:color w:val="000000"/>
          <w:sz w:val="28"/>
        </w:rPr>
        <w:t>
      "3-тарау. Көлік құралдарының мемлекеттік тіркеу нөмірлік белгілерін беру және дайындау";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82" w:id="53"/>
    <w:p>
      <w:pPr>
        <w:spacing w:after="0"/>
        <w:ind w:left="0"/>
        <w:jc w:val="both"/>
      </w:pPr>
      <w:r>
        <w:rPr>
          <w:rFonts w:ascii="Times New Roman"/>
          <w:b w:val="false"/>
          <w:i w:val="false"/>
          <w:color w:val="000000"/>
          <w:sz w:val="28"/>
        </w:rPr>
        <w:t>
      "77. Жүргізуші куәлігін алу үшін жүргізушілікке үміткер:</w:t>
      </w:r>
    </w:p>
    <w:bookmarkEnd w:id="53"/>
    <w:p>
      <w:pPr>
        <w:spacing w:after="0"/>
        <w:ind w:left="0"/>
        <w:jc w:val="both"/>
      </w:pPr>
      <w:r>
        <w:rPr>
          <w:rFonts w:ascii="Times New Roman"/>
          <w:b w:val="false"/>
          <w:i w:val="false"/>
          <w:color w:val="000000"/>
          <w:sz w:val="28"/>
        </w:rPr>
        <w:t>
      ТЕБ-ке: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жүргізуші куәлігін алуға толтырылған бланкіні;</w:t>
      </w:r>
    </w:p>
    <w:p>
      <w:pPr>
        <w:spacing w:after="0"/>
        <w:ind w:left="0"/>
        <w:jc w:val="both"/>
      </w:pPr>
      <w:r>
        <w:rPr>
          <w:rFonts w:ascii="Times New Roman"/>
          <w:b w:val="false"/>
          <w:i w:val="false"/>
          <w:color w:val="000000"/>
          <w:sz w:val="28"/>
        </w:rPr>
        <w:t>
      2) жеке басын куәландыратын құжатын;</w:t>
      </w:r>
    </w:p>
    <w:p>
      <w:pPr>
        <w:spacing w:after="0"/>
        <w:ind w:left="0"/>
        <w:jc w:val="both"/>
      </w:pPr>
      <w:r>
        <w:rPr>
          <w:rFonts w:ascii="Times New Roman"/>
          <w:b w:val="false"/>
          <w:i w:val="false"/>
          <w:color w:val="000000"/>
          <w:sz w:val="28"/>
        </w:rPr>
        <w:t>
      3) медициналық анықтама мен оның көшірмесін;</w:t>
      </w:r>
    </w:p>
    <w:p>
      <w:pPr>
        <w:spacing w:after="0"/>
        <w:ind w:left="0"/>
        <w:jc w:val="both"/>
      </w:pPr>
      <w:r>
        <w:rPr>
          <w:rFonts w:ascii="Times New Roman"/>
          <w:b w:val="false"/>
          <w:i w:val="false"/>
          <w:color w:val="000000"/>
          <w:sz w:val="28"/>
        </w:rPr>
        <w:t>
      4) курстарды аяқтағаны туралы куәлік және оның көшірмесі немесе автоматтандырылған ақпараттық жүйе арқылы алынған құжатты (өзіндік даярлық жағдайларын қоспағанда);</w:t>
      </w:r>
    </w:p>
    <w:p>
      <w:pPr>
        <w:spacing w:after="0"/>
        <w:ind w:left="0"/>
        <w:jc w:val="both"/>
      </w:pPr>
      <w:r>
        <w:rPr>
          <w:rFonts w:ascii="Times New Roman"/>
          <w:b w:val="false"/>
          <w:i w:val="false"/>
          <w:color w:val="000000"/>
          <w:sz w:val="28"/>
        </w:rPr>
        <w:t>
      5) мемлекеттік баж төленгенін растайтын құжатты;</w:t>
      </w:r>
    </w:p>
    <w:p>
      <w:pPr>
        <w:spacing w:after="0"/>
        <w:ind w:left="0"/>
        <w:jc w:val="both"/>
      </w:pPr>
      <w:r>
        <w:rPr>
          <w:rFonts w:ascii="Times New Roman"/>
          <w:b w:val="false"/>
          <w:i w:val="false"/>
          <w:color w:val="000000"/>
          <w:sz w:val="28"/>
        </w:rPr>
        <w:t>
      6) "С", "D1", "D", "Тm" "Тb" санаттарын беру үшін жұмыс өтілін растайтын құжатты (жұмыс орнынан анықтама);</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медициналық анықтама және оның көшірмесі;</w:t>
      </w:r>
    </w:p>
    <w:p>
      <w:pPr>
        <w:spacing w:after="0"/>
        <w:ind w:left="0"/>
        <w:jc w:val="both"/>
      </w:pPr>
      <w:r>
        <w:rPr>
          <w:rFonts w:ascii="Times New Roman"/>
          <w:b w:val="false"/>
          <w:i w:val="false"/>
          <w:color w:val="000000"/>
          <w:sz w:val="28"/>
        </w:rPr>
        <w:t>
      3) курстарды аяқтағаны туралы куәлік және оның көшірмесі, немесе автоматтандырылған ақпараттық жүйе арқылы алынған құжат (өз бетінше дайындалуды қоспағанда).</w:t>
      </w:r>
    </w:p>
    <w:p>
      <w:pPr>
        <w:spacing w:after="0"/>
        <w:ind w:left="0"/>
        <w:jc w:val="both"/>
      </w:pPr>
      <w:r>
        <w:rPr>
          <w:rFonts w:ascii="Times New Roman"/>
          <w:b w:val="false"/>
          <w:i w:val="false"/>
          <w:color w:val="000000"/>
          <w:sz w:val="28"/>
        </w:rPr>
        <w:t>
      4) Мемлекеттік бажды төлегенін растайтын құжат;</w:t>
      </w:r>
    </w:p>
    <w:p>
      <w:pPr>
        <w:spacing w:after="0"/>
        <w:ind w:left="0"/>
        <w:jc w:val="both"/>
      </w:pPr>
      <w:r>
        <w:rPr>
          <w:rFonts w:ascii="Times New Roman"/>
          <w:b w:val="false"/>
          <w:i w:val="false"/>
          <w:color w:val="000000"/>
          <w:sz w:val="28"/>
        </w:rPr>
        <w:t>
      5) "С", "D1", "D", "Tm", "Tb" санаттарын беру үшін жұмыс өтілін растайтын құжат (жұмыс орнынан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84" w:id="54"/>
    <w:p>
      <w:pPr>
        <w:spacing w:after="0"/>
        <w:ind w:left="0"/>
        <w:jc w:val="both"/>
      </w:pPr>
      <w:r>
        <w:rPr>
          <w:rFonts w:ascii="Times New Roman"/>
          <w:b w:val="false"/>
          <w:i w:val="false"/>
          <w:color w:val="000000"/>
          <w:sz w:val="28"/>
        </w:rPr>
        <w:t>
      "80. Жүргізуші куәлігін ауыстыруға байланысты оны алу үшін адам:</w:t>
      </w:r>
    </w:p>
    <w:bookmarkEnd w:id="54"/>
    <w:p>
      <w:pPr>
        <w:spacing w:after="0"/>
        <w:ind w:left="0"/>
        <w:jc w:val="both"/>
      </w:pPr>
      <w:r>
        <w:rPr>
          <w:rFonts w:ascii="Times New Roman"/>
          <w:b w:val="false"/>
          <w:i w:val="false"/>
          <w:color w:val="000000"/>
          <w:sz w:val="28"/>
        </w:rPr>
        <w:t>
      ТЕБ-ке жүгінген кезде – осы Қағидалардың 77-тармағының 1), 2), 3), 5)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w:t>
      </w:r>
    </w:p>
    <w:p>
      <w:pPr>
        <w:spacing w:after="0"/>
        <w:ind w:left="0"/>
        <w:jc w:val="both"/>
      </w:pPr>
      <w:r>
        <w:rPr>
          <w:rFonts w:ascii="Times New Roman"/>
          <w:b w:val="false"/>
          <w:i w:val="false"/>
          <w:color w:val="000000"/>
          <w:sz w:val="28"/>
        </w:rPr>
        <w:t>
      Мемлекеттік корпорацияға жүгінген кезде – осы Қағидалардың 77-тармағының 2), 3), 5)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w:t>
      </w:r>
    </w:p>
    <w:p>
      <w:pPr>
        <w:spacing w:after="0"/>
        <w:ind w:left="0"/>
        <w:jc w:val="both"/>
      </w:pPr>
      <w:r>
        <w:rPr>
          <w:rFonts w:ascii="Times New Roman"/>
          <w:b w:val="false"/>
          <w:i w:val="false"/>
          <w:color w:val="000000"/>
          <w:sz w:val="28"/>
        </w:rPr>
        <w:t>
      "электрондық үкімет" веб-порталы арқылы жүгінген кезде – осы Қағидалардың 77-тармағының 2), 3) тармақшаларында көрсетілген құжаттарды, ал тегін, атын, әкесінің атын (ол болған жағдайда) өзгерткен кезде сауалнамалық деректері өзгергенін растайтын құжатты ұсынады.</w:t>
      </w:r>
    </w:p>
    <w:p>
      <w:pPr>
        <w:spacing w:after="0"/>
        <w:ind w:left="0"/>
        <w:jc w:val="both"/>
      </w:pPr>
      <w:r>
        <w:rPr>
          <w:rFonts w:ascii="Times New Roman"/>
          <w:b w:val="false"/>
          <w:i w:val="false"/>
          <w:color w:val="000000"/>
          <w:sz w:val="28"/>
        </w:rPr>
        <w:t>
      77-тармақтың 3) тармақшасында көрсетілген құжат жарамдылық мерзімі аяқталуына байланысты жүргізуші куәлігін ауыстырған жағдайда беріледі.</w:t>
      </w:r>
    </w:p>
    <w:bookmarkStart w:name="z85" w:id="55"/>
    <w:p>
      <w:pPr>
        <w:spacing w:after="0"/>
        <w:ind w:left="0"/>
        <w:jc w:val="both"/>
      </w:pPr>
      <w:r>
        <w:rPr>
          <w:rFonts w:ascii="Times New Roman"/>
          <w:b w:val="false"/>
          <w:i w:val="false"/>
          <w:color w:val="000000"/>
          <w:sz w:val="28"/>
        </w:rPr>
        <w:t>
      81. Қосымша санаттар, кіші санаттар алуға байланысты жүргізуші куәлігін алу үшін тұлға осы Қағидалардың 77-тармағының 1), 2), 3) - 6) тармақшаларында көрсетілген құжаттарды, сондай-ақ бұрын берілген жүргізуші куәлігін ұсынады.";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87" w:id="56"/>
    <w:p>
      <w:pPr>
        <w:spacing w:after="0"/>
        <w:ind w:left="0"/>
        <w:jc w:val="both"/>
      </w:pPr>
      <w:r>
        <w:rPr>
          <w:rFonts w:ascii="Times New Roman"/>
          <w:b w:val="false"/>
          <w:i w:val="false"/>
          <w:color w:val="000000"/>
          <w:sz w:val="28"/>
        </w:rPr>
        <w:t>
      "89. Жүргізуші куәлігін оның жоғалуына байланысты алу үшін тұлға осы Қағидалардың 77-тармағының 1), 2), 3), 5) тармақшаларында көрсетілген құжаттарды ұсынады.".</w:t>
      </w:r>
    </w:p>
    <w:bookmarkEnd w:id="56"/>
    <w:bookmarkStart w:name="z88" w:id="57"/>
    <w:p>
      <w:pPr>
        <w:spacing w:after="0"/>
        <w:ind w:left="0"/>
        <w:jc w:val="both"/>
      </w:pPr>
      <w:r>
        <w:rPr>
          <w:rFonts w:ascii="Times New Roman"/>
          <w:b w:val="false"/>
          <w:i w:val="false"/>
          <w:color w:val="000000"/>
          <w:sz w:val="28"/>
        </w:rPr>
        <w:t xml:space="preserve">
      3)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11186 болып тіркелген, 2015 жылғы 10 маусымда "Әділет" ақпараттық-құқықтық жүйесінде жарияланған) мынадай өзгерістер мен толықтырулар енгізілсін:</w:t>
      </w:r>
    </w:p>
    <w:bookmarkEnd w:id="57"/>
    <w:bookmarkStart w:name="z89" w:id="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нөмірлік белгілерін беру және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1" w:id="59"/>
    <w:p>
      <w:pPr>
        <w:spacing w:after="0"/>
        <w:ind w:left="0"/>
        <w:jc w:val="both"/>
      </w:pPr>
      <w:r>
        <w:rPr>
          <w:rFonts w:ascii="Times New Roman"/>
          <w:b w:val="false"/>
          <w:i w:val="false"/>
          <w:color w:val="000000"/>
          <w:sz w:val="28"/>
        </w:rPr>
        <w:t>
      "1-тарау. Жалпы ережелер.";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3" w:id="60"/>
    <w:p>
      <w:pPr>
        <w:spacing w:after="0"/>
        <w:ind w:left="0"/>
        <w:jc w:val="both"/>
      </w:pPr>
      <w:r>
        <w:rPr>
          <w:rFonts w:ascii="Times New Roman"/>
          <w:b w:val="false"/>
          <w:i w:val="false"/>
          <w:color w:val="000000"/>
          <w:sz w:val="28"/>
        </w:rPr>
        <w:t>
      "2-тарау. Көлік құралдарын тіркеу туралы куәліктер балнкілерін жасау, сақтау және есепке алу";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5" w:id="61"/>
    <w:p>
      <w:pPr>
        <w:spacing w:after="0"/>
        <w:ind w:left="0"/>
        <w:jc w:val="both"/>
      </w:pPr>
      <w:r>
        <w:rPr>
          <w:rFonts w:ascii="Times New Roman"/>
          <w:b w:val="false"/>
          <w:i w:val="false"/>
          <w:color w:val="000000"/>
          <w:sz w:val="28"/>
        </w:rPr>
        <w:t>
      "3-тарау. Көлік құралдарының мемлекеттік тіркеу нөмірлік белгілерін беру және жасау";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97" w:id="62"/>
    <w:p>
      <w:pPr>
        <w:spacing w:after="0"/>
        <w:ind w:left="0"/>
        <w:jc w:val="both"/>
      </w:pPr>
      <w:r>
        <w:rPr>
          <w:rFonts w:ascii="Times New Roman"/>
          <w:b w:val="false"/>
          <w:i w:val="false"/>
          <w:color w:val="000000"/>
          <w:sz w:val="28"/>
        </w:rPr>
        <w:t>
      "11. МТНБ-ны жоғалтқан немесе ұлттық стандарттың талаптарына сәйкес келмеген жағдайда (бір данасы немесе жиынтығы) көлік құралы иесінің ТЕБ-ке немесе Мемлекеттік корпорацияға жүгінуі бойынша КҚТК-ны ауыстырмай, облыстардың ІІД үшін он бес жұмыс күші ішінде және Астана, Алматы қалаларының ІІД үшін бес жұмыс күні ішінде МТНБ телнұсқасын дайындау жүргізіледі. МТНБ-ның телнұсқасын дайындауға өтініш әкімшілік құқық бұзушылық жасағаны үшін МТНБ-ны алып қою мәніне тексерілгеннен және автомобиль үшін айлық есептік көрсеткіштің (бұдан әрі – АЕК) 2,8 мөлшерінде және мотокөлік құралдары мен тіркемелер үшін 1,4 АЕК көлемінде мемлекеттік баждың төленгенін растайтын құжатты алғаннан кейін қабылданады.</w:t>
      </w:r>
    </w:p>
    <w:bookmarkEnd w:id="62"/>
    <w:p>
      <w:pPr>
        <w:spacing w:after="0"/>
        <w:ind w:left="0"/>
        <w:jc w:val="both"/>
      </w:pPr>
      <w:r>
        <w:rPr>
          <w:rFonts w:ascii="Times New Roman"/>
          <w:b w:val="false"/>
          <w:i w:val="false"/>
          <w:color w:val="000000"/>
          <w:sz w:val="28"/>
        </w:rPr>
        <w:t>
      МТНБ-ның телнұсқасын берген кезде қолда бар түпнұсқа ТЕБ-ке немесе Мемлекеттік корпорацияға тапсырылады. Көлік құралы иесінің еркі бойынша оның атына жаңадан тіркелетін көлік құралына бұрын оған тіркелген, МТНБ берілген көлік құралын есептен шығарған жағдайда МТНБ телнұсқаларын дайындауға рұқсат етіледі. МТНБ-ның телнұсқаларын беру үшін негіз болған құжаттар жеке істерге қалыптастырылады және сақталады.</w:t>
      </w:r>
    </w:p>
    <w:bookmarkStart w:name="z98" w:id="63"/>
    <w:p>
      <w:pPr>
        <w:spacing w:after="0"/>
        <w:ind w:left="0"/>
        <w:jc w:val="both"/>
      </w:pPr>
      <w:r>
        <w:rPr>
          <w:rFonts w:ascii="Times New Roman"/>
          <w:b w:val="false"/>
          <w:i w:val="false"/>
          <w:color w:val="000000"/>
          <w:sz w:val="28"/>
        </w:rPr>
        <w:t xml:space="preserve">
      12. Ұлттық стандарттың және бір өңірдің шегінде көлік құралын мемлекеттік тіркеу талаптарына сәйкес келген кезде автомобиль үшін АЕК-ның 2,8 АЕК көлемінде және мотокөлік құралдары мен тіркемелері үшін АЕК-ның 1,4 АЕК көлемінде мемлекеттік баждарды төлей отырып, мынадай жағдайларда: </w:t>
      </w:r>
    </w:p>
    <w:bookmarkEnd w:id="63"/>
    <w:p>
      <w:pPr>
        <w:spacing w:after="0"/>
        <w:ind w:left="0"/>
        <w:jc w:val="both"/>
      </w:pPr>
      <w:r>
        <w:rPr>
          <w:rFonts w:ascii="Times New Roman"/>
          <w:b w:val="false"/>
          <w:i w:val="false"/>
          <w:color w:val="000000"/>
          <w:sz w:val="28"/>
        </w:rPr>
        <w:t>
      1) МТНБ берілген, бұрын оған тіркелген көлік құралын есептен шығарған жағдайда, оның атына жаңадан тіркелетін көлік құралына иесінің еркі бойынша;</w:t>
      </w:r>
    </w:p>
    <w:p>
      <w:pPr>
        <w:spacing w:after="0"/>
        <w:ind w:left="0"/>
        <w:jc w:val="both"/>
      </w:pPr>
      <w:r>
        <w:rPr>
          <w:rFonts w:ascii="Times New Roman"/>
          <w:b w:val="false"/>
          <w:i w:val="false"/>
          <w:color w:val="000000"/>
          <w:sz w:val="28"/>
        </w:rPr>
        <w:t>
      2) МТНБ берілген, КҚТК ауыстырған және көлік құралының тіркеу деректері өзгерген кезде иесінің еркі бойынша, егер біруақытта бұрын берілген МТНБ-ның телнұсқасын дайындау немесе жаңа МТНБ беру жүргізілетін болса, бұрын пайдалануда болған МТНБ-ларды бұрынғы иелерінің көлік құралдарына (оның ішінде мемлекеттік органдардың пайдалануда болған) қайта беруге жол беріледі.</w:t>
      </w:r>
    </w:p>
    <w:p>
      <w:pPr>
        <w:spacing w:after="0"/>
        <w:ind w:left="0"/>
        <w:jc w:val="both"/>
      </w:pPr>
      <w:r>
        <w:rPr>
          <w:rFonts w:ascii="Times New Roman"/>
          <w:b w:val="false"/>
          <w:i w:val="false"/>
          <w:color w:val="000000"/>
          <w:sz w:val="28"/>
        </w:rPr>
        <w:t>
      Иесін өзгертпей, КҚТК ауыстырған және (немесе) көлік құралының тіркеу деректері өзгерген кезде бұрынғы МТНБ-ны бергені үшін мемлекеттік баж төлеу жүргізілмейді.</w:t>
      </w:r>
    </w:p>
    <w:p>
      <w:pPr>
        <w:spacing w:after="0"/>
        <w:ind w:left="0"/>
        <w:jc w:val="both"/>
      </w:pPr>
      <w:r>
        <w:rPr>
          <w:rFonts w:ascii="Times New Roman"/>
          <w:b w:val="false"/>
          <w:i w:val="false"/>
          <w:color w:val="000000"/>
          <w:sz w:val="28"/>
        </w:rPr>
        <w:t>
      Ұлттық стандарттың талаптарына сәйкес келген және көлік құралын бір өңірдің шегінде мемлекеттік тіркеген кезде Кодексте белгіленген мемлекеттік баждарды төлей отырып, құқық мирасқорының (мұрагерінің) ерік білдіруі бойынша мұрагерлік мәні болып табылатын көлік құралына бұрынғы МТНБ-ны қайта беруге жол беріледі.</w:t>
      </w:r>
    </w:p>
    <w:bookmarkStart w:name="z99" w:id="64"/>
    <w:p>
      <w:pPr>
        <w:spacing w:after="0"/>
        <w:ind w:left="0"/>
        <w:jc w:val="both"/>
      </w:pPr>
      <w:r>
        <w:rPr>
          <w:rFonts w:ascii="Times New Roman"/>
          <w:b w:val="false"/>
          <w:i w:val="false"/>
          <w:color w:val="000000"/>
          <w:sz w:val="28"/>
        </w:rPr>
        <w:t xml:space="preserve">
      13. ІІД ӘПБ тіркеу-емтихан жұмысы бөлімдері (бұдан әрі – ТЕЖб) алынған, бөлімшелерден, ауданаралық тіркеу-емтихан жұмысы бөлімшелерінен (бұдан әрі – АТЕЖб), топтардан, ауданаралық тіркеу-емтихан жұмысы топтарынан (бұдан әрі – АТЕЖт)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МТНБ дайындауға және жеткізуге арналған, жаңа және МТНБ телнұсқаларына нақты қажеттілікті ескере отырып құрастырылған өтінімдердің негізінде, Қаржы қызметімен алдын ала келісілген,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келесі айға МТНБ дайындауға және жеткізуге арналған өтінімді ресімдейді және бекіту үшін ІІМ ӘПК-ге ұсынады.</w:t>
      </w:r>
    </w:p>
    <w:bookmarkEnd w:id="64"/>
    <w:p>
      <w:pPr>
        <w:spacing w:after="0"/>
        <w:ind w:left="0"/>
        <w:jc w:val="both"/>
      </w:pPr>
      <w:r>
        <w:rPr>
          <w:rFonts w:ascii="Times New Roman"/>
          <w:b w:val="false"/>
          <w:i w:val="false"/>
          <w:color w:val="000000"/>
          <w:sz w:val="28"/>
        </w:rPr>
        <w:t xml:space="preserve">
      ІІМ ӘПК бір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МТНБ дайындауға және жеткізуге арналған жиынтық өтінімді ресімдейді және Жеткізушіге жолдайды.</w:t>
      </w:r>
    </w:p>
    <w:bookmarkStart w:name="z100" w:id="65"/>
    <w:p>
      <w:pPr>
        <w:spacing w:after="0"/>
        <w:ind w:left="0"/>
        <w:jc w:val="both"/>
      </w:pPr>
      <w:r>
        <w:rPr>
          <w:rFonts w:ascii="Times New Roman"/>
          <w:b w:val="false"/>
          <w:i w:val="false"/>
          <w:color w:val="000000"/>
          <w:sz w:val="28"/>
        </w:rPr>
        <w:t>
      14. Жеткізуші МТНБ-ны Астана мен Алматы қалаларының ішкі істер департаменттері үшін бес жұмыс күні ішінде, облыстардың ішкі істер департаменттері үшін он бес жұмыс күні ішінде дайындайды және жиынтық өтінімге сәйкес ТЕБ өкіліне МТНБ-ны түсіріп беруді жүзеге асырады. МТНБ орамы мөрленеді және олардың жоғалуын және бүлінуін болдырмайды.";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2" w:id="66"/>
    <w:p>
      <w:pPr>
        <w:spacing w:after="0"/>
        <w:ind w:left="0"/>
        <w:jc w:val="both"/>
      </w:pPr>
      <w:r>
        <w:rPr>
          <w:rFonts w:ascii="Times New Roman"/>
          <w:b w:val="false"/>
          <w:i w:val="false"/>
          <w:color w:val="000000"/>
          <w:sz w:val="28"/>
        </w:rPr>
        <w:t>
      "22. ТЕБ қоймасындағы МТНБ қалдығының шекті лимиті жылдың соңында алдыңғы өткен үш ай ішінде нақты берудің орташа айлық бір жарым еселік мөлшерінен аспайды. Белгіленген лимитті бақылауды ІІМ ӘПК-нің, ІІД ӘПБ-нің, ІІМ-нің Байқоңыр қаласындағы Өкілдігінің және ІІД, ІІМ-нің Байқоңыр қаласындағы Өкілдігі қаржы қызметтерінің басшылары жүзеге асырады.";</w:t>
      </w:r>
    </w:p>
    <w:bookmarkEnd w:id="66"/>
    <w:bookmarkStart w:name="z103" w:id="67"/>
    <w:p>
      <w:pPr>
        <w:spacing w:after="0"/>
        <w:ind w:left="0"/>
        <w:jc w:val="both"/>
      </w:pPr>
      <w:r>
        <w:rPr>
          <w:rFonts w:ascii="Times New Roman"/>
          <w:b w:val="false"/>
          <w:i w:val="false"/>
          <w:color w:val="000000"/>
          <w:sz w:val="28"/>
        </w:rPr>
        <w:t xml:space="preserve">
      4) "Мемлекеттік тіркеу нөмірі белгілерінің нысандары мен үлгілерін бекіту туралы" Қазақстан Республикасы Ішкі істер министрінің 2015 жылғы 19 желтоқсандағы № 1040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12892 болып тіркелген, "Әділет" ақпараттық-құқықтық жүйесінде 2016 жылғы 28 қаңтарда жарияланған) мынадай өзгерістер мен толықтырулар енгізілсін:</w:t>
      </w:r>
    </w:p>
    <w:bookmarkEnd w:id="67"/>
    <w:bookmarkStart w:name="z104" w:id="68"/>
    <w:p>
      <w:pPr>
        <w:spacing w:after="0"/>
        <w:ind w:left="0"/>
        <w:jc w:val="both"/>
      </w:pPr>
      <w:r>
        <w:rPr>
          <w:rFonts w:ascii="Times New Roman"/>
          <w:b w:val="false"/>
          <w:i w:val="false"/>
          <w:color w:val="000000"/>
          <w:sz w:val="28"/>
        </w:rPr>
        <w:t xml:space="preserve">
      көрсетілген бұйрықпен бекітілген Мемлекеттік тіркеу нөмірі белгілерінің нысандары мен </w:t>
      </w:r>
      <w:r>
        <w:rPr>
          <w:rFonts w:ascii="Times New Roman"/>
          <w:b w:val="false"/>
          <w:i w:val="false"/>
          <w:color w:val="000000"/>
          <w:sz w:val="28"/>
        </w:rPr>
        <w:t>үлгілері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8"/>
    <w:bookmarkStart w:name="z105" w:id="69"/>
    <w:p>
      <w:pPr>
        <w:spacing w:after="0"/>
        <w:ind w:left="0"/>
        <w:jc w:val="both"/>
      </w:pPr>
      <w:r>
        <w:rPr>
          <w:rFonts w:ascii="Times New Roman"/>
          <w:b w:val="false"/>
          <w:i w:val="false"/>
          <w:color w:val="000000"/>
          <w:sz w:val="28"/>
        </w:rPr>
        <w:t xml:space="preserve">
      5)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 Қазақстан Республикасы Ішкі істер министрінің 2016 жылғы 22 шілдедегі № 757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14161 болып тіркелген, "Әділет" ақпараттық-құқықтық жүйеде 2016 жылғы 19 қыркүйекте жарияланған):</w:t>
      </w:r>
    </w:p>
    <w:bookmarkEnd w:id="69"/>
    <w:bookmarkStart w:name="z106" w:id="70"/>
    <w:p>
      <w:pPr>
        <w:spacing w:after="0"/>
        <w:ind w:left="0"/>
        <w:jc w:val="both"/>
      </w:pPr>
      <w:r>
        <w:rPr>
          <w:rFonts w:ascii="Times New Roman"/>
          <w:b w:val="false"/>
          <w:i w:val="false"/>
          <w:color w:val="000000"/>
          <w:sz w:val="28"/>
        </w:rPr>
        <w:t xml:space="preserve">
      көрсетілген бұйрықпен бекітілген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8" w:id="71"/>
    <w:p>
      <w:pPr>
        <w:spacing w:after="0"/>
        <w:ind w:left="0"/>
        <w:jc w:val="both"/>
      </w:pPr>
      <w:r>
        <w:rPr>
          <w:rFonts w:ascii="Times New Roman"/>
          <w:b w:val="false"/>
          <w:i w:val="false"/>
          <w:color w:val="000000"/>
          <w:sz w:val="28"/>
        </w:rPr>
        <w:t>
      "1-тарау. Жалпы ережелер.";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0" w:id="72"/>
    <w:p>
      <w:pPr>
        <w:spacing w:after="0"/>
        <w:ind w:left="0"/>
        <w:jc w:val="both"/>
      </w:pPr>
      <w:r>
        <w:rPr>
          <w:rFonts w:ascii="Times New Roman"/>
          <w:b w:val="false"/>
          <w:i w:val="false"/>
          <w:color w:val="000000"/>
          <w:sz w:val="28"/>
        </w:rPr>
        <w:t xml:space="preserve">
      "3. Жобалау кезінде регламенттердің, нормативтер мен стандарттардың сақталуын мемлекеттік бақылау және қадағалау Қазақстан Республикасы Ішкі істер министрінің 2015 жылғы 12 наурыздағы № 208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10690 болып тіркелген)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қағидаларына сәйкес автомобиль жолдарын, көшелерді, жол құрылыстарын, теміржол өтпелерін, жеңіл рельсті көлік жүйелерін және электр көлігі желілерін салуға, реконструкциялауға, жөндеуге және оңалтуға арналған жобалау құжаттамасын келісу арқылы жүзеге асырылады.</w:t>
      </w:r>
    </w:p>
    <w:bookmarkEnd w:id="72"/>
    <w:p>
      <w:pPr>
        <w:spacing w:after="0"/>
        <w:ind w:left="0"/>
        <w:jc w:val="both"/>
      </w:pPr>
      <w:r>
        <w:rPr>
          <w:rFonts w:ascii="Times New Roman"/>
          <w:b w:val="false"/>
          <w:i w:val="false"/>
          <w:color w:val="000000"/>
          <w:sz w:val="28"/>
        </w:rPr>
        <w:t>
      Жобалау кезінде регламенттердің, нормативтер мен стандарттардың сақталуын мемлекеттік бақылауды және қадағалауды ішкі істер органдарының қызметкерлері жүзеге асырады. Бұл ретте, аудандардың (қалалардың) әкімшілік полиция бөліністері жол және техникалық инспекциясы қызметкерлерін тағайындау олар ІІД ӘПБ-де он жұмыс күндік тағылымдамадан өткеннен кейін, жол жүрісі қауіпсіздігін қамтамасыз ету саласындағы нормативтік құқықтық актілерді зерделегеннен және олар бойынша сынақтар тапсырғаннан кейін жүзеге асырылады.</w:t>
      </w:r>
    </w:p>
    <w:p>
      <w:pPr>
        <w:spacing w:after="0"/>
        <w:ind w:left="0"/>
        <w:jc w:val="both"/>
      </w:pPr>
      <w:r>
        <w:rPr>
          <w:rFonts w:ascii="Times New Roman"/>
          <w:b w:val="false"/>
          <w:i w:val="false"/>
          <w:color w:val="000000"/>
          <w:sz w:val="28"/>
        </w:rPr>
        <w:t>
      "ІІД ӘПБ жол және техникалық инспекциясы бөлімінің бастығы (қызметтердің аға қызметкерлері) лауазымына тағайындалғаннан кейін оның ІІД ӘПБ-да бес жұмыс күндік тағылымдамадан өтуі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2" w:id="73"/>
    <w:p>
      <w:pPr>
        <w:spacing w:after="0"/>
        <w:ind w:left="0"/>
        <w:jc w:val="both"/>
      </w:pPr>
      <w:r>
        <w:rPr>
          <w:rFonts w:ascii="Times New Roman"/>
          <w:b w:val="false"/>
          <w:i w:val="false"/>
          <w:color w:val="000000"/>
          <w:sz w:val="28"/>
        </w:rPr>
        <w:t>
      "6. Автомобиль жолдарын, елді мекендердің көшелерін, жол құрылыстарын және теміржол өтпелерін және жол жүрісін реттеудің техникалық құралдарын жол жүрісі үшін қауіпсіз жағдайда күтіп ұстау қағидаларының сақталуын мемлекеттік бақылау және қадағалау:</w:t>
      </w:r>
    </w:p>
    <w:bookmarkEnd w:id="73"/>
    <w:p>
      <w:pPr>
        <w:spacing w:after="0"/>
        <w:ind w:left="0"/>
        <w:jc w:val="both"/>
      </w:pPr>
      <w:r>
        <w:rPr>
          <w:rFonts w:ascii="Times New Roman"/>
          <w:b w:val="false"/>
          <w:i w:val="false"/>
          <w:color w:val="000000"/>
          <w:sz w:val="28"/>
        </w:rPr>
        <w:t>
      1) автомобиль жолдары мен жол құрылыстарын кешенді тексеру;</w:t>
      </w:r>
    </w:p>
    <w:p>
      <w:pPr>
        <w:spacing w:after="0"/>
        <w:ind w:left="0"/>
        <w:jc w:val="both"/>
      </w:pPr>
      <w:r>
        <w:rPr>
          <w:rFonts w:ascii="Times New Roman"/>
          <w:b w:val="false"/>
          <w:i w:val="false"/>
          <w:color w:val="000000"/>
          <w:sz w:val="28"/>
        </w:rPr>
        <w:t>
      2) теміржол өтпелерін кешенді тексеру;</w:t>
      </w:r>
    </w:p>
    <w:p>
      <w:pPr>
        <w:spacing w:after="0"/>
        <w:ind w:left="0"/>
        <w:jc w:val="both"/>
      </w:pPr>
      <w:r>
        <w:rPr>
          <w:rFonts w:ascii="Times New Roman"/>
          <w:b w:val="false"/>
          <w:i w:val="false"/>
          <w:color w:val="000000"/>
          <w:sz w:val="28"/>
        </w:rPr>
        <w:t>
      3) автомобиль жолдары мен жол құрылыстарын тоқсан сайын тексеру;</w:t>
      </w:r>
    </w:p>
    <w:p>
      <w:pPr>
        <w:spacing w:after="0"/>
        <w:ind w:left="0"/>
        <w:jc w:val="both"/>
      </w:pPr>
      <w:r>
        <w:rPr>
          <w:rFonts w:ascii="Times New Roman"/>
          <w:b w:val="false"/>
          <w:i w:val="false"/>
          <w:color w:val="000000"/>
          <w:sz w:val="28"/>
        </w:rPr>
        <w:t>
      4) жол және коммуналдық ұйымдардың автомобиль жолдарын қысқы күтіп ұстауға дайындығын комиссиялық тексеру;</w:t>
      </w:r>
    </w:p>
    <w:p>
      <w:pPr>
        <w:spacing w:after="0"/>
        <w:ind w:left="0"/>
        <w:jc w:val="both"/>
      </w:pPr>
      <w:r>
        <w:rPr>
          <w:rFonts w:ascii="Times New Roman"/>
          <w:b w:val="false"/>
          <w:i w:val="false"/>
          <w:color w:val="000000"/>
          <w:sz w:val="28"/>
        </w:rPr>
        <w:t>
      5) мұз өткелдерінің жай-күйін тексеру;</w:t>
      </w:r>
    </w:p>
    <w:p>
      <w:pPr>
        <w:spacing w:after="0"/>
        <w:ind w:left="0"/>
        <w:jc w:val="both"/>
      </w:pPr>
      <w:r>
        <w:rPr>
          <w:rFonts w:ascii="Times New Roman"/>
          <w:b w:val="false"/>
          <w:i w:val="false"/>
          <w:color w:val="000000"/>
          <w:sz w:val="28"/>
        </w:rPr>
        <w:t>
      6) бақылау тексерулер;</w:t>
      </w:r>
    </w:p>
    <w:p>
      <w:pPr>
        <w:spacing w:after="0"/>
        <w:ind w:left="0"/>
        <w:jc w:val="both"/>
      </w:pPr>
      <w:r>
        <w:rPr>
          <w:rFonts w:ascii="Times New Roman"/>
          <w:b w:val="false"/>
          <w:i w:val="false"/>
          <w:color w:val="000000"/>
          <w:sz w:val="28"/>
        </w:rPr>
        <w:t>
      7) күн сайын қадағалау жүргізу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14" w:id="74"/>
    <w:p>
      <w:pPr>
        <w:spacing w:after="0"/>
        <w:ind w:left="0"/>
        <w:jc w:val="both"/>
      </w:pPr>
      <w:r>
        <w:rPr>
          <w:rFonts w:ascii="Times New Roman"/>
          <w:b w:val="false"/>
          <w:i w:val="false"/>
          <w:color w:val="000000"/>
          <w:sz w:val="28"/>
        </w:rPr>
        <w:t xml:space="preserve">
      "30. Жолдарды және/немесе олардың жай-күйін, теміржол өтпелерін және басқа да құрылыстарды немесе жол жүрісін реттеудің техникалық құралдарын бүлдіру, оның ішінде жол төсемін ластау, сондай-ақ көлік құралдарының қозғалысы үшін қасақана кедергілер жасау фактілері анықталған жағдайда кінәлі адамдарға ӘҚБтК-нің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632-баптарына</w:t>
      </w:r>
      <w:r>
        <w:rPr>
          <w:rFonts w:ascii="Times New Roman"/>
          <w:b w:val="false"/>
          <w:i w:val="false"/>
          <w:color w:val="000000"/>
          <w:sz w:val="28"/>
        </w:rPr>
        <w:t xml:space="preserve"> сәйкес шаралар қабылданылады.";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116" w:id="75"/>
    <w:p>
      <w:pPr>
        <w:spacing w:after="0"/>
        <w:ind w:left="0"/>
        <w:jc w:val="both"/>
      </w:pPr>
      <w:r>
        <w:rPr>
          <w:rFonts w:ascii="Times New Roman"/>
          <w:b w:val="false"/>
          <w:i w:val="false"/>
          <w:color w:val="000000"/>
          <w:sz w:val="28"/>
        </w:rPr>
        <w:t>
      "44. Жол жүрісін ұйымдастыруды жетілдіру жөніндегі іс-шараларды әзірлеу және жол жүрісі қауіпсіздігін қамтамасыз ету барысында автомобиль жолдарының иелеріне:</w:t>
      </w:r>
    </w:p>
    <w:bookmarkEnd w:id="75"/>
    <w:p>
      <w:pPr>
        <w:spacing w:after="0"/>
        <w:ind w:left="0"/>
        <w:jc w:val="both"/>
      </w:pPr>
      <w:r>
        <w:rPr>
          <w:rFonts w:ascii="Times New Roman"/>
          <w:b w:val="false"/>
          <w:i w:val="false"/>
          <w:color w:val="000000"/>
          <w:sz w:val="28"/>
        </w:rPr>
        <w:t>
      1) жол жүрісін реттеудің техникалық құралдарын орнату және қалпына келтіру, сондай-ақ бағдаршам объектілерінің жұмыс режимін өзгерту жөніндегі жұмыстарды орындауға нұсқамалар;</w:t>
      </w:r>
    </w:p>
    <w:p>
      <w:pPr>
        <w:spacing w:after="0"/>
        <w:ind w:left="0"/>
        <w:jc w:val="both"/>
      </w:pPr>
      <w:r>
        <w:rPr>
          <w:rFonts w:ascii="Times New Roman"/>
          <w:b w:val="false"/>
          <w:i w:val="false"/>
          <w:color w:val="000000"/>
          <w:sz w:val="28"/>
        </w:rPr>
        <w:t>
      2) жол белгілерінің қолданыстағы орналасуына өзгерістер енгізу бойынша ұсыныстар;</w:t>
      </w:r>
    </w:p>
    <w:p>
      <w:pPr>
        <w:spacing w:after="0"/>
        <w:ind w:left="0"/>
        <w:jc w:val="both"/>
      </w:pPr>
      <w:r>
        <w:rPr>
          <w:rFonts w:ascii="Times New Roman"/>
          <w:b w:val="false"/>
          <w:i w:val="false"/>
          <w:color w:val="000000"/>
          <w:sz w:val="28"/>
        </w:rPr>
        <w:t>
      3) қосымша жол қоршауларын орнату және жол таңбасы сызбаларын түзету туралы ұсыныстар беріледі.</w:t>
      </w:r>
    </w:p>
    <w:bookmarkStart w:name="z117" w:id="76"/>
    <w:p>
      <w:pPr>
        <w:spacing w:after="0"/>
        <w:ind w:left="0"/>
        <w:jc w:val="both"/>
      </w:pPr>
      <w:r>
        <w:rPr>
          <w:rFonts w:ascii="Times New Roman"/>
          <w:b w:val="false"/>
          <w:i w:val="false"/>
          <w:color w:val="000000"/>
          <w:sz w:val="28"/>
        </w:rPr>
        <w:t>
      45. Жол жүрісін реттеудің техникалық құралдарын орнату және қалпына келтіру, сондай-ақ бағдаршам объектілерінің жұмыс режимдерін өзгерту жөніндегі жұмыстарды орындауға арналған нұсқама екі данада жасалады. Бірі жол белгілерін орнатуды және бағдаршам объектілерін пайдалануды жүзеге асыратын ұйымға, екіншісі – атқарылуын бақылау үшін бақылау-байқау ісіне енгізіледі.</w:t>
      </w:r>
    </w:p>
    <w:bookmarkEnd w:id="76"/>
    <w:bookmarkStart w:name="z118" w:id="77"/>
    <w:p>
      <w:pPr>
        <w:spacing w:after="0"/>
        <w:ind w:left="0"/>
        <w:jc w:val="both"/>
      </w:pPr>
      <w:r>
        <w:rPr>
          <w:rFonts w:ascii="Times New Roman"/>
          <w:b w:val="false"/>
          <w:i w:val="false"/>
          <w:color w:val="000000"/>
          <w:sz w:val="28"/>
        </w:rPr>
        <w:t>
      46. Жол жүрісін ұйымдастыруды жетілдіру жөніндегі жұмыстарды орындауға берілген барлық нұсқамалар осы Нұсқаулыққа 6-қосымшаға сәйкес Жол жүрісін реттеудің техникалық құралдарын орнату (алу) жөніндегі жұмыстарға арналған нұсқамаларды және жол жүрісі қауіпсіздігін қамтамасыз ету бойынша анықталған кемшіліктерді есепке алу журналында ескеріледі.";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120" w:id="78"/>
    <w:p>
      <w:pPr>
        <w:spacing w:after="0"/>
        <w:ind w:left="0"/>
        <w:jc w:val="both"/>
      </w:pPr>
      <w:r>
        <w:rPr>
          <w:rFonts w:ascii="Times New Roman"/>
          <w:b w:val="false"/>
          <w:i w:val="false"/>
          <w:color w:val="000000"/>
          <w:sz w:val="28"/>
        </w:rPr>
        <w:t>
      "67. Олардың конструкциясына өзгерістер енгізу кезінде көлік құралдарының конструкциясын бақылау, егер ол габариттерін және салмақ параметрлерін, қозғалтқыш моделін, оның салмағы мен қуаттылығын, отын беру жүйелерін, тежегіш жүйесін, санын, орнату орнын, көру бұрыштарын, жарықтандыру және жарық сигнализациясы аспаптарының жарық және түстік сипаттамаларын, жүру бөлігін, рульдік басқаруын, сондай-ақ көруді, шолуды, сылбыр және авариядан кейінгі қауіпсіздікті қамтамасыз ететін конструкцияның құрамдас бөліктерін өзгертумен байланысты болса, алдын ала техникалық сараптама жүргізу нәтижелері бойынша және көлік құралдарының тәжірибелік үлгілерін қабылдап сынау кезінде жүзеге асырылады. Бұл ретте М2 және М3 санаттарындағы көлік құралдарының конструкциясына отыратын орындарды орнатумен (бөлшектеумен), жатын орындарын және жүк бөлігін ұйымдастырумен байланысты және №1, №2, №3 санаттарындағы көлік құралдарына М2 және МЗ санаттарына ауыстырумен байланысты өзгерістер енгізуге жол берілмейді.</w:t>
      </w:r>
    </w:p>
    <w:bookmarkEnd w:id="78"/>
    <w:p>
      <w:pPr>
        <w:spacing w:after="0"/>
        <w:ind w:left="0"/>
        <w:jc w:val="both"/>
      </w:pPr>
      <w:r>
        <w:rPr>
          <w:rFonts w:ascii="Times New Roman"/>
          <w:b w:val="false"/>
          <w:i w:val="false"/>
          <w:color w:val="000000"/>
          <w:sz w:val="28"/>
        </w:rPr>
        <w:t>
      М1 санаты үшін отыратын орындарды азайтумен байланысты қайта жабдықтауға жол беріледі.</w:t>
      </w:r>
    </w:p>
    <w:p>
      <w:pPr>
        <w:spacing w:after="0"/>
        <w:ind w:left="0"/>
        <w:jc w:val="both"/>
      </w:pPr>
      <w:r>
        <w:rPr>
          <w:rFonts w:ascii="Times New Roman"/>
          <w:b w:val="false"/>
          <w:i w:val="false"/>
          <w:color w:val="000000"/>
          <w:sz w:val="28"/>
        </w:rPr>
        <w:t>
      М1, М2 санаттары үшін оларды №1, №2 санаттарына ауыстырумен байланысты қайта жабдықтауға жол беріледі.</w:t>
      </w:r>
    </w:p>
    <w:bookmarkStart w:name="z121" w:id="79"/>
    <w:p>
      <w:pPr>
        <w:spacing w:after="0"/>
        <w:ind w:left="0"/>
        <w:jc w:val="both"/>
      </w:pPr>
      <w:r>
        <w:rPr>
          <w:rFonts w:ascii="Times New Roman"/>
          <w:b w:val="false"/>
          <w:i w:val="false"/>
          <w:color w:val="000000"/>
          <w:sz w:val="28"/>
        </w:rPr>
        <w:t>
      68. Алдын ала техникалық сараптама жүргізу қажет болған жағдайда көлік құралдарының конструкциясын бақылауды ӘПБ және/немесе ӘПК жүзеге асырады.";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23" w:id="80"/>
    <w:p>
      <w:pPr>
        <w:spacing w:after="0"/>
        <w:ind w:left="0"/>
        <w:jc w:val="both"/>
      </w:pPr>
      <w:r>
        <w:rPr>
          <w:rFonts w:ascii="Times New Roman"/>
          <w:b w:val="false"/>
          <w:i w:val="false"/>
          <w:color w:val="000000"/>
          <w:sz w:val="28"/>
        </w:rPr>
        <w:t>
      "78. Осы Нұсқаулықтың 77-тармағында көрсетілген көлік құралдарының конструкциясына өзгерістер енгізуге өтініштерді ӘПК және/немесе ӘПБ Қазақстан Республикасының аумағында тұрақты тіркелген орнына қарамастан қарайды. Бұл ретте, аудандардың (қалалардың) әкімшілік полиция бөліністерінің қызметкерлері газды баллон жабдығын, құрал-сайман жәшіктерін орнату және жүк автомобильдерінің шанақтарын ауыстыру бойынша көлік құралдарының конструкциясына өзгерістер енгізуге арналған өтініштерді тұрақты тіркелген жері бойынша облыс ауданының (қаласы) аумағы шегінде қарайды.";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25" w:id="81"/>
    <w:p>
      <w:pPr>
        <w:spacing w:after="0"/>
        <w:ind w:left="0"/>
        <w:jc w:val="both"/>
      </w:pPr>
      <w:r>
        <w:rPr>
          <w:rFonts w:ascii="Times New Roman"/>
          <w:b w:val="false"/>
          <w:i w:val="false"/>
          <w:color w:val="000000"/>
          <w:sz w:val="28"/>
        </w:rPr>
        <w:t xml:space="preserve">
      "82. Пайдаланудағы көлік құралының конструкциясы мен техникалық жай-күйін өзгерістер енгізілгеннен кейін әкімшілік полиция иесіне көлік құралының конструкциясына енгізілген өзгерістермен қауіпсіздік талаптарына сәйкестігі туралы куәлік бере отырып,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көлік құралының оның конструкциясына енгізілген өзгерістермен қауіпсіздік талаптарына сәйкестігі туралы куәліктер беру журналына мәлемтерді енгізіп, 1 жұмыс күні ішінде жол жүрісі қауіпсіздігін қамтамасыз ету саласындағы нормативтік құқықтық актілер мен стандарттардың талаптарына (КО ТР 018/2011 18-қосымшасы) сәйкестігіне тексереді. Бұл ретте, көлік құралының оның конструкциясына енгізілген өзгерістермен қауіпсіздік талаптарына сәйкестігі туралы куәлік беру кезінде жол жүрісі қауіпсіздігін қамтамасыз ету саласындағы аумақтық бөліністің басшысы деп басқарма және (немесе) бөлім, бөліше бастығын және оның орынбасарын, сондай-ақ жол және техникалық инспекция бөлімінің бастығын және оның орынбасарын немесе оларды алмастыратын лауазымды адамдарды түсіну керек.";</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27" w:id="8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8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жариялағаннан кейін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28" w:id="8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3"/>
    <w:bookmarkStart w:name="z129" w:id="8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 Қ. Әбдірахманов</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310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Кәдеге жаратуға жататын (ақаулы) көлік құралын есептен шығару туралы __________ № _________ анықтама </w:t>
      </w:r>
    </w:p>
    <w:p>
      <w:pPr>
        <w:spacing w:after="0"/>
        <w:ind w:left="0"/>
        <w:jc w:val="both"/>
      </w:pPr>
      <w:r>
        <w:rPr>
          <w:rFonts w:ascii="Times New Roman"/>
          <w:b w:val="false"/>
          <w:i w:val="false"/>
          <w:color w:val="000000"/>
          <w:sz w:val="28"/>
        </w:rPr>
        <w:t>
      _____________________________________________________________ берілген,</w:t>
      </w:r>
    </w:p>
    <w:p>
      <w:pPr>
        <w:spacing w:after="0"/>
        <w:ind w:left="0"/>
        <w:jc w:val="both"/>
      </w:pPr>
      <w:r>
        <w:rPr>
          <w:rFonts w:ascii="Times New Roman"/>
          <w:b w:val="false"/>
          <w:i w:val="false"/>
          <w:color w:val="000000"/>
          <w:sz w:val="28"/>
        </w:rPr>
        <w:t>
      (КҚ иесі және (немесе) оның өкілі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маркасы, моделі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КҚ түрі _______________________________________________________________</w:t>
      </w:r>
    </w:p>
    <w:p>
      <w:pPr>
        <w:spacing w:after="0"/>
        <w:ind w:left="0"/>
        <w:jc w:val="both"/>
      </w:pPr>
      <w:r>
        <w:rPr>
          <w:rFonts w:ascii="Times New Roman"/>
          <w:b w:val="false"/>
          <w:i w:val="false"/>
          <w:color w:val="000000"/>
          <w:sz w:val="28"/>
        </w:rPr>
        <w:t>
      сәйкестендіру нөмірі (VIN) ______________________________________________</w:t>
      </w:r>
    </w:p>
    <w:p>
      <w:pPr>
        <w:spacing w:after="0"/>
        <w:ind w:left="0"/>
        <w:jc w:val="both"/>
      </w:pPr>
      <w:r>
        <w:rPr>
          <w:rFonts w:ascii="Times New Roman"/>
          <w:b w:val="false"/>
          <w:i w:val="false"/>
          <w:color w:val="000000"/>
          <w:sz w:val="28"/>
        </w:rPr>
        <w:t>
      мемлекеттік тіркеу белгісі _______________________________________________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__________________________________________________________________</w:t>
      </w:r>
    </w:p>
    <w:p>
      <w:pPr>
        <w:spacing w:after="0"/>
        <w:ind w:left="0"/>
        <w:jc w:val="both"/>
      </w:pPr>
      <w:r>
        <w:rPr>
          <w:rFonts w:ascii="Times New Roman"/>
          <w:b w:val="false"/>
          <w:i w:val="false"/>
          <w:color w:val="000000"/>
          <w:sz w:val="28"/>
        </w:rPr>
        <w:t>
      КҚ санаты _____________________________________________________________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______________________________________________________</w:t>
      </w:r>
    </w:p>
    <w:p>
      <w:pPr>
        <w:spacing w:after="0"/>
        <w:ind w:left="0"/>
        <w:jc w:val="both"/>
      </w:pPr>
      <w:r>
        <w:rPr>
          <w:rFonts w:ascii="Times New Roman"/>
          <w:b w:val="false"/>
          <w:i w:val="false"/>
          <w:color w:val="000000"/>
          <w:sz w:val="28"/>
        </w:rPr>
        <w:t>
      шасси (рама) нөмірі _____________________________________________________</w:t>
      </w:r>
    </w:p>
    <w:p>
      <w:pPr>
        <w:spacing w:after="0"/>
        <w:ind w:left="0"/>
        <w:jc w:val="both"/>
      </w:pPr>
      <w:r>
        <w:rPr>
          <w:rFonts w:ascii="Times New Roman"/>
          <w:b w:val="false"/>
          <w:i w:val="false"/>
          <w:color w:val="000000"/>
          <w:sz w:val="28"/>
        </w:rPr>
        <w:t>
      шанақ нөмірі ___________________________________________________________</w:t>
      </w:r>
    </w:p>
    <w:p>
      <w:pPr>
        <w:spacing w:after="0"/>
        <w:ind w:left="0"/>
        <w:jc w:val="both"/>
      </w:pPr>
      <w:r>
        <w:rPr>
          <w:rFonts w:ascii="Times New Roman"/>
          <w:b w:val="false"/>
          <w:i w:val="false"/>
          <w:color w:val="000000"/>
          <w:sz w:val="28"/>
        </w:rPr>
        <w:t>
      рұқсат тілген ең жоғары массасы kg ________________________________________</w:t>
      </w:r>
    </w:p>
    <w:p>
      <w:pPr>
        <w:spacing w:after="0"/>
        <w:ind w:left="0"/>
        <w:jc w:val="both"/>
      </w:pPr>
      <w:r>
        <w:rPr>
          <w:rFonts w:ascii="Times New Roman"/>
          <w:b w:val="false"/>
          <w:i w:val="false"/>
          <w:color w:val="000000"/>
          <w:sz w:val="28"/>
        </w:rPr>
        <w:t>
      жүктемесіз массасы, kg ___________________________________________________</w:t>
      </w:r>
    </w:p>
    <w:p>
      <w:pPr>
        <w:spacing w:after="0"/>
        <w:ind w:left="0"/>
        <w:jc w:val="both"/>
      </w:pPr>
      <w:r>
        <w:rPr>
          <w:rFonts w:ascii="Times New Roman"/>
          <w:b w:val="false"/>
          <w:i w:val="false"/>
          <w:color w:val="000000"/>
          <w:sz w:val="28"/>
        </w:rPr>
        <w:t>
      КҚТКсериясы 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_____________________________________________________________________</w:t>
      </w:r>
    </w:p>
    <w:p>
      <w:pPr>
        <w:spacing w:after="0"/>
        <w:ind w:left="0"/>
        <w:jc w:val="both"/>
      </w:pPr>
      <w:r>
        <w:rPr>
          <w:rFonts w:ascii="Times New Roman"/>
          <w:b w:val="false"/>
          <w:i w:val="false"/>
          <w:color w:val="000000"/>
          <w:sz w:val="28"/>
        </w:rPr>
        <w:t>
      көлік құралы кәдеге жаратуға (ақаулы) жататын көлік құралы ретінде</w:t>
      </w:r>
    </w:p>
    <w:p>
      <w:pPr>
        <w:spacing w:after="0"/>
        <w:ind w:left="0"/>
        <w:jc w:val="both"/>
      </w:pPr>
      <w:r>
        <w:rPr>
          <w:rFonts w:ascii="Times New Roman"/>
          <w:b w:val="false"/>
          <w:i w:val="false"/>
          <w:color w:val="000000"/>
          <w:sz w:val="28"/>
        </w:rPr>
        <w:t>
      ________________________________ бастап тіркеу есебінен шығарылды.</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жылғы"___" _____________</w:t>
      </w:r>
    </w:p>
    <w:p>
      <w:pPr>
        <w:spacing w:after="0"/>
        <w:ind w:left="0"/>
        <w:jc w:val="both"/>
      </w:pPr>
      <w:r>
        <w:rPr>
          <w:rFonts w:ascii="Times New Roman"/>
          <w:b w:val="false"/>
          <w:i w:val="false"/>
          <w:color w:val="000000"/>
          <w:sz w:val="28"/>
        </w:rPr>
        <w:t>
      ІІО басшысының қолы ___________________________________________________</w:t>
      </w:r>
    </w:p>
    <w:p>
      <w:pPr>
        <w:spacing w:after="0"/>
        <w:ind w:left="0"/>
        <w:jc w:val="both"/>
      </w:pPr>
      <w:r>
        <w:rPr>
          <w:rFonts w:ascii="Times New Roman"/>
          <w:b w:val="false"/>
          <w:i w:val="false"/>
          <w:color w:val="000000"/>
          <w:sz w:val="28"/>
        </w:rPr>
        <w:t>
      (лауазымы, ІІО атауы,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310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1040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Мемлекеттік тіркеу нөмірлік белгілерінің нысандары мен үлгілері 1-тарау. Жеке және заңды тұлғалардың көлік құралдарының мемлекеттік тіркеу нөмірлік белгілері</w:t>
      </w:r>
    </w:p>
    <w:p>
      <w:pPr>
        <w:spacing w:after="0"/>
        <w:ind w:left="0"/>
        <w:jc w:val="both"/>
      </w:pPr>
      <w:r>
        <w:rPr>
          <w:rFonts w:ascii="Times New Roman"/>
          <w:b w:val="false"/>
          <w:i w:val="false"/>
          <w:color w:val="000000"/>
          <w:sz w:val="28"/>
        </w:rPr>
        <w:t>
      1. 1-үлгі (1-сурет) – заңды тұлғалардың жеңіл автомобильдерінің алдыңғы және артқы мемлекеттік тіркеу нөмірлік белгілері, заңды тұлғаларға жататын жүк автомобильдері мен автобустарының алдыңғы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927100"/>
                    </a:xfrm>
                    <a:prstGeom prst="rect">
                      <a:avLst/>
                    </a:prstGeom>
                  </pic:spPr>
                </pic:pic>
              </a:graphicData>
            </a:graphic>
          </wp:inline>
        </w:drawing>
      </w:r>
    </w:p>
    <w:p>
      <w:pPr>
        <w:spacing w:after="0"/>
        <w:ind w:left="0"/>
        <w:jc w:val="left"/>
      </w:pPr>
      <w:r>
        <w:rPr>
          <w:rFonts w:ascii="Times New Roman"/>
          <w:b w:val="false"/>
          <w:i w:val="false"/>
          <w:color w:val="000000"/>
          <w:sz w:val="28"/>
        </w:rPr>
        <w:t>1-сурет.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1А-үлгісі (2-сурет) – жеке тұлғалардың жеңіл автомобильдерінің алдыңғы және артқы мемлекеттік тіркеу нөмірлік белгілері, жеке тұлғаларға жататын жүк автомобильдері мен автобустарының алдыңғы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41800" cy="952500"/>
                    </a:xfrm>
                    <a:prstGeom prst="rect">
                      <a:avLst/>
                    </a:prstGeom>
                  </pic:spPr>
                </pic:pic>
              </a:graphicData>
            </a:graphic>
          </wp:inline>
        </w:drawing>
      </w:r>
    </w:p>
    <w:p>
      <w:pPr>
        <w:spacing w:after="0"/>
        <w:ind w:left="0"/>
        <w:jc w:val="left"/>
      </w:pPr>
      <w:r>
        <w:rPr>
          <w:rFonts w:ascii="Times New Roman"/>
          <w:b w:val="false"/>
          <w:i w:val="false"/>
          <w:color w:val="000000"/>
          <w:sz w:val="28"/>
        </w:rPr>
        <w:t>2-сурет.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2-үлгі (3-сурет) – заңды тұлғаларға тиесілі жүк автомобильдері мен автобустардың, сондай-ақ бекіту орны 1-үлгідегі мемлекеттік тіркеу нөмірлік белгісінің габариттеріне сәйкес келмейтін, заңды тұлғалардың жеңіл автомобильдері үшін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1066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2А-үлгісі (4-сурет) – жеке тұлғаларға тиесілі жүк автомобильдері мен автобустардың, сондай-ақ бекіту орны 1А-үлгісіндегі мемлекеттік тіркеу нөмірлік белгісінің габариттеріне сәйкес келмейтін, жеке тұлғалардың жеңіл автомобильдері үшін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35100" cy="1143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3-үлгі (5-сурет) – мотокөлік құралдары (мотоциклдер, мотороллерлер)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84300" cy="1219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5-үлгі (6-сурет) – көлік құралдарының тіркемелері және жартылай тіркемелері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43100" cy="1511300"/>
                    </a:xfrm>
                    <a:prstGeom prst="rect">
                      <a:avLst/>
                    </a:prstGeom>
                  </pic:spPr>
                </pic:pic>
              </a:graphicData>
            </a:graphic>
          </wp:inline>
        </w:drawing>
      </w:r>
    </w:p>
    <w:p>
      <w:pPr>
        <w:spacing w:after="0"/>
        <w:ind w:left="0"/>
        <w:jc w:val="left"/>
      </w:pPr>
      <w:r>
        <w:rPr>
          <w:rFonts w:ascii="Times New Roman"/>
          <w:b w:val="false"/>
          <w:i w:val="false"/>
          <w:color w:val="000000"/>
          <w:sz w:val="28"/>
        </w:rPr>
        <w:t>6-сурет.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5А-үлгі (7-сурет) - бекіту орны 5-үлгідегі мемлекеттік тіркеу нөмірлік белгісінің габариттеріне сәйкес келмейтін, көлік құралдарының тіркемелері және жартылай тіркемелері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29100" cy="939800"/>
                    </a:xfrm>
                    <a:prstGeom prst="rect">
                      <a:avLst/>
                    </a:prstGeom>
                  </pic:spPr>
                </pic:pic>
              </a:graphicData>
            </a:graphic>
          </wp:inline>
        </w:drawing>
      </w:r>
    </w:p>
    <w:p>
      <w:pPr>
        <w:spacing w:after="0"/>
        <w:ind w:left="0"/>
        <w:jc w:val="left"/>
      </w:pPr>
      <w:r>
        <w:rPr>
          <w:rFonts w:ascii="Times New Roman"/>
          <w:b w:val="false"/>
          <w:i w:val="false"/>
          <w:color w:val="000000"/>
          <w:sz w:val="28"/>
        </w:rPr>
        <w:t>7-сурет.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7-үлгі (8-сурет) – жол жүрісіне қатысуға уақытша рұқсат берілген көлік құралдары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367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1С-үлгі (9-сурет) – Қазақстан Республикасының ішкі істер органдары арнайы және жедел қызметтерінің жеңіл автомобильдері үшін алдыңғы және артқы және жүк автомобильдері мен автобустары үшін алдыңғы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544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2С-үлгісі (10-сурет) – бекіту орны 1С-үлгісіндегі мемлекеттік тіркеу нөмірлік белгісінің габариттеріне сәйкес келмейтін, Қазақстан Республикасының ішкі істер органдары арнайы және жедел қызметтерінің жеңіл және жүк автомобильдері үшін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0" cy="1130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3C-үлгісі (11-сурет) – Қазақстан Республикасы ішкі істер органдарының мотокөлік құралдары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74800" cy="1117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5C-үлгісі (12-сурет) – Қазақстан Республикасы ішкі істер органдарының көлік құралдарына тіркемелер мен жартылай тіркемелер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38300" cy="1104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5СА-үлгі (13-сурет) - бекіту орны 5С-үлгідегі мемлекеттік тіркеу нөмірлік белгісінің габариттеріне сәйкес келмейтін, Қазақстан Республикасының ішкі істер органдары, Қазақстан Республикасы ішкі істер органдарының арнайы және жедел қызметтері көлік құралдарының тіркемелері және жартылай тіркемелері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"SK" сериясының 1К-үлгісі (14-сурет) – Қазақстан Республикасы Мемлекеттік күзет қызметінің көлік құралдары үшін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766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Мемлекеттік тіркеу нөмірі белгілерінде қолданылатын, Қазақстан Республикасының облыстары мен қалалары цифрлық кодтарының тізбесі осы Нысандар мен үлгілерге қосымшада көрсетілген.</w:t>
      </w:r>
    </w:p>
    <w:p>
      <w:pPr>
        <w:spacing w:after="0"/>
        <w:ind w:left="0"/>
        <w:jc w:val="left"/>
      </w:pPr>
      <w:r>
        <w:rPr>
          <w:rFonts w:ascii="Times New Roman"/>
          <w:b/>
          <w:i w:val="false"/>
          <w:color w:val="000000"/>
        </w:rPr>
        <w:t xml:space="preserve"> 2-тарау. Жеке және заңды тұлғалардың көлік құралдары мемлекеттік тіркеу нөмірлік белгілерінің сипаттамасы.</w:t>
      </w:r>
    </w:p>
    <w:p>
      <w:pPr>
        <w:spacing w:after="0"/>
        <w:ind w:left="0"/>
        <w:jc w:val="both"/>
      </w:pPr>
      <w:r>
        <w:rPr>
          <w:rFonts w:ascii="Times New Roman"/>
          <w:b w:val="false"/>
          <w:i w:val="false"/>
          <w:color w:val="000000"/>
          <w:sz w:val="28"/>
        </w:rPr>
        <w:t>
      14. Мемлекеттік тудың үлгісі бар, 1 (1А), 2 (2А), 3 және 5 – үлгілері үшін мемлекеттік тіркеу нөмірлік белгілерінің фоны (негізгі түсі) ‒ ақ түсті, цифрлық және әріптік символдар, "KZ" айыру белгісі ‒ қара түсті.</w:t>
      </w:r>
    </w:p>
    <w:p>
      <w:pPr>
        <w:spacing w:after="0"/>
        <w:ind w:left="0"/>
        <w:jc w:val="both"/>
      </w:pPr>
      <w:r>
        <w:rPr>
          <w:rFonts w:ascii="Times New Roman"/>
          <w:b w:val="false"/>
          <w:i w:val="false"/>
          <w:color w:val="000000"/>
          <w:sz w:val="28"/>
        </w:rPr>
        <w:t>
      15. Мемлекеттік тудың үлгісі бар, 1С, 2С, 3С – үлгілері үшін мемлекеттік тіркеу нөмірлік белгілерінің фоны (негізгі түсі) ‒ көк түсті, цифрлық және әріптік символдар, "KZ" айыру белгісі ‒ ақ түсті.</w:t>
      </w:r>
    </w:p>
    <w:p>
      <w:pPr>
        <w:spacing w:after="0"/>
        <w:ind w:left="0"/>
        <w:jc w:val="both"/>
      </w:pPr>
      <w:r>
        <w:rPr>
          <w:rFonts w:ascii="Times New Roman"/>
          <w:b w:val="false"/>
          <w:i w:val="false"/>
          <w:color w:val="000000"/>
          <w:sz w:val="28"/>
        </w:rPr>
        <w:t>
      16. Мемлекеттік тудың үлгісі бар, "SK" сериясының 1К – үлгісі үшін мемлекеттік тіркеу нөмірлік белгілерінің фоны (негізгі түсі) ‒ ақ түсті, цифрлық және әріптік символдар, "KZ" айыру белгісі ‒ қара түсті.";</w:t>
      </w:r>
    </w:p>
    <w:p>
      <w:pPr>
        <w:spacing w:after="0"/>
        <w:ind w:left="0"/>
        <w:jc w:val="left"/>
      </w:pPr>
      <w:r>
        <w:rPr>
          <w:rFonts w:ascii="Times New Roman"/>
          <w:b/>
          <w:i w:val="false"/>
          <w:color w:val="000000"/>
        </w:rPr>
        <w:t xml:space="preserve"> 3-тарау. Дипломатиялық корпус, шетелдіктер мен азаматтығы жоқ адамдар, сондай-ақ Қазақстан Республикасындағы шетелдік заңды тұлғалардың филиалдары мен өкілдіктері, шетелдік қатысуы бар кәсіпорындар көлік құралдарының мемлекеттік тіркеу нөмірлік белгілері</w:t>
      </w:r>
    </w:p>
    <w:p>
      <w:pPr>
        <w:spacing w:after="0"/>
        <w:ind w:left="0"/>
        <w:jc w:val="both"/>
      </w:pPr>
      <w:r>
        <w:rPr>
          <w:rFonts w:ascii="Times New Roman"/>
          <w:b w:val="false"/>
          <w:i w:val="false"/>
          <w:color w:val="000000"/>
          <w:sz w:val="28"/>
        </w:rPr>
        <w:t>
      17. 1Г-үлгісі (15-сурет) – шет мемлекеттердің делегацияларына ілесіп жүру бойынша хаттамалық іс-шараларға жұмылдырылған автомобильдерге алдыңғы және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639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1Г-үлгісі (16-сурет) – шет мемлекеттердің дипломатиялық өкілдіктері мен консулдық мекемелері дипломатиялық және консулдық құрамының, оларға теңестірілген, Қазақстан Республикасының Сыртқы істер министрлігінде акредиттелген халықаралық ұйымдар өкілдіктерінің қызметтік және жеке автомобильдеріне "D" сериялы алдыңғы және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147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2Г-үлгі (17-сурет) – "D" сериясының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62100" cy="109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1Г-үлгі (18-сурет) –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әкімшілік-техникалық персоналының қызметтік және жеке автомобильдеріне "Т" сериялы алдыңғы және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147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2Г-үлгі (19-сурет) – "Т" сериясының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12900" cy="1079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3Г-үлгі (20-сурет) –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дипломатиялық және консулдық құрамының, әкімшілік-техникалық персоналының қызметтік және жеке мотокөлік құралдарына "D" және "Т" сериялы мемлекеттік тіркеу нөмірлік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12900" cy="1206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1Д-үлгі (21-сурет) – Қазақстан Республикасының Сыртқы істер министрлігінде акредиттелген шетелдік мемлекеттер Құрметті консулдарының қызметтік және жеке автомобильдеріне "НС" сериялы алдыңғы және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2Д-үлгі (22-сурет) – "НС" сериясының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74800" cy="109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1Д-үлгі (23-сурет) – Қазақстан Республикасындағы шетелдік заңды тұлғалар филиалдарының және өкілдіктерінің автомобильдеріне "М" сериялы алдыңғы және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0" cy="914400"/>
                    </a:xfrm>
                    <a:prstGeom prst="rect">
                      <a:avLst/>
                    </a:prstGeom>
                  </pic:spPr>
                </pic:pic>
              </a:graphicData>
            </a:graphic>
          </wp:inline>
        </w:drawing>
      </w:r>
    </w:p>
    <w:p>
      <w:pPr>
        <w:spacing w:after="0"/>
        <w:ind w:left="0"/>
        <w:jc w:val="left"/>
      </w:pPr>
      <w:r>
        <w:rPr>
          <w:rFonts w:ascii="Times New Roman"/>
          <w:b w:val="false"/>
          <w:i w:val="false"/>
          <w:color w:val="000000"/>
          <w:sz w:val="28"/>
        </w:rPr>
        <w:t>23-сурет.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2Д-үлгі (24-сурет) – "М" сериялы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43100" cy="146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1Д-үлгі (25-сурет) – Қазақстан Республикасының аумағында тіркелген шетелдіктер қатысатын заңды тұлғалардың автомобильдеріне арналған "Н" сериялы алдыңғы және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78300" cy="889000"/>
                    </a:xfrm>
                    <a:prstGeom prst="rect">
                      <a:avLst/>
                    </a:prstGeom>
                  </pic:spPr>
                </pic:pic>
              </a:graphicData>
            </a:graphic>
          </wp:inline>
        </w:drawing>
      </w:r>
    </w:p>
    <w:p>
      <w:pPr>
        <w:spacing w:after="0"/>
        <w:ind w:left="0"/>
        <w:jc w:val="left"/>
      </w:pPr>
      <w:r>
        <w:rPr>
          <w:rFonts w:ascii="Times New Roman"/>
          <w:b w:val="false"/>
          <w:i w:val="false"/>
          <w:color w:val="000000"/>
          <w:sz w:val="28"/>
        </w:rPr>
        <w:t>25-сурет.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2Д-үлгі (26-сурет) – "Н" сериялы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30400" cy="144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26-сурет.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1Д-үлгі (27-сурет) – шетелдіктер мен азаматтығы жоқ адамдарға арналған "Ғ" сериялы алдыңғы және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78300" cy="914400"/>
                    </a:xfrm>
                    <a:prstGeom prst="rect">
                      <a:avLst/>
                    </a:prstGeom>
                  </pic:spPr>
                </pic:pic>
              </a:graphicData>
            </a:graphic>
          </wp:inline>
        </w:drawing>
      </w:r>
    </w:p>
    <w:p>
      <w:pPr>
        <w:spacing w:after="0"/>
        <w:ind w:left="0"/>
        <w:jc w:val="left"/>
      </w:pPr>
      <w:r>
        <w:rPr>
          <w:rFonts w:ascii="Times New Roman"/>
          <w:b w:val="false"/>
          <w:i w:val="false"/>
          <w:color w:val="000000"/>
          <w:sz w:val="28"/>
        </w:rPr>
        <w:t>27-сурет.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2Д-үлгі (28-сурет) - "Ғ" сериялы артқы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17700" cy="1435100"/>
                    </a:xfrm>
                    <a:prstGeom prst="rect">
                      <a:avLst/>
                    </a:prstGeom>
                  </pic:spPr>
                </pic:pic>
              </a:graphicData>
            </a:graphic>
          </wp:inline>
        </w:drawing>
      </w:r>
    </w:p>
    <w:p>
      <w:pPr>
        <w:spacing w:after="0"/>
        <w:ind w:left="0"/>
        <w:jc w:val="left"/>
      </w:pPr>
      <w:r>
        <w:rPr>
          <w:rFonts w:ascii="Times New Roman"/>
          <w:b w:val="false"/>
          <w:i w:val="false"/>
          <w:color w:val="000000"/>
          <w:sz w:val="28"/>
        </w:rPr>
        <w:t>28-сурет.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3Д-үлгі (29-сурет) - Қазақстан Республикасының аумағында тіркелген шетелдіктер қатысатын заңды тұлғалардың, шетелдіктер мен азаматтығы жоқ адамдардың мотокөлік құралдарына арналған "Н" және "Ғ" сериялы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95500" cy="158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29-сурет.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3Д-үлгі (30-сурет) – Қазақстан Республикасында тіркелген шетелдік заңды тұлғалардың филиалдары мен өкілдіктерінің қызметтік мотокөлік құралдарына арналған "М" сериялы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95500" cy="1587500"/>
                    </a:xfrm>
                    <a:prstGeom prst="rect">
                      <a:avLst/>
                    </a:prstGeom>
                  </pic:spPr>
                </pic:pic>
              </a:graphicData>
            </a:graphic>
          </wp:inline>
        </w:drawing>
      </w:r>
    </w:p>
    <w:p>
      <w:pPr>
        <w:spacing w:after="0"/>
        <w:ind w:left="0"/>
        <w:jc w:val="left"/>
      </w:pPr>
      <w:r>
        <w:rPr>
          <w:rFonts w:ascii="Times New Roman"/>
          <w:b w:val="false"/>
          <w:i w:val="false"/>
          <w:color w:val="000000"/>
          <w:sz w:val="28"/>
        </w:rPr>
        <w:t>30-сурет.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3Д-үлгі (31-сурет) – Қазақстан Республикасы Сыртқы істер министрлігінде аккредиттелген шетелдік мемлекеттердің құрметті консулдарының жеке мотокөлік құралдарына арналған "НС" сериялы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95500" cy="157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5Г-үлгі (32-сурет) –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дипломатиялық және консулдық құрамының, әкімшілік-техникалық персоналының қызметтік және жеке көлік құралдарына тіркемелер мен жартылай тіркемелерге арналған "D" және "Т" сериялы мемлекеттік тіркеу нөмірлік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0" cy="187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5ГА-үлгі (33-сурет) - бекіту орны 5Г-үлгісіндегі мемлекеттік тіркеу нөмірлік белгісінің габариттеріне сәйкес келмейтін,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дипломатиялық және консулдық құрамының, әкімшілік-техникалық персоналының қызметтік және жеке жеке көлік құралдарына тіркемелер мен жартылай тіркемелерге арналған "D" және "Т" сериялы мемлекеттік тіркеу нөмірлік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254500" cy="1016000"/>
                    </a:xfrm>
                    <a:prstGeom prst="rect">
                      <a:avLst/>
                    </a:prstGeom>
                  </pic:spPr>
                </pic:pic>
              </a:graphicData>
            </a:graphic>
          </wp:inline>
        </w:drawing>
      </w:r>
    </w:p>
    <w:p>
      <w:pPr>
        <w:spacing w:after="0"/>
        <w:ind w:left="0"/>
        <w:jc w:val="left"/>
      </w:pPr>
      <w:r>
        <w:rPr>
          <w:rFonts w:ascii="Times New Roman"/>
          <w:b w:val="false"/>
          <w:i w:val="false"/>
          <w:color w:val="000000"/>
          <w:sz w:val="28"/>
        </w:rPr>
        <w:t>33-сурет.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5Д-үлгі (34-сурет) – Қазақстан Республикасында тіркелген, шетелдік қатысуы бар заңды тұлғалардың, шетелдіктер мен азаматтығы жоқ адамдардың көлік құралдарына тіркемелер мен жартылай тіркемелерге арналған "Н" және "F" сериялы мемлекеттік тіркеу нөмірлік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16200" cy="193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34-сурет.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5ДА-үлгі (35-сурет) - бекіту орны 5Г-үлгісіндегі мемлекеттік тіркеу нөмірлік белгісінің габариттеріне сәйкес келмейтін, Қазақстан Республикасында тіркелген, шетелдік қатысуы бар заңды тұлғалардың, шетелдіктер мен азаматтығы жоқ адамдардың көлік құралдарына тіркемелер мен жартылай тіркемелерге арналған "Н" және "F" сериялы мемлекеттік тіркеу нөмірлік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29100" cy="901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5Д-үлгі (36-сурет) – Қазақстан Республикасында тіркелген, заңды тұлғалар филиалдары мен өкілдіктерінің көлік құралдарына тіркемелер мен жартылай тіркемелерге арналған "М" сериялы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28900" cy="1930400"/>
                    </a:xfrm>
                    <a:prstGeom prst="rect">
                      <a:avLst/>
                    </a:prstGeom>
                  </pic:spPr>
                </pic:pic>
              </a:graphicData>
            </a:graphic>
          </wp:inline>
        </w:drawing>
      </w:r>
    </w:p>
    <w:p>
      <w:pPr>
        <w:spacing w:after="0"/>
        <w:ind w:left="0"/>
        <w:jc w:val="left"/>
      </w:pPr>
      <w:r>
        <w:rPr>
          <w:rFonts w:ascii="Times New Roman"/>
          <w:b w:val="false"/>
          <w:i w:val="false"/>
          <w:color w:val="000000"/>
          <w:sz w:val="28"/>
        </w:rPr>
        <w:t>36-сурет.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5ДА-үлгі (37-сурет) ‒ бекіту орны 5Д-үлгісіндегі мемлекеттік тіркеу нөмірлік белгісінің габариттеріне сәйкес келмейтін, Қазақстан Республикасында тіркелген заңды тұлғалар филиалдары мен өкілдіктерінің көлік құралдарына тіркемелер мен жартылай тіркемелерге арналған "М" сериялы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91000" cy="914400"/>
                    </a:xfrm>
                    <a:prstGeom prst="rect">
                      <a:avLst/>
                    </a:prstGeom>
                  </pic:spPr>
                </pic:pic>
              </a:graphicData>
            </a:graphic>
          </wp:inline>
        </w:drawing>
      </w:r>
    </w:p>
    <w:p>
      <w:pPr>
        <w:spacing w:after="0"/>
        <w:ind w:left="0"/>
        <w:jc w:val="left"/>
      </w:pPr>
      <w:r>
        <w:rPr>
          <w:rFonts w:ascii="Times New Roman"/>
          <w:b w:val="false"/>
          <w:i w:val="false"/>
          <w:color w:val="000000"/>
          <w:sz w:val="28"/>
        </w:rPr>
        <w:t>37-сурет.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5Д-үлгі (38-сурет) – Қазақстан Республикасының Сыртқы істер министрлігінде акредиттелген шетелдік мемлекеттердің құрметті консулдарының қызметтік және жеке автомобильдеріне тіркемелер мен жартылай тіркемелерге арналған "НС" сериялы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65400" cy="190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38-сурет.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5ДА-үлгі (39-сурет) – бекіту орны 5Д-үлгісіндегі мемлекеттік тіркеу нөмірлік белгісінің габариттеріне сәйкес келмейтін Қазақстан Республикасының Сыртқы істер министрлігінде акредиттелген шетелдік мемлекеттердің құрметті консулдарының қызметтік және жеке автомобильдеріне тіркемелер мен жартылай тіркемелерге арналған "НС" сериялы мемлекеттік тіркеу нөмірлік белгісі.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241800" cy="91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39-сурет.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Қазақстан Республикасында тіркелген, артықшылықтары мен иммунитеттері бар дипломатиялық өкілдіктердің, халықаралық ұйымдардың және (немесе) олардың өкілдіктерінің, консульдық мекемелерінің, қызметкерлері мен олардың отбасы мүшелерінің көлік құралдары мемлекеттік тіркеу нөмірлік белгілерінің сипаттамасы</w:t>
      </w:r>
    </w:p>
    <w:p>
      <w:pPr>
        <w:spacing w:after="0"/>
        <w:ind w:left="0"/>
        <w:jc w:val="both"/>
      </w:pPr>
      <w:r>
        <w:rPr>
          <w:rFonts w:ascii="Times New Roman"/>
          <w:b w:val="false"/>
          <w:i w:val="false"/>
          <w:color w:val="000000"/>
          <w:sz w:val="28"/>
        </w:rPr>
        <w:t>
      42. "D" сериясының 1Г және 2Г, "Т" сериясының 1Г және 2Г, "PROTOCOL" сериясының 1Г, "D" және "Т" серияларының 3 Г, "D" және "Т" серияларының 5Г (5ГА)–үлгілерінің мемлекеттік тіркеу нөмірлік белгілерінің фоны (негізгі түсі) – қызыл; "KZ" айыру белгісі, цифрлық және әріптік символдары – ақ түсті, жиегі қара түсті, жапсырмадағы цифрлық және әріптік символдары – қара түсті.</w:t>
      </w:r>
    </w:p>
    <w:p>
      <w:pPr>
        <w:spacing w:after="0"/>
        <w:ind w:left="0"/>
        <w:jc w:val="both"/>
      </w:pPr>
      <w:r>
        <w:rPr>
          <w:rFonts w:ascii="Times New Roman"/>
          <w:b w:val="false"/>
          <w:i w:val="false"/>
          <w:color w:val="000000"/>
          <w:sz w:val="28"/>
        </w:rPr>
        <w:t>
      43. "НС", "Н", "М" и "F" серияларының 1Д және 2Д үлгілері, "Н", "F", "M" және "НС" серияларының 3Д, "Н" және "F", "М" және "НС" серияларының 5Д (5ДА)–үлгісі үшін мемлекеттік тіркеу нөмірлік белгілерінің фоны (негізгі түсі) – сары, "KZ" айыру белгісі, цифрлық және әріптік символдар, бөлу жолағы, жиектеме сызығы мен жиегі – қара түсті.</w:t>
      </w:r>
    </w:p>
    <w:p>
      <w:pPr>
        <w:spacing w:after="0"/>
        <w:ind w:left="0"/>
        <w:jc w:val="both"/>
      </w:pPr>
      <w:r>
        <w:rPr>
          <w:rFonts w:ascii="Times New Roman"/>
          <w:b w:val="false"/>
          <w:i w:val="false"/>
          <w:color w:val="000000"/>
          <w:sz w:val="28"/>
        </w:rPr>
        <w:t>
      Ескертпе: Осы бұйрық қолданысқа енгізілгенге дейін дайындалған және берілген мемлекеттік тіркеу нөмірлік белгілері ҚР СТ 986-2012 "Жол көлігі. Механикалық көлік құралдары мен олардың тіркемелеріне арналған жарық шағылыстыратын қабаты бар мемлекеттік тіркеу нөмірлік белгілері және белгілерге арналған дайындамасы" Қазақстан Республикасы ұлттық стандартының (бұдан әрі – Стандарт) талаптарына сәйкес келетін мемлекеттік тіркеу нөмірлік белгілерін қоспағанда, көлік құралдарын тіркегенге дейін жарамды болып табылады.</w:t>
      </w:r>
    </w:p>
    <w:p>
      <w:pPr>
        <w:spacing w:after="0"/>
        <w:ind w:left="0"/>
        <w:jc w:val="both"/>
      </w:pPr>
      <w:r>
        <w:rPr>
          <w:rFonts w:ascii="Times New Roman"/>
          <w:b w:val="false"/>
          <w:i w:val="false"/>
          <w:color w:val="000000"/>
          <w:sz w:val="28"/>
        </w:rPr>
        <w:t>
      Мемлекеттік тіркеу нөмірлік белгісін жоғалтқан, сондай-ақ ол Стандарттың талаптарына сәйкес келмеген кезде (1 дана не жиынтық) осы мемлекеттік тіркеу нөмірлік белгісі ауыстыруға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w:t>
            </w:r>
            <w:r>
              <w:br/>
            </w:r>
            <w:r>
              <w:rPr>
                <w:rFonts w:ascii="Times New Roman"/>
                <w:b w:val="false"/>
                <w:i w:val="false"/>
                <w:color w:val="000000"/>
                <w:sz w:val="20"/>
              </w:rPr>
              <w:t>нөмірлік белгілерінің</w:t>
            </w:r>
            <w:r>
              <w:br/>
            </w:r>
            <w:r>
              <w:rPr>
                <w:rFonts w:ascii="Times New Roman"/>
                <w:b w:val="false"/>
                <w:i w:val="false"/>
                <w:color w:val="000000"/>
                <w:sz w:val="20"/>
              </w:rPr>
              <w:t>нысандары мен үлгілеріне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облыстары мен қалаларының мемлекеттік тіркеу нөмірлік белгілерінде қолданылатын цифрлық кодтар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352"/>
        <w:gridCol w:w="8850"/>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17, 18, 19, 20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310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w:t>
            </w:r>
            <w:r>
              <w:br/>
            </w:r>
            <w:r>
              <w:rPr>
                <w:rFonts w:ascii="Times New Roman"/>
                <w:b w:val="false"/>
                <w:i w:val="false"/>
                <w:color w:val="000000"/>
                <w:sz w:val="20"/>
              </w:rPr>
              <w:t>бөлімшелерінің жол қауіпсіздігі</w:t>
            </w:r>
            <w:r>
              <w:br/>
            </w:r>
            <w:r>
              <w:rPr>
                <w:rFonts w:ascii="Times New Roman"/>
                <w:b w:val="false"/>
                <w:i w:val="false"/>
                <w:color w:val="000000"/>
                <w:sz w:val="20"/>
              </w:rPr>
              <w:t>және регламенттерді,</w:t>
            </w:r>
            <w:r>
              <w:br/>
            </w:r>
            <w:r>
              <w:rPr>
                <w:rFonts w:ascii="Times New Roman"/>
                <w:b w:val="false"/>
                <w:i w:val="false"/>
                <w:color w:val="000000"/>
                <w:sz w:val="20"/>
              </w:rPr>
              <w:t>нормативтер мен стандарттарды</w:t>
            </w:r>
            <w:r>
              <w:br/>
            </w:r>
            <w:r>
              <w:rPr>
                <w:rFonts w:ascii="Times New Roman"/>
                <w:b w:val="false"/>
                <w:i w:val="false"/>
                <w:color w:val="000000"/>
                <w:sz w:val="20"/>
              </w:rPr>
              <w:t>сақтау саласындағы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Жол жүрісін реттеудің техникалық құралдарын орнату (алу және қалпына келтіру) бойынша жұмыстарға нұсқамаларды және жол жүрісі қауіпсіздігін қамтамасыз ету бойынша анықталған кемшіліктерді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29"/>
        <w:gridCol w:w="1429"/>
        <w:gridCol w:w="1429"/>
        <w:gridCol w:w="3677"/>
        <w:gridCol w:w="1430"/>
        <w:gridCol w:w="14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негіздемесі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кімге берілді (ұйым, күні)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орындау мерзімі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күні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