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43f7" w14:textId="2904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2018 жылғы 27 сәуірдегі № 149 бұйрығы. Қазақстан Республикасының Әділет министрлігінде 2018 жылғы 17 мамырда № 16904 болып тіркелді. Күші жойылды - Қазақстан Республикасы Экология, геология және табиғи ресурстар министрінің 2020 жылғы 2 маусымдағы № 130 бұйрығымен.</w:t>
      </w:r>
    </w:p>
    <w:p>
      <w:pPr>
        <w:spacing w:after="0"/>
        <w:ind w:left="0"/>
        <w:jc w:val="both"/>
      </w:pPr>
      <w:r>
        <w:rPr>
          <w:rFonts w:ascii="Times New Roman"/>
          <w:b w:val="false"/>
          <w:i w:val="false"/>
          <w:color w:val="ff0000"/>
          <w:sz w:val="28"/>
        </w:rPr>
        <w:t xml:space="preserve">
      Ескерту. Бұйрықтың күші жойылды – ҚР Экология, геология және табиғи ресурстар министрінің 02.06.2020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"Қоршаған ортаны қорғау саласындағы мемлекеттік көрсетілетін қызмет стандарттарын бекіту туралы" Қазақстан Республикасы Энергетика министрінің 2015 жылғы 23 сәуірдегі № 301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11229 болып тіркелген, 2015 жылғы 3 тамызда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"Қоршаған ортаны қорғау саласындағы жұмыстарды орындауға және қызметтерді көрсетуге лицензия беру" мемлекеттік қызмет көрсету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Мемлекеттік қызметті көрсету мерзімі:</w:t>
      </w:r>
    </w:p>
    <w:bookmarkEnd w:id="3"/>
    <w:p>
      <w:pPr>
        <w:spacing w:after="0"/>
        <w:ind w:left="0"/>
        <w:jc w:val="both"/>
      </w:pPr>
      <w:r>
        <w:rPr>
          <w:rFonts w:ascii="Times New Roman"/>
          <w:b w:val="false"/>
          <w:i w:val="false"/>
          <w:color w:val="000000"/>
          <w:sz w:val="28"/>
        </w:rPr>
        <w:t>
      порталға жүгінген сәттен бастап:</w:t>
      </w:r>
    </w:p>
    <w:p>
      <w:pPr>
        <w:spacing w:after="0"/>
        <w:ind w:left="0"/>
        <w:jc w:val="both"/>
      </w:pPr>
      <w:r>
        <w:rPr>
          <w:rFonts w:ascii="Times New Roman"/>
          <w:b w:val="false"/>
          <w:i w:val="false"/>
          <w:color w:val="000000"/>
          <w:sz w:val="28"/>
        </w:rPr>
        <w:t xml:space="preserve">
      лицензияны және (немесе) лицензияға қосымшаны беру - 10 (он) жұмыс күнінен кешіктірмей; </w:t>
      </w:r>
    </w:p>
    <w:p>
      <w:pPr>
        <w:spacing w:after="0"/>
        <w:ind w:left="0"/>
        <w:jc w:val="both"/>
      </w:pPr>
      <w:r>
        <w:rPr>
          <w:rFonts w:ascii="Times New Roman"/>
          <w:b w:val="false"/>
          <w:i w:val="false"/>
          <w:color w:val="000000"/>
          <w:sz w:val="28"/>
        </w:rPr>
        <w:t>
      лицензияны және (немесе) лицензияға қосымшаны қайта ресімдеу - 3 (үш) жұмыс күні ішінде.</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еместігі және (немесе) мерзімі өтіп кеткен құжаттар анықталған жағдайда, көрсетілетін қызметті беруші көрсетілген мерзімде өтінішті әрі қарай қараудан жазбаша дәлелді бас тарту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ақылы негізде көрсетіледі.</w:t>
      </w:r>
    </w:p>
    <w:bookmarkEnd w:id="4"/>
    <w:bookmarkStart w:name="z8" w:id="5"/>
    <w:p>
      <w:pPr>
        <w:spacing w:after="0"/>
        <w:ind w:left="0"/>
        <w:jc w:val="both"/>
      </w:pPr>
      <w:r>
        <w:rPr>
          <w:rFonts w:ascii="Times New Roman"/>
          <w:b w:val="false"/>
          <w:i w:val="false"/>
          <w:color w:val="000000"/>
          <w:sz w:val="28"/>
        </w:rPr>
        <w:t>
      Қоршаған ортаны қорғау саласындағы жұмыстарды орындауға және қызметтер көрсетуге лицензияны беруге және лицензияны қайта ресімдеуге лицензиялық алым 2017 жылғы 25 желтоқсандағы "Салық және бюджетке төленетін басқа да міндетті төлемдер туралы" (Салық кодексі) Қазақстан Республикасы Кодексінің 554-бабына сәйкес жүзеге асырылады және:</w:t>
      </w:r>
    </w:p>
    <w:bookmarkEnd w:id="5"/>
    <w:p>
      <w:pPr>
        <w:spacing w:after="0"/>
        <w:ind w:left="0"/>
        <w:jc w:val="both"/>
      </w:pPr>
      <w:r>
        <w:rPr>
          <w:rFonts w:ascii="Times New Roman"/>
          <w:b w:val="false"/>
          <w:i w:val="false"/>
          <w:color w:val="000000"/>
          <w:sz w:val="28"/>
        </w:rPr>
        <w:t>
      лицензия беруге – 50 айлық есептік көрсеткішті (бұдан әрі – АЕК);</w:t>
      </w:r>
    </w:p>
    <w:p>
      <w:pPr>
        <w:spacing w:after="0"/>
        <w:ind w:left="0"/>
        <w:jc w:val="both"/>
      </w:pPr>
      <w:r>
        <w:rPr>
          <w:rFonts w:ascii="Times New Roman"/>
          <w:b w:val="false"/>
          <w:i w:val="false"/>
          <w:color w:val="000000"/>
          <w:sz w:val="28"/>
        </w:rPr>
        <w:t>
      лицензияны қайта ресімдеуге – лицензияны беру кезіндегі мөлшерлемеден 10 %-ды құрайды.</w:t>
      </w:r>
    </w:p>
    <w:p>
      <w:pPr>
        <w:spacing w:after="0"/>
        <w:ind w:left="0"/>
        <w:jc w:val="both"/>
      </w:pPr>
      <w:r>
        <w:rPr>
          <w:rFonts w:ascii="Times New Roman"/>
          <w:b w:val="false"/>
          <w:i w:val="false"/>
          <w:color w:val="000000"/>
          <w:sz w:val="28"/>
        </w:rPr>
        <w:t>
      Лицензияға қосымшаны беруге және қайта ресімдеуге лицензиялық алым алынбайды.</w:t>
      </w:r>
    </w:p>
    <w:p>
      <w:pPr>
        <w:spacing w:after="0"/>
        <w:ind w:left="0"/>
        <w:jc w:val="both"/>
      </w:pPr>
      <w:r>
        <w:rPr>
          <w:rFonts w:ascii="Times New Roman"/>
          <w:b w:val="false"/>
          <w:i w:val="false"/>
          <w:color w:val="000000"/>
          <w:sz w:val="28"/>
        </w:rPr>
        <w:t>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w:t>
      </w:r>
    </w:p>
    <w:p>
      <w:pPr>
        <w:spacing w:after="0"/>
        <w:ind w:left="0"/>
        <w:jc w:val="both"/>
      </w:pPr>
      <w:r>
        <w:rPr>
          <w:rFonts w:ascii="Times New Roman"/>
          <w:b w:val="false"/>
          <w:i w:val="false"/>
          <w:color w:val="000000"/>
          <w:sz w:val="28"/>
        </w:rPr>
        <w:t>
      Төлем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 сондай-ақ портал арқылы төлем "электрондық үкіметтің" төлем шлюзі арқылы (бұдан әрі – ЭҮТШ) жүзеге асырылуы мүмкін.";</w:t>
      </w:r>
    </w:p>
    <w:bookmarkStart w:name="z9" w:id="6"/>
    <w:p>
      <w:pPr>
        <w:spacing w:after="0"/>
        <w:ind w:left="0"/>
        <w:jc w:val="both"/>
      </w:pPr>
      <w:r>
        <w:rPr>
          <w:rFonts w:ascii="Times New Roman"/>
          <w:b w:val="false"/>
          <w:i w:val="false"/>
          <w:color w:val="000000"/>
          <w:sz w:val="28"/>
        </w:rPr>
        <w:t xml:space="preserve">
      көрсетілген бұйрықпен бекітілген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мемлекеттік қызмет көрсету </w:t>
      </w:r>
      <w:r>
        <w:rPr>
          <w:rFonts w:ascii="Times New Roman"/>
          <w:b w:val="false"/>
          <w:i w:val="false"/>
          <w:color w:val="000000"/>
          <w:sz w:val="28"/>
        </w:rPr>
        <w:t>стандартында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"4. Мемлекеттік қызметті көрсету мерзімі:</w:t>
      </w:r>
    </w:p>
    <w:bookmarkEnd w:id="7"/>
    <w:p>
      <w:pPr>
        <w:spacing w:after="0"/>
        <w:ind w:left="0"/>
        <w:jc w:val="both"/>
      </w:pPr>
      <w:r>
        <w:rPr>
          <w:rFonts w:ascii="Times New Roman"/>
          <w:b w:val="false"/>
          <w:i w:val="false"/>
          <w:color w:val="000000"/>
          <w:sz w:val="28"/>
        </w:rPr>
        <w:t>
      порталға жүгінген сәттен бастап:</w:t>
      </w:r>
    </w:p>
    <w:p>
      <w:pPr>
        <w:spacing w:after="0"/>
        <w:ind w:left="0"/>
        <w:jc w:val="both"/>
      </w:pPr>
      <w:r>
        <w:rPr>
          <w:rFonts w:ascii="Times New Roman"/>
          <w:b w:val="false"/>
          <w:i w:val="false"/>
          <w:color w:val="000000"/>
          <w:sz w:val="28"/>
        </w:rPr>
        <w:t>
      лицензия беру - 8 (сегіз) жұмыс күнінен кешіктірмей.</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және (немесе) мерзімі өтіп кеткен құжаттар анықталған жағдайда, көрсетілетін қызметті беруші көрсетілген мерзімде өтінішті әрі қарай қараудан жазбаша дәлелді бас тарту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ақылы негізде көрсетіледі.</w:t>
      </w:r>
    </w:p>
    <w:bookmarkEnd w:id="8"/>
    <w:bookmarkStart w:name="z14" w:id="9"/>
    <w:p>
      <w:pPr>
        <w:spacing w:after="0"/>
        <w:ind w:left="0"/>
        <w:jc w:val="both"/>
      </w:pPr>
      <w:r>
        <w:rPr>
          <w:rFonts w:ascii="Times New Roman"/>
          <w:b w:val="false"/>
          <w:i w:val="false"/>
          <w:color w:val="000000"/>
          <w:sz w:val="28"/>
        </w:rPr>
        <w:t xml:space="preserve">
      Озонды бұзатын заттарды және құрамында озонды бұзатын заттар бар өнімдерді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беруге лицензиялық алым 2017 жылғы 25 желтоқсандағы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554-бабына</w:t>
      </w:r>
      <w:r>
        <w:rPr>
          <w:rFonts w:ascii="Times New Roman"/>
          <w:b w:val="false"/>
          <w:i w:val="false"/>
          <w:color w:val="000000"/>
          <w:sz w:val="28"/>
        </w:rPr>
        <w:t xml:space="preserve"> сәйкес жүзеге асырылады және:</w:t>
      </w:r>
    </w:p>
    <w:bookmarkEnd w:id="9"/>
    <w:p>
      <w:pPr>
        <w:spacing w:after="0"/>
        <w:ind w:left="0"/>
        <w:jc w:val="both"/>
      </w:pPr>
      <w:r>
        <w:rPr>
          <w:rFonts w:ascii="Times New Roman"/>
          <w:b w:val="false"/>
          <w:i w:val="false"/>
          <w:color w:val="000000"/>
          <w:sz w:val="28"/>
        </w:rPr>
        <w:t>
      лицензия беруге - 10 айлық есептік көрсеткішті (бұдан әрі - АЕК) құрайды.</w:t>
      </w:r>
    </w:p>
    <w:p>
      <w:pPr>
        <w:spacing w:after="0"/>
        <w:ind w:left="0"/>
        <w:jc w:val="both"/>
      </w:pPr>
      <w:r>
        <w:rPr>
          <w:rFonts w:ascii="Times New Roman"/>
          <w:b w:val="false"/>
          <w:i w:val="false"/>
          <w:color w:val="000000"/>
          <w:sz w:val="28"/>
        </w:rPr>
        <w:t>
      Төлем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 сондай-ақ портал арқылы төлем "электрондық үкіметтің" төлем шлюзі арқылы (бұдан әрі – ЭҮТШ) жүзеге асырылуы мүмкін.".</w:t>
      </w:r>
    </w:p>
    <w:bookmarkStart w:name="z15" w:id="10"/>
    <w:p>
      <w:pPr>
        <w:spacing w:after="0"/>
        <w:ind w:left="0"/>
        <w:jc w:val="both"/>
      </w:pPr>
      <w:r>
        <w:rPr>
          <w:rFonts w:ascii="Times New Roman"/>
          <w:b w:val="false"/>
          <w:i w:val="false"/>
          <w:color w:val="000000"/>
          <w:sz w:val="28"/>
        </w:rPr>
        <w:t xml:space="preserve">
      2. Қазақстан Республикасы Энергетика министрлігінің Экологиялық реттеу және бақылау комитеті Қазақстан Республикасының заңнамасында белгіленген тәртіппен: </w:t>
      </w:r>
    </w:p>
    <w:bookmarkEnd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ресми жариялау үшін мерзімді баспасөз басылымдарына жіберуді;</w:t>
      </w:r>
    </w:p>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күнтізбелік он күн ішінде Қазақстан Республикасы Энергетика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16"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1"/>
    <w:bookmarkStart w:name="z17"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 Д. Абаев</w:t>
      </w:r>
    </w:p>
    <w:p>
      <w:pPr>
        <w:spacing w:after="0"/>
        <w:ind w:left="0"/>
        <w:jc w:val="both"/>
      </w:pPr>
      <w:r>
        <w:rPr>
          <w:rFonts w:ascii="Times New Roman"/>
          <w:b w:val="false"/>
          <w:i w:val="false"/>
          <w:color w:val="000000"/>
          <w:sz w:val="28"/>
        </w:rPr>
        <w:t>
      2018 жылғы 4 мамыр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