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646a" w14:textId="e196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жоғары (төмен) бағаны анықтау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4 мамырдағы № 173 бұйрығы. Қазақстан Республикасының Әділет министрлігінде 2018 жылғы 23 мамырда № 16916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90-6-бабының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Монополиялық жоғары (төмен) бағаны анықтау жөніндегі әдістеме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"Монополиялық жоғары бағаны анықтау жөніндегі әдістемені бекіту туралы" Қазақстан Республикасы Ұлттық экономика министрінің 2016 жылғы 24 қарашадағы № 486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14552 болып тіркелген, 2017 жылғы 12 қаңтарда Қазақстан Республикасының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"Монополиялық төмен бағаны анықтау жөніндегі әдістемені бекіту туралы" Қазақстан Республикасы Ұлттық экономика министрінің 2015 жылғы 2 сәуірдегі № 302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10719 болып тіркелген, 2015 жылғы 29 сәуірде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2018 жылғы 4 мамырдағы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Монополиялық жоғары (төмен) бағаны анықтау жөніндегі әдістемесі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p>
    <w:p>
      <w:pPr>
        <w:spacing w:after="0"/>
        <w:ind w:left="0"/>
        <w:jc w:val="both"/>
      </w:pPr>
      <w:r>
        <w:rPr>
          <w:rFonts w:ascii="Times New Roman"/>
          <w:b w:val="false"/>
          <w:i w:val="false"/>
          <w:color w:val="000000"/>
          <w:sz w:val="28"/>
        </w:rPr>
        <w:t xml:space="preserve">
      1. Осы Әдістеме Қазақстан Республикасы Кәсіпкерлік кодексінің (бұдан әрі – Кодекс) 90-6-бабының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монополияға қарсы орган, сондай-ақ оның аумақтық бөлімшелері тауар нарығында үстем немесе монополиялық жағдайға ие нарық субъектісі (бұдан әрі - Субъект) белгілеген монополиялық жоғары (төмен) баға анықталған кезде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28.03.2022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2. Осы Әдістемеде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мен заңдарында айқындалатын ұғымдар, сондай-ақ мыналарды білдіретін ұғымдар пайдаланылады:</w:t>
      </w:r>
    </w:p>
    <w:bookmarkEnd w:id="14"/>
    <w:bookmarkStart w:name="z37" w:id="15"/>
    <w:p>
      <w:pPr>
        <w:spacing w:after="0"/>
        <w:ind w:left="0"/>
        <w:jc w:val="both"/>
      </w:pPr>
      <w:r>
        <w:rPr>
          <w:rFonts w:ascii="Times New Roman"/>
          <w:b w:val="false"/>
          <w:i w:val="false"/>
          <w:color w:val="000000"/>
          <w:sz w:val="28"/>
        </w:rPr>
        <w:t>
      1) салыстырмалы тауар нарығы –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w:t>
      </w:r>
    </w:p>
    <w:bookmarkEnd w:id="15"/>
    <w:bookmarkStart w:name="z38" w:id="16"/>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bookmarkEnd w:id="16"/>
    <w:bookmarkStart w:name="z39" w:id="17"/>
    <w:p>
      <w:pPr>
        <w:spacing w:after="0"/>
        <w:ind w:left="0"/>
        <w:jc w:val="both"/>
      </w:pPr>
      <w:r>
        <w:rPr>
          <w:rFonts w:ascii="Times New Roman"/>
          <w:b w:val="false"/>
          <w:i w:val="false"/>
          <w:color w:val="000000"/>
          <w:sz w:val="28"/>
        </w:rPr>
        <w:t>
      3) монополияға қарсы органның аумақтық бөлімшесі – бәсекелестікті қорғау және монополистік қызметті шектеу саласында басшылықты жүзеге асыратын монополияға қарсы органның аумақтық бөлімшесі.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175-бабының </w:t>
      </w:r>
      <w:r>
        <w:rPr>
          <w:rFonts w:ascii="Times New Roman"/>
          <w:b w:val="false"/>
          <w:i w:val="false"/>
          <w:color w:val="000000"/>
          <w:sz w:val="28"/>
        </w:rPr>
        <w:t>1-тармағына</w:t>
      </w:r>
      <w:r>
        <w:rPr>
          <w:rFonts w:ascii="Times New Roman"/>
          <w:b w:val="false"/>
          <w:i w:val="false"/>
          <w:color w:val="000000"/>
          <w:sz w:val="28"/>
        </w:rPr>
        <w:t xml:space="preserve"> сәйкес үстем немесе монополиялық жағдайға ие нарық субъектісі белгілеген баға, егер бұл баға осындай тауарды өндіру және өткізу үшін қажетті шығыстар мен пайданың сомасынан және тиісті немесе салыстырмалы тауар нарығында бәсекелестік жағдайларында қалыптасқан, оның ішінде белгіленген бағадан асып кетсе, тауардың монополиялық жоғары бағасы деп түсініледі:</w:t>
      </w:r>
    </w:p>
    <w:bookmarkStart w:name="z40" w:id="18"/>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18"/>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Start w:name="z41" w:id="19"/>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19"/>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салыстырмалы тауар нарығында бәсекелестік жағдайларында қалыптасқан бағадан асып кетсе, тауардың монополиялық жоғары бағасы болып табылады.</w:t>
      </w:r>
    </w:p>
    <w:p>
      <w:pPr>
        <w:spacing w:after="0"/>
        <w:ind w:left="0"/>
        <w:jc w:val="both"/>
      </w:pPr>
      <w:r>
        <w:rPr>
          <w:rFonts w:ascii="Times New Roman"/>
          <w:b w:val="false"/>
          <w:i w:val="false"/>
          <w:color w:val="000000"/>
          <w:sz w:val="28"/>
        </w:rPr>
        <w:t>
      Нарық субъектісіне Қазақстан Республикасының заңдарына сәйкес белгіленген тауар бағасы монополиялық жоғары баға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Бәсекелестікті қорғау және дамыту агенттігі Төрағасының 28.03.2022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4. Үстем немесе монополиялық жағдайға ие нарық субъектісі белгілеген баға, егер:</w:t>
      </w:r>
    </w:p>
    <w:bookmarkEnd w:id="20"/>
    <w:p>
      <w:pPr>
        <w:spacing w:after="0"/>
        <w:ind w:left="0"/>
        <w:jc w:val="both"/>
      </w:pPr>
      <w:r>
        <w:rPr>
          <w:rFonts w:ascii="Times New Roman"/>
          <w:b w:val="false"/>
          <w:i w:val="false"/>
          <w:color w:val="000000"/>
          <w:sz w:val="28"/>
        </w:rPr>
        <w:t>
      1) осы баға нақ сол тауар нарығында бәсекелестік жағдайында үстем жағдайға ие нарық субъектісімен бір тұлғалар тобына кірмейтін нарық субъектісі белгілейтін ең жоғары бағадан асып кетсе немесе салыстырмалы тауар нарығында бәсекелестік жағдайында қалыптасқан бағадан асып кетсе;</w:t>
      </w:r>
    </w:p>
    <w:p>
      <w:pPr>
        <w:spacing w:after="0"/>
        <w:ind w:left="0"/>
        <w:jc w:val="both"/>
      </w:pPr>
      <w:r>
        <w:rPr>
          <w:rFonts w:ascii="Times New Roman"/>
          <w:b w:val="false"/>
          <w:i w:val="false"/>
          <w:color w:val="000000"/>
          <w:sz w:val="28"/>
        </w:rPr>
        <w:t xml:space="preserve">
      2) осы баға осындай тауарды өндіру және өткізу үшін қажет шығыстар мен пайда сомасынан асып кетсе, тауардың монополиялық жоғары бағасы болып табылады. </w:t>
      </w:r>
    </w:p>
    <w:p>
      <w:pPr>
        <w:spacing w:after="0"/>
        <w:ind w:left="0"/>
        <w:jc w:val="both"/>
      </w:pPr>
      <w:r>
        <w:rPr>
          <w:rFonts w:ascii="Times New Roman"/>
          <w:b w:val="false"/>
          <w:i w:val="false"/>
          <w:color w:val="000000"/>
          <w:sz w:val="28"/>
        </w:rPr>
        <w:t>
      Егер тауар бағасы осы тармақта көрсетілген өлшемшарттардың ең кемінде біріне сәйкес келмесе монополиялық төмен болып танылмайды. Қазақстан Республикасының заңдарына сәйкес нарық субъектісіне белгіленген тауардың бағасы монополиялық төмен болып танылмайды.</w:t>
      </w:r>
    </w:p>
    <w:bookmarkStart w:name="z20" w:id="21"/>
    <w:p>
      <w:pPr>
        <w:spacing w:after="0"/>
        <w:ind w:left="0"/>
        <w:jc w:val="left"/>
      </w:pPr>
      <w:r>
        <w:rPr>
          <w:rFonts w:ascii="Times New Roman"/>
          <w:b/>
          <w:i w:val="false"/>
          <w:color w:val="000000"/>
        </w:rPr>
        <w:t xml:space="preserve"> 2-тарау. Монополиялық жоғары (төмен) бағаны анықтау</w:t>
      </w:r>
    </w:p>
    <w:bookmarkEnd w:id="21"/>
    <w:bookmarkStart w:name="z21" w:id="22"/>
    <w:p>
      <w:pPr>
        <w:spacing w:after="0"/>
        <w:ind w:left="0"/>
        <w:jc w:val="both"/>
      </w:pPr>
      <w:r>
        <w:rPr>
          <w:rFonts w:ascii="Times New Roman"/>
          <w:b w:val="false"/>
          <w:i w:val="false"/>
          <w:color w:val="000000"/>
          <w:sz w:val="28"/>
        </w:rPr>
        <w:t xml:space="preserve">
      5. Нарық субъектісінің үстем немесе монополиялық жағдайын анықтау мақсатында монополияға қарсы орган немесе монополияға қарсы органның аумақтық бөлімшесі тергеп-тексеруді жүргізгенге дейін Кодекстің 90-6-бабының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тауар нарығындағы бәсекелестіктің жай-күйіне талдау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6. Монополияға қарсы орган немесе монополияға қарсы органның аумақтық бөлімшесі үстем немесе монополиялық жағдайға ие нарық субъектісінің тауарға монополиялық жоғары бағаны белгілеуінен көрінетін,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бұзушылық белгілерінің болуын көрсететін деректерді анықтау мақсатында тауар нарығындағы тауар өндіру (өткізу) бағасының және көлемдерінің серпініне, оның ішінде: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Субъектінің жағдайы үстем деп танылған тауардың бағасын Субъектінің тиісті немесе салыстырмалы тауар нарығында басқа нарық субъектілерінің сондай тауар бағасынан асатын етіп белгілеуі;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тиісті немесе салыстырмалы нарығында баға өсуінің тиісті қарқындарымен салыстырғанда Субъектінің жағдайы үстем деп танылған тауар бағасының өсу қарқынының арту;</w:t>
      </w:r>
    </w:p>
    <w:bookmarkStart w:name="z44" w:id="24"/>
    <w:p>
      <w:pPr>
        <w:spacing w:after="0"/>
        <w:ind w:left="0"/>
        <w:jc w:val="both"/>
      </w:pPr>
      <w:r>
        <w:rPr>
          <w:rFonts w:ascii="Times New Roman"/>
          <w:b w:val="false"/>
          <w:i w:val="false"/>
          <w:color w:val="000000"/>
          <w:sz w:val="28"/>
        </w:rPr>
        <w:t>
      3) физикалық сипатын (мысалы, тауар бірлігінің салмағын) төмендету арқылы Субъектінің жағдайы үстем деп танылған тауар бағасының көтерілу;</w:t>
      </w:r>
    </w:p>
    <w:bookmarkEnd w:id="24"/>
    <w:bookmarkStart w:name="z45" w:id="25"/>
    <w:p>
      <w:pPr>
        <w:spacing w:after="0"/>
        <w:ind w:left="0"/>
        <w:jc w:val="both"/>
      </w:pPr>
      <w:r>
        <w:rPr>
          <w:rFonts w:ascii="Times New Roman"/>
          <w:b w:val="false"/>
          <w:i w:val="false"/>
          <w:color w:val="000000"/>
          <w:sz w:val="28"/>
        </w:rPr>
        <w:t>
      4) өндіру немесе беру мүмкіндігі болған кезде тұтынушылардың сұранысы немесе тапсырыстары бар тауарларды өндіру және (немесе) беру көлемін негізсіз қысқарту немесе өндіруді және (немесе) беруді тоқтату мәніне талдау жүргізеді.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Бәсекелестікті қорғау және дамыту агенттігі Төрағасының 28.03.2022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xml:space="preserve">
      7. Монополияға қарсы орган немесе монополияға қарсы органның аумақтық бөлімшесі үстем немесе монополиялық жағдайға ие нарық субъектісінің тауарға монополиялық төмен бағаны белгілеуінен көрінетін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бұзушылық белгілерінің болуын көрсететін деректерді анықтау мақсатында тауар нарығындағы тауар өндіру (өткізу) бағасының және көлемдерінің серпініне, оның ішінде: </w:t>
      </w:r>
    </w:p>
    <w:bookmarkEnd w:id="26"/>
    <w:bookmarkStart w:name="z46" w:id="27"/>
    <w:p>
      <w:pPr>
        <w:spacing w:after="0"/>
        <w:ind w:left="0"/>
        <w:jc w:val="both"/>
      </w:pPr>
      <w:r>
        <w:rPr>
          <w:rFonts w:ascii="Times New Roman"/>
          <w:b w:val="false"/>
          <w:i w:val="false"/>
          <w:color w:val="000000"/>
          <w:sz w:val="28"/>
        </w:rPr>
        <w:t>
      1) Субъектінің жағдайы үстем деп танылған тауардың бағасын Субъектінің тиісті немесе салыстырмалы тауар нарығында басқа нарық субъектілерінің сондай тауар бағасынан төмен етіп белгілеуіне;</w:t>
      </w:r>
    </w:p>
    <w:bookmarkEnd w:id="27"/>
    <w:bookmarkStart w:name="z47" w:id="28"/>
    <w:p>
      <w:pPr>
        <w:spacing w:after="0"/>
        <w:ind w:left="0"/>
        <w:jc w:val="both"/>
      </w:pPr>
      <w:r>
        <w:rPr>
          <w:rFonts w:ascii="Times New Roman"/>
          <w:b w:val="false"/>
          <w:i w:val="false"/>
          <w:color w:val="000000"/>
          <w:sz w:val="28"/>
        </w:rPr>
        <w:t>
      2) тиісті немесе салыстырмалы тауар нарығында баға өсуінің тиісті қарқындарымен салыстырғанда Субъектінің жағдайы үстем деп танылған тауар бағасының төмендеу қарқынының артуына талдау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xml:space="preserve">
      8. Нарық субъектісінің іс-әрекеттерінде (әрекетсіздігінде) үстем немесе монополиялық жағдайға ие нарық субъектісінің тауарға монополиялық жоғары (төмен) баға белгілеуінен көрінетін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бұзушылықтардың белгілері болған жағдайда, монополияға қарсы орган және (немесе) монополияға қарсы органның аумақтық бөлімшесі тергеп-тексеру жүргізу туралы бұйрық шығарады. Тергеп-тексеру жүргізу кезінде Субъектінің монополиялық жоғары (төмен) бағаны белгілеу жөніндегі әрекеттерін растайтын фактілердің болуы анықталады.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9. Монополиялық жоғары бағаны анықтау үшін монополияға қарсы орган үстем немесе монополиялық жағдайға ие нарық субъектісі белгілеген бағаны нақ сол тауар нарығындағы тауардың бағасымен салыстырады.</w:t>
      </w:r>
    </w:p>
    <w:bookmarkEnd w:id="30"/>
    <w:p>
      <w:pPr>
        <w:spacing w:after="0"/>
        <w:ind w:left="0"/>
        <w:jc w:val="both"/>
      </w:pPr>
      <w:r>
        <w:rPr>
          <w:rFonts w:ascii="Times New Roman"/>
          <w:b w:val="false"/>
          <w:i w:val="false"/>
          <w:color w:val="000000"/>
          <w:sz w:val="28"/>
        </w:rPr>
        <w:t xml:space="preserve">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 </w:t>
      </w:r>
    </w:p>
    <w:p>
      <w:pPr>
        <w:spacing w:after="0"/>
        <w:ind w:left="0"/>
        <w:jc w:val="both"/>
      </w:pPr>
      <w:r>
        <w:rPr>
          <w:rFonts w:ascii="Times New Roman"/>
          <w:b w:val="false"/>
          <w:i w:val="false"/>
          <w:color w:val="000000"/>
          <w:sz w:val="28"/>
        </w:rPr>
        <w:t xml:space="preserve">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 </w:t>
      </w:r>
    </w:p>
    <w:p>
      <w:pPr>
        <w:spacing w:after="0"/>
        <w:ind w:left="0"/>
        <w:jc w:val="both"/>
      </w:pPr>
      <w:r>
        <w:rPr>
          <w:rFonts w:ascii="Times New Roman"/>
          <w:b w:val="false"/>
          <w:i w:val="false"/>
          <w:color w:val="000000"/>
          <w:sz w:val="28"/>
        </w:rPr>
        <w:t xml:space="preserve">
      Салыстырмалы тауар нарығын айқындау Кодекстің 175-бабы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 көзделген өлшемшарттар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10. Монополиялық төмен бағаны анықтау үшін монополияға қарсы орган тиісті тауар нарығында Субъектімен бір тұлғалар тобына кірмейтін нарық субъектілері белгілейтін тауар бағасының деңгейін талдайды. Бағаларды талдау кезінде тауардың сапалық параметрлері ескеріледі.</w:t>
      </w:r>
    </w:p>
    <w:bookmarkEnd w:id="31"/>
    <w:p>
      <w:pPr>
        <w:spacing w:after="0"/>
        <w:ind w:left="0"/>
        <w:jc w:val="both"/>
      </w:pPr>
      <w:r>
        <w:rPr>
          <w:rFonts w:ascii="Times New Roman"/>
          <w:b w:val="false"/>
          <w:i w:val="false"/>
          <w:color w:val="000000"/>
          <w:sz w:val="28"/>
        </w:rPr>
        <w:t>
      Субъект белгілеген баға нақ сол тауар нарығында Субъектімен бір тұлғалар тобына кірмейтін нарық субъектілері белгілеген бағадан жоғары болған жағдайда, онда Субъектінің бағасы монополиялық төмен болып табылмайды.</w:t>
      </w:r>
    </w:p>
    <w:p>
      <w:pPr>
        <w:spacing w:after="0"/>
        <w:ind w:left="0"/>
        <w:jc w:val="both"/>
      </w:pPr>
      <w:r>
        <w:rPr>
          <w:rFonts w:ascii="Times New Roman"/>
          <w:b w:val="false"/>
          <w:i w:val="false"/>
          <w:color w:val="000000"/>
          <w:sz w:val="28"/>
        </w:rPr>
        <w:t>
      Егер Субъект белгілеген баға нақ сол тауар нарығында Субъектімен бір тұлғалар тобына кірмейтін, нарық субъектілері белгілейтін бағадан төмен болса, монополияға қарсы орган Субъектінің осындай тауарды өндіру және өткізудің нақты шығыстарына талдау жүргізеді және Субъектінің жағдайы үстем деп танылған тауарға Субъектінің төмен баға белгілеуінің мән-жайын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11. Монополиялық жоғары бағаны анықтау кезінде шешім қабылдау үшін монополияға қарсы орган мыналарға:</w:t>
      </w:r>
    </w:p>
    <w:bookmarkEnd w:id="32"/>
    <w:bookmarkStart w:name="z48" w:id="33"/>
    <w:p>
      <w:pPr>
        <w:spacing w:after="0"/>
        <w:ind w:left="0"/>
        <w:jc w:val="both"/>
      </w:pPr>
      <w:r>
        <w:rPr>
          <w:rFonts w:ascii="Times New Roman"/>
          <w:b w:val="false"/>
          <w:i w:val="false"/>
          <w:color w:val="000000"/>
          <w:sz w:val="28"/>
        </w:rPr>
        <w:t>
      1) субъектінің қаржылық-шаруашылық қызметін;</w:t>
      </w:r>
    </w:p>
    <w:bookmarkEnd w:id="33"/>
    <w:bookmarkStart w:name="z49" w:id="34"/>
    <w:p>
      <w:pPr>
        <w:spacing w:after="0"/>
        <w:ind w:left="0"/>
        <w:jc w:val="both"/>
      </w:pPr>
      <w:r>
        <w:rPr>
          <w:rFonts w:ascii="Times New Roman"/>
          <w:b w:val="false"/>
          <w:i w:val="false"/>
          <w:color w:val="000000"/>
          <w:sz w:val="28"/>
        </w:rPr>
        <w:t>
      2) тауардың өндірістік және толық өзіндік құнының серпінін, сондай-ақ тауар бағасының серпінін (оның ішінде өндірістік және толық өзіндік өсу (төмендеу) қарқынын бағаның өсуі (төмендеуі) қарқынымен салыстыру);</w:t>
      </w:r>
    </w:p>
    <w:bookmarkEnd w:id="34"/>
    <w:bookmarkStart w:name="z50" w:id="35"/>
    <w:p>
      <w:pPr>
        <w:spacing w:after="0"/>
        <w:ind w:left="0"/>
        <w:jc w:val="both"/>
      </w:pPr>
      <w:r>
        <w:rPr>
          <w:rFonts w:ascii="Times New Roman"/>
          <w:b w:val="false"/>
          <w:i w:val="false"/>
          <w:color w:val="000000"/>
          <w:sz w:val="28"/>
        </w:rPr>
        <w:t>
      3) өндірістік қуаттарды есепке ала отырып тауарды өндіру (өткізу) көлемінің серпінін;</w:t>
      </w:r>
    </w:p>
    <w:bookmarkEnd w:id="35"/>
    <w:bookmarkStart w:name="z51" w:id="36"/>
    <w:p>
      <w:pPr>
        <w:spacing w:after="0"/>
        <w:ind w:left="0"/>
        <w:jc w:val="both"/>
      </w:pPr>
      <w:r>
        <w:rPr>
          <w:rFonts w:ascii="Times New Roman"/>
          <w:b w:val="false"/>
          <w:i w:val="false"/>
          <w:color w:val="000000"/>
          <w:sz w:val="28"/>
        </w:rPr>
        <w:t>
      4) нәтижесінде тауар бағасы тікелей немесе жанама қалыптастырылатын шарттарды;</w:t>
      </w:r>
    </w:p>
    <w:bookmarkEnd w:id="36"/>
    <w:bookmarkStart w:name="z52" w:id="37"/>
    <w:p>
      <w:pPr>
        <w:spacing w:after="0"/>
        <w:ind w:left="0"/>
        <w:jc w:val="both"/>
      </w:pPr>
      <w:r>
        <w:rPr>
          <w:rFonts w:ascii="Times New Roman"/>
          <w:b w:val="false"/>
          <w:i w:val="false"/>
          <w:color w:val="000000"/>
          <w:sz w:val="28"/>
        </w:rPr>
        <w:t>
      5) бағалардың әртүрлі түрлерінің серпінін (мысалы, орташа өлшенген, тұтынушылардың әртүрлі топтары үшін);</w:t>
      </w:r>
    </w:p>
    <w:bookmarkEnd w:id="37"/>
    <w:bookmarkStart w:name="z53" w:id="38"/>
    <w:p>
      <w:pPr>
        <w:spacing w:after="0"/>
        <w:ind w:left="0"/>
        <w:jc w:val="both"/>
      </w:pPr>
      <w:r>
        <w:rPr>
          <w:rFonts w:ascii="Times New Roman"/>
          <w:b w:val="false"/>
          <w:i w:val="false"/>
          <w:color w:val="000000"/>
          <w:sz w:val="28"/>
        </w:rPr>
        <w:t>
      6) кезең және өндірістік өзіндік құнның шығыстарын, оның ішінде әкімшілік персоналдың жалақысының өсуі (төмендеуі) қарқынын өндірістік персоналдың жалақысының өсуі (төмендеуі) қарқынымен салыстыруды;</w:t>
      </w:r>
    </w:p>
    <w:bookmarkEnd w:id="38"/>
    <w:bookmarkStart w:name="z54" w:id="39"/>
    <w:p>
      <w:pPr>
        <w:spacing w:after="0"/>
        <w:ind w:left="0"/>
        <w:jc w:val="both"/>
      </w:pPr>
      <w:r>
        <w:rPr>
          <w:rFonts w:ascii="Times New Roman"/>
          <w:b w:val="false"/>
          <w:i w:val="false"/>
          <w:color w:val="000000"/>
          <w:sz w:val="28"/>
        </w:rPr>
        <w:t>
      7) субъектінің жағдайы үстем деп танылатын тауардан субъект алған пайданы;</w:t>
      </w:r>
    </w:p>
    <w:bookmarkEnd w:id="39"/>
    <w:bookmarkStart w:name="z55" w:id="40"/>
    <w:p>
      <w:pPr>
        <w:spacing w:after="0"/>
        <w:ind w:left="0"/>
        <w:jc w:val="both"/>
      </w:pPr>
      <w:r>
        <w:rPr>
          <w:rFonts w:ascii="Times New Roman"/>
          <w:b w:val="false"/>
          <w:i w:val="false"/>
          <w:color w:val="000000"/>
          <w:sz w:val="28"/>
        </w:rPr>
        <w:t>
      8) субъектінің инвестициялық бағдарламасына;</w:t>
      </w:r>
    </w:p>
    <w:bookmarkEnd w:id="40"/>
    <w:bookmarkStart w:name="z56" w:id="41"/>
    <w:p>
      <w:pPr>
        <w:spacing w:after="0"/>
        <w:ind w:left="0"/>
        <w:jc w:val="both"/>
      </w:pPr>
      <w:r>
        <w:rPr>
          <w:rFonts w:ascii="Times New Roman"/>
          <w:b w:val="false"/>
          <w:i w:val="false"/>
          <w:color w:val="000000"/>
          <w:sz w:val="28"/>
        </w:rPr>
        <w:t>
      9) кредиторлар мен қаржы ұйымдары алдындағы міндеттемелерін талдауды қолданады;</w:t>
      </w:r>
    </w:p>
    <w:bookmarkEnd w:id="41"/>
    <w:p>
      <w:pPr>
        <w:spacing w:after="0"/>
        <w:ind w:left="0"/>
        <w:jc w:val="both"/>
      </w:pPr>
      <w:r>
        <w:rPr>
          <w:rFonts w:ascii="Times New Roman"/>
          <w:b w:val="false"/>
          <w:i w:val="false"/>
          <w:color w:val="000000"/>
          <w:sz w:val="28"/>
        </w:rPr>
        <w:t>
      Монополиялық төмен бағаны анықтау кезінде шешім қабылдау үшін монополияға қарсы орган осы тармақтың 1), 2), 3), 4), 5), 6) тармақшаларын талдауды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Монополиялық жоғары бағаны анықтау кезінде тауар өндірумен (өткізумен) байланысты қажетті шығындар мен пайда мыналар ескеріле отырып айқындалады:</w:t>
      </w:r>
    </w:p>
    <w:p>
      <w:pPr>
        <w:spacing w:after="0"/>
        <w:ind w:left="0"/>
        <w:jc w:val="both"/>
      </w:pPr>
      <w:r>
        <w:rPr>
          <w:rFonts w:ascii="Times New Roman"/>
          <w:b w:val="false"/>
          <w:i w:val="false"/>
          <w:color w:val="000000"/>
          <w:sz w:val="28"/>
        </w:rPr>
        <w:t>
      1) өзіндік құнға кіретін материалдық шығыстар растайтын құжаттарда (шарттар, шот-фактуралар) көзделген бағаларды және материалдық ресурстардың физикалық көлемін негізге ала отырып, тауардың бір бірлігін шығаруға арналған шикізат, материалдар, отын, материалдық ресурстар энергиясы шығысының қолданылатын нормаларынан және жылдық нормаларынан шыға келе айқындалады;</w:t>
      </w:r>
    </w:p>
    <w:p>
      <w:pPr>
        <w:spacing w:after="0"/>
        <w:ind w:left="0"/>
        <w:jc w:val="both"/>
      </w:pPr>
      <w:r>
        <w:rPr>
          <w:rFonts w:ascii="Times New Roman"/>
          <w:b w:val="false"/>
          <w:i w:val="false"/>
          <w:color w:val="000000"/>
          <w:sz w:val="28"/>
        </w:rPr>
        <w:t>
      2) еңбек жағдайлары үшін Қазақстан Республикасының Еңбек кодексіне (бұдан әрі – Еңбек кодексі) сәйкес еңбекақы төлеу жүйесінде көзделген қосымша ақылар мен үстемеақылар төлеуді қоса алғанда, персоналға еңбекақы төлеуге жұмсалған шығыстар;</w:t>
      </w:r>
    </w:p>
    <w:p>
      <w:pPr>
        <w:spacing w:after="0"/>
        <w:ind w:left="0"/>
        <w:jc w:val="both"/>
      </w:pPr>
      <w:r>
        <w:rPr>
          <w:rFonts w:ascii="Times New Roman"/>
          <w:b w:val="false"/>
          <w:i w:val="false"/>
          <w:color w:val="000000"/>
          <w:sz w:val="28"/>
        </w:rPr>
        <w:t>
      3) субъектінің есепке алу саясатында көзделген әдісті пайдалана отырып айқындалатын амортизациялық аударымдар;</w:t>
      </w:r>
    </w:p>
    <w:p>
      <w:pPr>
        <w:spacing w:after="0"/>
        <w:ind w:left="0"/>
        <w:jc w:val="both"/>
      </w:pPr>
      <w:r>
        <w:rPr>
          <w:rFonts w:ascii="Times New Roman"/>
          <w:b w:val="false"/>
          <w:i w:val="false"/>
          <w:color w:val="000000"/>
          <w:sz w:val="28"/>
        </w:rPr>
        <w:t>
      4) қарыз қаражаттары үшін сыйақы төлеуге арналған шығыстар;</w:t>
      </w:r>
    </w:p>
    <w:p>
      <w:pPr>
        <w:spacing w:after="0"/>
        <w:ind w:left="0"/>
        <w:jc w:val="both"/>
      </w:pPr>
      <w:r>
        <w:rPr>
          <w:rFonts w:ascii="Times New Roman"/>
          <w:b w:val="false"/>
          <w:i w:val="false"/>
          <w:color w:val="000000"/>
          <w:sz w:val="28"/>
        </w:rPr>
        <w:t>
      5) Субъектінің тауар өндіруіне (өткізуіне) тікелей қатысты басқа да шығыстар;</w:t>
      </w:r>
    </w:p>
    <w:p>
      <w:pPr>
        <w:spacing w:after="0"/>
        <w:ind w:left="0"/>
        <w:jc w:val="both"/>
      </w:pPr>
      <w:r>
        <w:rPr>
          <w:rFonts w:ascii="Times New Roman"/>
          <w:b w:val="false"/>
          <w:i w:val="false"/>
          <w:color w:val="000000"/>
          <w:sz w:val="28"/>
        </w:rPr>
        <w:t>
      6) кәсіпорынның тиімді жұмыс істеуін және дамуын қамтамасыз ететін пайда деңгейі.</w:t>
      </w:r>
    </w:p>
    <w:p>
      <w:pPr>
        <w:spacing w:after="0"/>
        <w:ind w:left="0"/>
        <w:jc w:val="both"/>
      </w:pPr>
      <w:r>
        <w:rPr>
          <w:rFonts w:ascii="Times New Roman"/>
          <w:b w:val="false"/>
          <w:i w:val="false"/>
          <w:color w:val="000000"/>
          <w:sz w:val="28"/>
        </w:rPr>
        <w:t>
      Субъектінің тауардың бір бірлігіне қажетті шығындары мен пайдасын бағалау кезінде қажет болған кезде тиісті немесе салыстырмалы тауар нарығындағы басқа нарық субъектілерінің ұқсас шығындары мен пайдасын салыстырмалы талдау әдісі қолданылады.</w:t>
      </w:r>
    </w:p>
    <w:p>
      <w:pPr>
        <w:spacing w:after="0"/>
        <w:ind w:left="0"/>
        <w:jc w:val="both"/>
      </w:pPr>
      <w:r>
        <w:rPr>
          <w:rFonts w:ascii="Times New Roman"/>
          <w:b w:val="false"/>
          <w:i w:val="false"/>
          <w:color w:val="000000"/>
          <w:sz w:val="28"/>
        </w:rPr>
        <w:t>
      Монополиялық төмен бағаны анықтау кезінде осы тармақтың 1), 2), 3), 4), 5) тармақшаларын ескере отырып, тауарды өндірумен (өткізумен) байланысты нақты шығыстар айқындалады.</w:t>
      </w:r>
    </w:p>
    <w:p>
      <w:pPr>
        <w:spacing w:after="0"/>
        <w:ind w:left="0"/>
        <w:jc w:val="both"/>
      </w:pPr>
      <w:r>
        <w:rPr>
          <w:rFonts w:ascii="Times New Roman"/>
          <w:b w:val="false"/>
          <w:i w:val="false"/>
          <w:color w:val="000000"/>
          <w:sz w:val="28"/>
        </w:rPr>
        <w:t>
      Егер Субъект тауарлардың бірнеше түрін өндірсе (өткізсе), тауарды өндіруге (өткізуге) байланысты қажетті шығыстар мен пайда тауардың әрбір түрі бойынша шығыстар мен пайданы бөлек есепке алуға сәйкес айқындалады.</w:t>
      </w:r>
    </w:p>
    <w:p>
      <w:pPr>
        <w:spacing w:after="0"/>
        <w:ind w:left="0"/>
        <w:jc w:val="both"/>
      </w:pPr>
      <w:r>
        <w:rPr>
          <w:rFonts w:ascii="Times New Roman"/>
          <w:b w:val="false"/>
          <w:i w:val="false"/>
          <w:color w:val="000000"/>
          <w:sz w:val="28"/>
        </w:rPr>
        <w:t>
      Субъектіде шығыстар мен пайданы бөлектеп есепке алу болмаған жағдайда, талданып отырған тауар түрін өндіруге және өткізуге тікелей қатысы жоқ қажетті шығыстар тауардың әрбір түрі бойынша табысқа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Бәсекелестікті қорғау және дамыту агенттігі Төрағасының 28.03.2022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2"/>
    <w:p>
      <w:pPr>
        <w:spacing w:after="0"/>
        <w:ind w:left="0"/>
        <w:jc w:val="both"/>
      </w:pPr>
      <w:r>
        <w:rPr>
          <w:rFonts w:ascii="Times New Roman"/>
          <w:b w:val="false"/>
          <w:i w:val="false"/>
          <w:color w:val="000000"/>
          <w:sz w:val="28"/>
        </w:rPr>
        <w:t>
      13. Пайда тауарды өндіруден (өткізуден) алынған табыс және тауарды өндіру және өткізу үшін қажетті негізделген шығыстар мен нақты төленген салықтар арасындағы айырма ретінде айқындалады.</w:t>
      </w:r>
    </w:p>
    <w:bookmarkEnd w:id="42"/>
    <w:p>
      <w:pPr>
        <w:spacing w:after="0"/>
        <w:ind w:left="0"/>
        <w:jc w:val="both"/>
      </w:pPr>
      <w:r>
        <w:rPr>
          <w:rFonts w:ascii="Times New Roman"/>
          <w:b w:val="false"/>
          <w:i w:val="false"/>
          <w:color w:val="000000"/>
          <w:sz w:val="28"/>
        </w:rPr>
        <w:t>
      Субъектінің дамуы үшін талап етілетін қажетті пайданың шамасы өндірілетін (өткізілетін) тауардың өзгешелігін, тауар нарығының ерекшелігін және Субъектінің жұмыс істеу шарттарын көрсетеді, сондай-ақ:</w:t>
      </w:r>
    </w:p>
    <w:p>
      <w:pPr>
        <w:spacing w:after="0"/>
        <w:ind w:left="0"/>
        <w:jc w:val="both"/>
      </w:pPr>
      <w:r>
        <w:rPr>
          <w:rFonts w:ascii="Times New Roman"/>
          <w:b w:val="false"/>
          <w:i w:val="false"/>
          <w:color w:val="000000"/>
          <w:sz w:val="28"/>
        </w:rPr>
        <w:t>
      жаңа активтерді құруға, қолда бар активтерді кеңейтуге, жаңартуға, реконструкциялауға және техникалық қайта жарақтандыруға инвестицияларды;</w:t>
      </w:r>
    </w:p>
    <w:p>
      <w:pPr>
        <w:spacing w:after="0"/>
        <w:ind w:left="0"/>
        <w:jc w:val="both"/>
      </w:pPr>
      <w:r>
        <w:rPr>
          <w:rFonts w:ascii="Times New Roman"/>
          <w:b w:val="false"/>
          <w:i w:val="false"/>
          <w:color w:val="000000"/>
          <w:sz w:val="28"/>
        </w:rPr>
        <w:t>
      тәуекел деңгейін (өндірудің немесе тұтынудың маусымдық сипаты, климаттық факторларға жоғары тәуелділік);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кодексіне</w:t>
      </w:r>
      <w:r>
        <w:rPr>
          <w:rFonts w:ascii="Times New Roman"/>
          <w:b w:val="false"/>
          <w:i w:val="false"/>
          <w:color w:val="000000"/>
          <w:sz w:val="28"/>
        </w:rPr>
        <w:t xml:space="preserve"> сәйкес ұжымдық шарттарда, Бас, салалық және өңірлік келісімдерде көзделген міндеттемелерді;</w:t>
      </w:r>
    </w:p>
    <w:p>
      <w:pPr>
        <w:spacing w:after="0"/>
        <w:ind w:left="0"/>
        <w:jc w:val="both"/>
      </w:pPr>
      <w:r>
        <w:rPr>
          <w:rFonts w:ascii="Times New Roman"/>
          <w:b w:val="false"/>
          <w:i w:val="false"/>
          <w:color w:val="000000"/>
          <w:sz w:val="28"/>
        </w:rPr>
        <w:t xml:space="preserve">
      жекешелендіру және концессия шарттарында, лицензиялық келісімдерде, инвестициялық шарттарда және Қазақстан Республикасының мемлекеттік органдарымен, оның ішінде </w:t>
      </w:r>
      <w:r>
        <w:rPr>
          <w:rFonts w:ascii="Times New Roman"/>
          <w:b w:val="false"/>
          <w:i w:val="false"/>
          <w:color w:val="000000"/>
          <w:sz w:val="28"/>
        </w:rPr>
        <w:t>әлеуметтік жауапкершілік</w:t>
      </w:r>
      <w:r>
        <w:rPr>
          <w:rFonts w:ascii="Times New Roman"/>
          <w:b w:val="false"/>
          <w:i w:val="false"/>
          <w:color w:val="000000"/>
          <w:sz w:val="28"/>
        </w:rPr>
        <w:t xml:space="preserve"> бойынша өзге де келісімдерде көзделген міндеттемелерді;</w:t>
      </w:r>
    </w:p>
    <w:p>
      <w:pPr>
        <w:spacing w:after="0"/>
        <w:ind w:left="0"/>
        <w:jc w:val="both"/>
      </w:pPr>
      <w:r>
        <w:rPr>
          <w:rFonts w:ascii="Times New Roman"/>
          <w:b w:val="false"/>
          <w:i w:val="false"/>
          <w:color w:val="000000"/>
          <w:sz w:val="28"/>
        </w:rPr>
        <w:t>
      Қазақстан Республикасының заңнамасын бұзғаны үшін айыппұл санкцияларынан басқа, Қазақстан Республикасының заңнамалық актілерінде көзделген өзге де төлемдерді ескереді.</w:t>
      </w:r>
    </w:p>
    <w:bookmarkStart w:name="z30" w:id="43"/>
    <w:p>
      <w:pPr>
        <w:spacing w:after="0"/>
        <w:ind w:left="0"/>
        <w:jc w:val="both"/>
      </w:pPr>
      <w:r>
        <w:rPr>
          <w:rFonts w:ascii="Times New Roman"/>
          <w:b w:val="false"/>
          <w:i w:val="false"/>
          <w:color w:val="000000"/>
          <w:sz w:val="28"/>
        </w:rPr>
        <w:t>
      14. Монополиялық жоғары бағаны анықтау кезінде қосымша негіздеме қажет болған кезде Субъектінің жағдайы үстем деп танылған тауар бағасының, өзіндік құнының (шығындардың жекелеген баптары) және рентабельділік деңгейінің өсу қарқыны басқа нарық субъектілерімен салыстырылады.</w:t>
      </w:r>
    </w:p>
    <w:bookmarkEnd w:id="43"/>
    <w:p>
      <w:pPr>
        <w:spacing w:after="0"/>
        <w:ind w:left="0"/>
        <w:jc w:val="both"/>
      </w:pPr>
      <w:r>
        <w:rPr>
          <w:rFonts w:ascii="Times New Roman"/>
          <w:b w:val="false"/>
          <w:i w:val="false"/>
          <w:color w:val="000000"/>
          <w:sz w:val="28"/>
        </w:rPr>
        <w:t>
      Айталық, егер осы бойынша Субъектінің жағдайы үстем деп танылған тауар бағасының, өзіндік құнының, пайдасы мен рентабельділіктің өсу қарқыны басқа нарық субъектілерінің осы көрсеткіштерінің өсу қарқынынан айтарлықтай асатын болса, бұл монополиялық жоғары бағаларды белгілеу бөлігінде үстем жағдайды ықтимал теріс пайдалану қосымша растайды.</w:t>
      </w:r>
    </w:p>
    <w:bookmarkStart w:name="z31" w:id="44"/>
    <w:p>
      <w:pPr>
        <w:spacing w:after="0"/>
        <w:ind w:left="0"/>
        <w:jc w:val="both"/>
      </w:pPr>
      <w:r>
        <w:rPr>
          <w:rFonts w:ascii="Times New Roman"/>
          <w:b w:val="false"/>
          <w:i w:val="false"/>
          <w:color w:val="000000"/>
          <w:sz w:val="28"/>
        </w:rPr>
        <w:t>
      15. Субъектінің өндірілетін (өткізілетін) тауарға төмен бағаны белгілеуінің мән-жайын талдау кезінде монополиялық төмен бағаны белгілеуден көрінетін, Субъектінің іс-әрекеттері үстем немесе монополиялық жағдайды теріс пайдалану деп танылмайтын мынадай мән-жайлар ескеріледі:</w:t>
      </w:r>
    </w:p>
    <w:bookmarkEnd w:id="44"/>
    <w:p>
      <w:pPr>
        <w:spacing w:after="0"/>
        <w:ind w:left="0"/>
        <w:jc w:val="both"/>
      </w:pPr>
      <w:r>
        <w:rPr>
          <w:rFonts w:ascii="Times New Roman"/>
          <w:b w:val="false"/>
          <w:i w:val="false"/>
          <w:color w:val="000000"/>
          <w:sz w:val="28"/>
        </w:rPr>
        <w:t>
      1) тез бұзылатын тауарларды өткізу;</w:t>
      </w:r>
    </w:p>
    <w:p>
      <w:pPr>
        <w:spacing w:after="0"/>
        <w:ind w:left="0"/>
        <w:jc w:val="both"/>
      </w:pPr>
      <w:r>
        <w:rPr>
          <w:rFonts w:ascii="Times New Roman"/>
          <w:b w:val="false"/>
          <w:i w:val="false"/>
          <w:color w:val="000000"/>
          <w:sz w:val="28"/>
        </w:rPr>
        <w:t>
      2) тауарды сақтау мүмкіндігінің болмауы;</w:t>
      </w:r>
    </w:p>
    <w:p>
      <w:pPr>
        <w:spacing w:after="0"/>
        <w:ind w:left="0"/>
        <w:jc w:val="both"/>
      </w:pPr>
      <w:r>
        <w:rPr>
          <w:rFonts w:ascii="Times New Roman"/>
          <w:b w:val="false"/>
          <w:i w:val="false"/>
          <w:color w:val="000000"/>
          <w:sz w:val="28"/>
        </w:rPr>
        <w:t>
      3) тауар өндірудің (өткізудің) маусымдылығы;</w:t>
      </w:r>
    </w:p>
    <w:p>
      <w:pPr>
        <w:spacing w:after="0"/>
        <w:ind w:left="0"/>
        <w:jc w:val="both"/>
      </w:pPr>
      <w:r>
        <w:rPr>
          <w:rFonts w:ascii="Times New Roman"/>
          <w:b w:val="false"/>
          <w:i w:val="false"/>
          <w:color w:val="000000"/>
          <w:sz w:val="28"/>
        </w:rPr>
        <w:t>
      4) ақауы немесе бүлінуі салдарынан тауар бағасын арзандату;</w:t>
      </w:r>
    </w:p>
    <w:p>
      <w:pPr>
        <w:spacing w:after="0"/>
        <w:ind w:left="0"/>
        <w:jc w:val="both"/>
      </w:pPr>
      <w:r>
        <w:rPr>
          <w:rFonts w:ascii="Times New Roman"/>
          <w:b w:val="false"/>
          <w:i w:val="false"/>
          <w:color w:val="000000"/>
          <w:sz w:val="28"/>
        </w:rPr>
        <w:t>
      5) бәсекелестікті шектеуге әкеп соқпайтын жарнамалық немесе қайырымдылық акцияларын өткізу;</w:t>
      </w:r>
    </w:p>
    <w:p>
      <w:pPr>
        <w:spacing w:after="0"/>
        <w:ind w:left="0"/>
        <w:jc w:val="both"/>
      </w:pPr>
      <w:r>
        <w:rPr>
          <w:rFonts w:ascii="Times New Roman"/>
          <w:b w:val="false"/>
          <w:i w:val="false"/>
          <w:color w:val="000000"/>
          <w:sz w:val="28"/>
        </w:rPr>
        <w:t>
      6) Субъектінің осы тауарды өндіруді (өткізуді) тоқтатуына байланысты жаппай сатуды жүргізу;</w:t>
      </w:r>
    </w:p>
    <w:p>
      <w:pPr>
        <w:spacing w:after="0"/>
        <w:ind w:left="0"/>
        <w:jc w:val="both"/>
      </w:pPr>
      <w:r>
        <w:rPr>
          <w:rFonts w:ascii="Times New Roman"/>
          <w:b w:val="false"/>
          <w:i w:val="false"/>
          <w:color w:val="000000"/>
          <w:sz w:val="28"/>
        </w:rPr>
        <w:t>
      7) сыртқы факторлардан туындаған нарықта бағаның жалпы төмендеуі.</w:t>
      </w:r>
    </w:p>
    <w:bookmarkStart w:name="z32" w:id="45"/>
    <w:p>
      <w:pPr>
        <w:spacing w:after="0"/>
        <w:ind w:left="0"/>
        <w:jc w:val="both"/>
      </w:pPr>
      <w:r>
        <w:rPr>
          <w:rFonts w:ascii="Times New Roman"/>
          <w:b w:val="false"/>
          <w:i w:val="false"/>
          <w:color w:val="000000"/>
          <w:sz w:val="28"/>
        </w:rPr>
        <w:t xml:space="preserve">
      16. Монополияға қарсы орган немесе монополияға қарсы органның аумақтық бөлімшесі осы Әдістеменің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бағаны тауардың монополиялық жоғары бағасы деп таниды.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6"/>
    <w:p>
      <w:pPr>
        <w:spacing w:after="0"/>
        <w:ind w:left="0"/>
        <w:jc w:val="both"/>
      </w:pPr>
      <w:r>
        <w:rPr>
          <w:rFonts w:ascii="Times New Roman"/>
          <w:b w:val="false"/>
          <w:i w:val="false"/>
          <w:color w:val="000000"/>
          <w:sz w:val="28"/>
        </w:rPr>
        <w:t>
      17. Монополияға қарсы орган немесе монополияға қарсы органның аумақтық бөлімшесі:</w:t>
      </w:r>
    </w:p>
    <w:bookmarkEnd w:id="46"/>
    <w:bookmarkStart w:name="z57" w:id="47"/>
    <w:p>
      <w:pPr>
        <w:spacing w:after="0"/>
        <w:ind w:left="0"/>
        <w:jc w:val="both"/>
      </w:pPr>
      <w:r>
        <w:rPr>
          <w:rFonts w:ascii="Times New Roman"/>
          <w:b w:val="false"/>
          <w:i w:val="false"/>
          <w:color w:val="000000"/>
          <w:sz w:val="28"/>
        </w:rPr>
        <w:t xml:space="preserve">
      1) бұл ретте мынадай шарттар орындалса: </w:t>
      </w:r>
    </w:p>
    <w:bookmarkEnd w:id="47"/>
    <w:p>
      <w:pPr>
        <w:spacing w:after="0"/>
        <w:ind w:left="0"/>
        <w:jc w:val="both"/>
      </w:pPr>
      <w:r>
        <w:rPr>
          <w:rFonts w:ascii="Times New Roman"/>
          <w:b w:val="false"/>
          <w:i w:val="false"/>
          <w:color w:val="000000"/>
          <w:sz w:val="28"/>
        </w:rPr>
        <w:t>
      тауарды өндіру және өткізу үшін қажетті шығыстар өзгеріссіз қалса немесе оларды өзгерту тауардың бағасын өзгертуге сәйкес келмесе;</w:t>
      </w:r>
    </w:p>
    <w:p>
      <w:pPr>
        <w:spacing w:after="0"/>
        <w:ind w:left="0"/>
        <w:jc w:val="both"/>
      </w:pPr>
      <w:r>
        <w:rPr>
          <w:rFonts w:ascii="Times New Roman"/>
          <w:b w:val="false"/>
          <w:i w:val="false"/>
          <w:color w:val="000000"/>
          <w:sz w:val="28"/>
        </w:rPr>
        <w:t>
      тауарды сатушылар немесе сатып алушылардың құрамы өзгеріссіз қалса немесе тауарды сатушылар немесе сатып алушылар құрамының өзгеруі елеусіз болып табылса;</w:t>
      </w:r>
    </w:p>
    <w:p>
      <w:pPr>
        <w:spacing w:after="0"/>
        <w:ind w:left="0"/>
        <w:jc w:val="both"/>
      </w:pPr>
      <w:r>
        <w:rPr>
          <w:rFonts w:ascii="Times New Roman"/>
          <w:b w:val="false"/>
          <w:i w:val="false"/>
          <w:color w:val="000000"/>
          <w:sz w:val="28"/>
        </w:rPr>
        <w:t>
      салық салуды, кедендік-тарифтік реттеуді қоса алғанда, тауар нарығындағы, оның ішінде мемлекеттік реттеу шараларымен негізделген тауар айналымының жағдайлары өзгеріссіз қалса немесе оларды өзгерту тауардың бағасының өзгертуімен сәйкес келмесе, тауардың бұрын белгіленген бағасын төмендету;</w:t>
      </w:r>
    </w:p>
    <w:bookmarkStart w:name="z58" w:id="48"/>
    <w:p>
      <w:pPr>
        <w:spacing w:after="0"/>
        <w:ind w:left="0"/>
        <w:jc w:val="both"/>
      </w:pPr>
      <w:r>
        <w:rPr>
          <w:rFonts w:ascii="Times New Roman"/>
          <w:b w:val="false"/>
          <w:i w:val="false"/>
          <w:color w:val="000000"/>
          <w:sz w:val="28"/>
        </w:rPr>
        <w:t>
      2) егер бұл ретте мынадай шарттар орындалса:</w:t>
      </w:r>
    </w:p>
    <w:bookmarkEnd w:id="48"/>
    <w:p>
      <w:pPr>
        <w:spacing w:after="0"/>
        <w:ind w:left="0"/>
        <w:jc w:val="both"/>
      </w:pPr>
      <w:r>
        <w:rPr>
          <w:rFonts w:ascii="Times New Roman"/>
          <w:b w:val="false"/>
          <w:i w:val="false"/>
          <w:color w:val="000000"/>
          <w:sz w:val="28"/>
        </w:rPr>
        <w:t>
      тауарды өндіру және өткізу үшін қажетті шығыстар айтарлықтай өссе;</w:t>
      </w:r>
    </w:p>
    <w:p>
      <w:pPr>
        <w:spacing w:after="0"/>
        <w:ind w:left="0"/>
        <w:jc w:val="both"/>
      </w:pPr>
      <w:r>
        <w:rPr>
          <w:rFonts w:ascii="Times New Roman"/>
          <w:b w:val="false"/>
          <w:i w:val="false"/>
          <w:color w:val="000000"/>
          <w:sz w:val="28"/>
        </w:rPr>
        <w:t>
      тауарды сатушылар немесе сатып алушылар құрамы тауар бағасын ұлғаю жағына өзгерту мүмкіндігіне негізделсе;</w:t>
      </w:r>
    </w:p>
    <w:p>
      <w:pPr>
        <w:spacing w:after="0"/>
        <w:ind w:left="0"/>
        <w:jc w:val="both"/>
      </w:pPr>
      <w:r>
        <w:rPr>
          <w:rFonts w:ascii="Times New Roman"/>
          <w:b w:val="false"/>
          <w:i w:val="false"/>
          <w:color w:val="000000"/>
          <w:sz w:val="28"/>
        </w:rPr>
        <w:t>
      салық салуды, кедендік-тарифтік реттеуді қоса алғанда, тауар нарығындағы, оның ішінде мемлекеттік реттеу шараларымен негізделген тауар айналымының жағдайлары тауар бағасын ұлғаю жағына өзгерту мүмкіндігін қамтамасыз етсе, тауардың бұрын белгіленген бағасын ұстап тұру немесе төмендетпеу арқылы үстем немесе монополиялық жағдайға ие нарық субъектісі белгілейтін бағаны тауардың монополиялық төмен бағасы деп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18. Егер қаралатын тауар нарығында үстем немесе монополиялық жағдайға ие нарық субъектісінде талданатын тауарлар бөлінісінде шығындар баптары мен пайданың есебі болмаған жағдайда, монополияға қарсы орган немесе оның аумақтық бөлімшесі нақ сол тауар нарығында не салыстырмалы тауар нарығында бәсекелестік жағдайында үстем жағдайға ие нарық субъектісімен бір тұлғалар тобына кірмейтін нарық субъектісі белгілейтін, бәсекелестік жағдайда қалыптасқан ең жоғары (ең төмен) бағаны негізделген баға ретінде таниды.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xml:space="preserve">
      19. Тергеп-тексеру нәтижелері бойынша тергеп-тексеру жүргізуге уәкілеттік берілген монополияға қарсы орган немесе монополияға қарсы орган аумақтық бөлімшесінің лауазымды адамы (лауазымды адамдары)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қорытынды әзірлейді.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51"/>
    <w:p>
      <w:pPr>
        <w:spacing w:after="0"/>
        <w:ind w:left="0"/>
        <w:jc w:val="both"/>
      </w:pPr>
      <w:r>
        <w:rPr>
          <w:rFonts w:ascii="Times New Roman"/>
          <w:b w:val="false"/>
          <w:i w:val="false"/>
          <w:color w:val="000000"/>
          <w:sz w:val="28"/>
        </w:rPr>
        <w:t xml:space="preserve">
      20. Монополиялық жоғары (төмен) баға белгіленген жағдайда, монополияға қарсы орган Кодекстің </w:t>
      </w:r>
      <w:r>
        <w:rPr>
          <w:rFonts w:ascii="Times New Roman"/>
          <w:b w:val="false"/>
          <w:i w:val="false"/>
          <w:color w:val="000000"/>
          <w:sz w:val="28"/>
        </w:rPr>
        <w:t>225-бабына</w:t>
      </w:r>
      <w:r>
        <w:rPr>
          <w:rFonts w:ascii="Times New Roman"/>
          <w:b w:val="false"/>
          <w:i w:val="false"/>
          <w:color w:val="000000"/>
          <w:sz w:val="28"/>
        </w:rPr>
        <w:t xml:space="preserve"> сәйкес монополиялық кірісті айқындайды.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Бәсекелестікті қорғау және дамыту агенттігі Төрағасының 19.11.2020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