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ff4f37" w14:textId="cff4f3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"Құжаттарды заңдастыру қағидаларын бекіту туралы" Қазақстан Республикасы Сыртқы істер министрінің міндетін атқарушының 2017 жылғы 6 желтоқсандағы № 11-1-2/576 бұйрығына өзгеріс енгізу туралы</w:t>
      </w:r>
    </w:p>
    <w:p>
      <w:pPr>
        <w:spacing w:after="0"/>
        <w:ind w:left="0"/>
        <w:jc w:val="both"/>
      </w:pPr>
      <w:r>
        <w:rPr>
          <w:rFonts w:ascii="Times New Roman"/>
          <w:b w:val="false"/>
          <w:i w:val="false"/>
          <w:color w:val="000000"/>
          <w:sz w:val="28"/>
        </w:rPr>
        <w:t>Қазақстан Республикасы Сыртқы істер министрінің 2018 жылғы 11 мамырдағы № 11-1-4/175 бұйрығы. Қазақстан Республикасының Әділет министрлігінде 2018 жылғы 24 мамырда № 16919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 Президентiнiң 2016 жылғы 25 сәуірдегі № 240 Жарлығымен бекiтiлген Қазақстан Республикасының Консулдық Жарғысының </w:t>
      </w:r>
      <w:r>
        <w:rPr>
          <w:rFonts w:ascii="Times New Roman"/>
          <w:b w:val="false"/>
          <w:i w:val="false"/>
          <w:color w:val="000000"/>
          <w:sz w:val="28"/>
        </w:rPr>
        <w:t>62-тармағына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"Құжаттарды заңдастыру қағидаларын бекіту туралы" Қазақстан Республикасы Сыртқы істер министрінің міндетін атқарушының 2017 жылғы 6 желтоқсандағы № 11-1-2/576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16116 болып тіркелген, 2018 жылғы 10 қаңтарда Қазақстан Республикасы Нормативтік құқықтық актілерінің эталондық бақылау банкінде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аталған бұйрықпен бекітілген Құжаттарды заңдастыру </w:t>
      </w:r>
      <w:r>
        <w:rPr>
          <w:rFonts w:ascii="Times New Roman"/>
          <w:b w:val="false"/>
          <w:i w:val="false"/>
          <w:color w:val="000000"/>
          <w:sz w:val="28"/>
        </w:rPr>
        <w:t>қағидаларында</w:t>
      </w:r>
      <w:r>
        <w:rPr>
          <w:rFonts w:ascii="Times New Roman"/>
          <w:b w:val="false"/>
          <w:i w:val="false"/>
          <w:color w:val="000000"/>
          <w:sz w:val="28"/>
        </w:rPr>
        <w:t xml:space="preserve">: </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"5. Құжаттарды заңдастырғаны үшін "Салық және бюджетке төленетін басқа да міндетті төлемдер туралы" 2017 жылғы 25 желтоқсандағы Қазақстан Республикасы Кодексінің (Салық кодексі)" (бұдан әрі – Салық кодексі) </w:t>
      </w:r>
      <w:r>
        <w:rPr>
          <w:rFonts w:ascii="Times New Roman"/>
          <w:b w:val="false"/>
          <w:i w:val="false"/>
          <w:color w:val="000000"/>
          <w:sz w:val="28"/>
        </w:rPr>
        <w:t>628-бабында</w:t>
      </w:r>
      <w:r>
        <w:rPr>
          <w:rFonts w:ascii="Times New Roman"/>
          <w:b w:val="false"/>
          <w:i w:val="false"/>
          <w:color w:val="000000"/>
          <w:sz w:val="28"/>
        </w:rPr>
        <w:t xml:space="preserve"> көзделген жағдайларды қоспағанда, Салық кодексінің </w:t>
      </w:r>
      <w:r>
        <w:rPr>
          <w:rFonts w:ascii="Times New Roman"/>
          <w:b w:val="false"/>
          <w:i w:val="false"/>
          <w:color w:val="000000"/>
          <w:sz w:val="28"/>
        </w:rPr>
        <w:t>627-бабына</w:t>
      </w:r>
      <w:r>
        <w:rPr>
          <w:rFonts w:ascii="Times New Roman"/>
          <w:b w:val="false"/>
          <w:i w:val="false"/>
          <w:color w:val="000000"/>
          <w:sz w:val="28"/>
        </w:rPr>
        <w:t xml:space="preserve"> сәйкес консулдық алым алынады."</w:t>
      </w:r>
    </w:p>
    <w:bookmarkStart w:name="z5" w:id="3"/>
    <w:p>
      <w:pPr>
        <w:spacing w:after="0"/>
        <w:ind w:left="0"/>
        <w:jc w:val="both"/>
      </w:pPr>
      <w:r>
        <w:rPr>
          <w:rFonts w:ascii="Times New Roman"/>
          <w:b w:val="false"/>
          <w:i w:val="false"/>
          <w:color w:val="000000"/>
          <w:sz w:val="28"/>
        </w:rPr>
        <w:t>
      2. Қазақстан Республикасы Сыртқы істер министрлігінің Консулдық қызмет департаменті:</w:t>
      </w:r>
    </w:p>
    <w:bookmarkEnd w:id="3"/>
    <w:bookmarkStart w:name="z6" w:id="4"/>
    <w:p>
      <w:pPr>
        <w:spacing w:after="0"/>
        <w:ind w:left="0"/>
        <w:jc w:val="both"/>
      </w:pPr>
      <w:r>
        <w:rPr>
          <w:rFonts w:ascii="Times New Roman"/>
          <w:b w:val="false"/>
          <w:i w:val="false"/>
          <w:color w:val="000000"/>
          <w:sz w:val="28"/>
        </w:rPr>
        <w:t>
      1) осы бұйрықтың Қазақстан Республикасының заңнамасында көрсетілген тәртіппен Қазақстан Республикасы Әділет министрлігінде мемлекеттік тіркелуін;</w:t>
      </w:r>
    </w:p>
    <w:bookmarkEnd w:id="4"/>
    <w:bookmarkStart w:name="z7" w:id="5"/>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 күнінен бастап күнтізбелік он күн ішінде оның қазақ және орыс тілдеріндегі қағаз және электрондық түрдегі көшірмелерін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жіберуді;</w:t>
      </w:r>
    </w:p>
    <w:bookmarkEnd w:id="5"/>
    <w:bookmarkStart w:name="z8" w:id="6"/>
    <w:p>
      <w:pPr>
        <w:spacing w:after="0"/>
        <w:ind w:left="0"/>
        <w:jc w:val="both"/>
      </w:pPr>
      <w:r>
        <w:rPr>
          <w:rFonts w:ascii="Times New Roman"/>
          <w:b w:val="false"/>
          <w:i w:val="false"/>
          <w:color w:val="000000"/>
          <w:sz w:val="28"/>
        </w:rPr>
        <w:t>
      3) осы бұйрық мемлекеттік тіркеуден өткізгеннен кейін оның көшірмесін күнтізбелік он күн ішінде мерзімдік баспа басылымдарында ресми жариялауға жіберуді;</w:t>
      </w:r>
    </w:p>
    <w:bookmarkEnd w:id="6"/>
    <w:bookmarkStart w:name="z9" w:id="7"/>
    <w:p>
      <w:pPr>
        <w:spacing w:after="0"/>
        <w:ind w:left="0"/>
        <w:jc w:val="both"/>
      </w:pPr>
      <w:r>
        <w:rPr>
          <w:rFonts w:ascii="Times New Roman"/>
          <w:b w:val="false"/>
          <w:i w:val="false"/>
          <w:color w:val="000000"/>
          <w:sz w:val="28"/>
        </w:rPr>
        <w:t>
      4) осы бұйрықты Қазақстан Республикасы Сыртқы істер министрлігінің ресми интернет-ресурсында орналастыруды;</w:t>
      </w:r>
    </w:p>
    <w:bookmarkEnd w:id="7"/>
    <w:bookmarkStart w:name="z10" w:id="8"/>
    <w:p>
      <w:pPr>
        <w:spacing w:after="0"/>
        <w:ind w:left="0"/>
        <w:jc w:val="both"/>
      </w:pPr>
      <w:r>
        <w:rPr>
          <w:rFonts w:ascii="Times New Roman"/>
          <w:b w:val="false"/>
          <w:i w:val="false"/>
          <w:color w:val="000000"/>
          <w:sz w:val="28"/>
        </w:rPr>
        <w:t xml:space="preserve">
      5) осы бұйрық Қазақстан Республикасы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Сыртқы істер министрлігінің Құқықтық сараптама басқармасына ұсынуды қамтамасыз етсін.</w:t>
      </w:r>
    </w:p>
    <w:bookmarkEnd w:id="8"/>
    <w:bookmarkStart w:name="z11" w:id="9"/>
    <w:p>
      <w:pPr>
        <w:spacing w:after="0"/>
        <w:ind w:left="0"/>
        <w:jc w:val="both"/>
      </w:pPr>
      <w:r>
        <w:rPr>
          <w:rFonts w:ascii="Times New Roman"/>
          <w:b w:val="false"/>
          <w:i w:val="false"/>
          <w:color w:val="000000"/>
          <w:sz w:val="28"/>
        </w:rPr>
        <w:t>
      3. Осы бұйрықтың орындалуын бақылау Қазақстан Республикасы Сыртқы істер министрінің жетекшілік ететін орынбасарына жүктелсін.</w:t>
      </w:r>
    </w:p>
    <w:bookmarkEnd w:id="9"/>
    <w:bookmarkStart w:name="z12" w:id="10"/>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Сыртқы істер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Әбдірахманов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