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70560" w14:textId="19705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"Бағалау қызметі саласындағы тексеру парағын бекіту туралы" Қазақстан Республикасы Әділет министрінің 2016 жылғы 4 сәуірдегі № 147 және Қазақстан Республикасы Ұлттық экономика министрінің 2016 жылғы 28 наурыздағы № 149 бірлескен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Қаржы министрінің 2018 жылғы 3 мамырдағы № 504 және Қазақстан Республикасы Ұлттық экономика министрінің 2018 жылғы 11 мамырдағы № 185 бірлескен бұйрығы. Қазақстан Республикасының Әділет министрлігінде 2018 жылғы 29 мамырда № 16952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ескертуі!</w:t>
      </w:r>
      <w:r>
        <w:br/>
      </w:r>
      <w:r>
        <w:rPr>
          <w:rFonts w:ascii="Times New Roman"/>
          <w:b w:val="false"/>
          <w:i w:val="false"/>
          <w:color w:val="000000"/>
          <w:sz w:val="28"/>
        </w:rPr>
        <w:t>
</w:t>
      </w:r>
      <w:r>
        <w:rPr>
          <w:rFonts w:ascii="Times New Roman"/>
          <w:b w:val="false"/>
          <w:i w:val="false"/>
          <w:color w:val="ff0000"/>
          <w:sz w:val="28"/>
        </w:rPr>
        <w:t>      Осы бірлескен бұйрық 2018 жылғы 13 шілдеден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"Бағалау қызметі саласындағы тексеру парағын бекіту туралы" Қазақстан Республикасы Әділет министрінің 2016 жылғы 4 сәуірдегі № 147 және Қазақстан Республикасы Ұлттық экономика министрінің 2016 жылғы 28 наурыздағы № 149 </w:t>
      </w:r>
      <w:r>
        <w:rPr>
          <w:rFonts w:ascii="Times New Roman"/>
          <w:b w:val="false"/>
          <w:i w:val="false"/>
          <w:color w:val="000000"/>
          <w:sz w:val="28"/>
        </w:rPr>
        <w:t>бірлескен бұйрығының</w:t>
      </w:r>
      <w:r>
        <w:rPr>
          <w:rFonts w:ascii="Times New Roman"/>
          <w:b w:val="false"/>
          <w:i w:val="false"/>
          <w:color w:val="000000"/>
          <w:sz w:val="28"/>
        </w:rPr>
        <w:t xml:space="preserve"> күші жойылды деп тану (Нормативтік құқықтық актілерді мемлекеттік тіркеу тізілімінде № 13628 болып тіркелген, "Әділет" ақпараттық-құқықтық жүйесінде 2016 жылғы 29 сәуірінде жарияланған).</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министрлігінің Бухгалтерлік есеп және аудит әдіснамасы департаменті (А.Т.Бектұрова) заңнамада белгіленген тәртіппен: </w:t>
      </w:r>
    </w:p>
    <w:bookmarkEnd w:id="2"/>
    <w:p>
      <w:pPr>
        <w:spacing w:after="0"/>
        <w:ind w:left="0"/>
        <w:jc w:val="both"/>
      </w:pPr>
      <w:r>
        <w:rPr>
          <w:rFonts w:ascii="Times New Roman"/>
          <w:b w:val="false"/>
          <w:i w:val="false"/>
          <w:color w:val="000000"/>
          <w:sz w:val="28"/>
        </w:rPr>
        <w:t>
      1) осы бірлескен бұйрықтың Қазақстан Республикасы Әдiлет министрлiгiнде мемлекеттік тіркелуін;</w:t>
      </w:r>
    </w:p>
    <w:p>
      <w:pPr>
        <w:spacing w:after="0"/>
        <w:ind w:left="0"/>
        <w:jc w:val="both"/>
      </w:pPr>
      <w:r>
        <w:rPr>
          <w:rFonts w:ascii="Times New Roman"/>
          <w:b w:val="false"/>
          <w:i w:val="false"/>
          <w:color w:val="000000"/>
          <w:sz w:val="28"/>
        </w:rPr>
        <w:t>
      2) осы бірлескен бұйрық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бірлескен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бірлескен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2) және 3) тармақшаларында көзделген іс-шараларды орындау туралы мәліметтердің ұсынылуын қамтамасыз етсін.</w:t>
      </w:r>
    </w:p>
    <w:bookmarkStart w:name="z4" w:id="3"/>
    <w:p>
      <w:pPr>
        <w:spacing w:after="0"/>
        <w:ind w:left="0"/>
        <w:jc w:val="both"/>
      </w:pPr>
      <w:r>
        <w:rPr>
          <w:rFonts w:ascii="Times New Roman"/>
          <w:b w:val="false"/>
          <w:i w:val="false"/>
          <w:color w:val="000000"/>
          <w:sz w:val="28"/>
        </w:rPr>
        <w:t>
      3. Осы бірлескен бұйрық 2018 жылғы 13 шілдеден бастап қолданысқа енгізіледі және ресми жариялануы тиіс.</w:t>
      </w:r>
    </w:p>
    <w:bookmarkEnd w:id="3"/>
    <w:tbl>
      <w:tblPr>
        <w:tblW w:w="0" w:type="auto"/>
        <w:tblCellSpacing w:w="0" w:type="auto"/>
        <w:tblBorders>
          <w:top w:val="none"/>
          <w:left w:val="none"/>
          <w:bottom w:val="none"/>
          <w:right w:val="none"/>
          <w:insideH w:val="none"/>
          <w:insideV w:val="none"/>
        </w:tblBorders>
      </w:tblPr>
      <w:tblGrid>
        <w:gridCol w:w="7774"/>
        <w:gridCol w:w="4226"/>
      </w:tblGrid>
      <w:tr>
        <w:trPr>
          <w:trHeight w:val="30" w:hRule="atLeast"/>
        </w:trPr>
        <w:tc>
          <w:tcPr>
            <w:tcW w:w="777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2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w:t>
            </w:r>
            <w:r>
              <w:rPr>
                <w:rFonts w:ascii="Times New Roman"/>
                <w:b w:val="false"/>
                <w:i w:val="false"/>
                <w:color w:val="000000"/>
                <w:sz w:val="20"/>
              </w:rPr>
              <w:t>
</w:t>
            </w:r>
          </w:p>
        </w:tc>
      </w:tr>
      <w:tr>
        <w:trPr>
          <w:trHeight w:val="30" w:hRule="atLeast"/>
        </w:trPr>
        <w:tc>
          <w:tcPr>
            <w:tcW w:w="777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c>
          <w:tcPr>
            <w:tcW w:w="422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Ұлттық экономика министрі</w:t>
            </w:r>
            <w:r>
              <w:rPr>
                <w:rFonts w:ascii="Times New Roman"/>
                <w:b w:val="false"/>
                <w:i w:val="false"/>
                <w:color w:val="000000"/>
                <w:sz w:val="20"/>
              </w:rPr>
              <w:t>
</w:t>
            </w:r>
          </w:p>
        </w:tc>
      </w:tr>
      <w:tr>
        <w:trPr>
          <w:trHeight w:val="30" w:hRule="atLeast"/>
        </w:trPr>
        <w:tc>
          <w:tcPr>
            <w:tcW w:w="777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 Б. Сұлтанов</w:t>
            </w:r>
            <w:r>
              <w:rPr>
                <w:rFonts w:ascii="Times New Roman"/>
                <w:b w:val="false"/>
                <w:i w:val="false"/>
                <w:color w:val="000000"/>
                <w:sz w:val="20"/>
              </w:rPr>
              <w:t>
</w:t>
            </w:r>
          </w:p>
        </w:tc>
        <w:tc>
          <w:tcPr>
            <w:tcW w:w="422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 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
      ______________ Қ. Жақыпбаев</w:t>
      </w:r>
    </w:p>
    <w:p>
      <w:pPr>
        <w:spacing w:after="0"/>
        <w:ind w:left="0"/>
        <w:jc w:val="both"/>
      </w:pPr>
      <w:r>
        <w:rPr>
          <w:rFonts w:ascii="Times New Roman"/>
          <w:b w:val="false"/>
          <w:i w:val="false"/>
          <w:color w:val="000000"/>
          <w:sz w:val="28"/>
        </w:rPr>
        <w:t>
      16 мамыр 2018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