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829d" w14:textId="7f98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қайта өңдеуді дамыту бағдарламасының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165 бұйрығы. Қазақстан Республикасының Әділет министрлігінде 2018 жылғы 29 мамырда № 16956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Шикі газды қайта өңдеуді дамыту бағдарламасының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қорына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күнтізбелік он күн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05 мамырдағы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көмірсутектер саласындағы</w:t>
            </w:r>
            <w:r>
              <w:br/>
            </w:r>
            <w:r>
              <w:rPr>
                <w:rFonts w:ascii="Times New Roman"/>
                <w:b w:val="false"/>
                <w:i w:val="false"/>
                <w:color w:val="000000"/>
                <w:sz w:val="20"/>
              </w:rPr>
              <w:t>уәкілетті органның бірінші</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Шикі газды қайта өңдеуді дамыту бағдарламасы*</w:t>
      </w:r>
    </w:p>
    <w:p>
      <w:pPr>
        <w:spacing w:after="0"/>
        <w:ind w:left="0"/>
        <w:jc w:val="both"/>
      </w:pPr>
      <w:r>
        <w:rPr>
          <w:rFonts w:ascii="Times New Roman"/>
          <w:b w:val="false"/>
          <w:i w:val="false"/>
          <w:color w:val="ff0000"/>
          <w:sz w:val="28"/>
        </w:rPr>
        <w:t xml:space="preserve">
      Ескерту. Бағдарламаға өзгеріс енгізілді – ҚР Энергетика министрінің 25.06.2024 </w:t>
      </w:r>
      <w:r>
        <w:rPr>
          <w:rFonts w:ascii="Times New Roman"/>
          <w:b w:val="false"/>
          <w:i w:val="false"/>
          <w:color w:val="ff0000"/>
          <w:sz w:val="28"/>
        </w:rPr>
        <w:t>№ 231</w:t>
      </w:r>
      <w:r>
        <w:rPr>
          <w:rFonts w:ascii="Times New Roman"/>
          <w:b w:val="false"/>
          <w:i w:val="false"/>
          <w:color w:val="ff0000"/>
          <w:sz w:val="28"/>
        </w:rPr>
        <w:t xml:space="preserve"> (алғашқы ресми түрде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Жалпы бөлім:</w:t>
      </w:r>
    </w:p>
    <w:p>
      <w:pPr>
        <w:spacing w:after="0"/>
        <w:ind w:left="0"/>
        <w:jc w:val="both"/>
      </w:pPr>
      <w:r>
        <w:rPr>
          <w:rFonts w:ascii="Times New Roman"/>
          <w:b w:val="false"/>
          <w:i w:val="false"/>
          <w:color w:val="000000"/>
          <w:sz w:val="28"/>
        </w:rPr>
        <w:t>
      1) кен орны туралы жалпы мәліметтер: кен орны туралы қысқаша ақпарат,</w:t>
      </w:r>
    </w:p>
    <w:p>
      <w:pPr>
        <w:spacing w:after="0"/>
        <w:ind w:left="0"/>
        <w:jc w:val="both"/>
      </w:pPr>
      <w:r>
        <w:rPr>
          <w:rFonts w:ascii="Times New Roman"/>
          <w:b w:val="false"/>
          <w:i w:val="false"/>
          <w:color w:val="000000"/>
          <w:sz w:val="28"/>
        </w:rPr>
        <w:t>
      географиялық орналасуы, қолдағы бар инфрақұрылымы;</w:t>
      </w:r>
    </w:p>
    <w:p>
      <w:pPr>
        <w:spacing w:after="0"/>
        <w:ind w:left="0"/>
        <w:jc w:val="both"/>
      </w:pPr>
      <w:r>
        <w:rPr>
          <w:rFonts w:ascii="Times New Roman"/>
          <w:b w:val="false"/>
          <w:i w:val="false"/>
          <w:color w:val="000000"/>
          <w:sz w:val="28"/>
        </w:rPr>
        <w:t xml:space="preserve">
      2) әзірлеуге негіздеме: жер қойнауын пайдаланушы бекіткен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заңдарында көзделген оң қорытынды алынған базалық жобалау құжатының сараптамалары немесе әзірлеменің талдауы;</w:t>
      </w:r>
    </w:p>
    <w:p>
      <w:pPr>
        <w:spacing w:after="0"/>
        <w:ind w:left="0"/>
        <w:jc w:val="both"/>
      </w:pPr>
      <w:r>
        <w:rPr>
          <w:rFonts w:ascii="Times New Roman"/>
          <w:b w:val="false"/>
          <w:i w:val="false"/>
          <w:color w:val="000000"/>
          <w:sz w:val="28"/>
        </w:rPr>
        <w:t>
      3) мұнай және газ қорлары (бағаланған және барланған);</w:t>
      </w:r>
    </w:p>
    <w:p>
      <w:pPr>
        <w:spacing w:after="0"/>
        <w:ind w:left="0"/>
        <w:jc w:val="both"/>
      </w:pPr>
      <w:r>
        <w:rPr>
          <w:rFonts w:ascii="Times New Roman"/>
          <w:b w:val="false"/>
          <w:i w:val="false"/>
          <w:color w:val="000000"/>
          <w:sz w:val="28"/>
        </w:rPr>
        <w:t>
      4) мұнай және газ кен орнының физикалық, химиялық қасиеттері;</w:t>
      </w:r>
    </w:p>
    <w:p>
      <w:pPr>
        <w:spacing w:after="0"/>
        <w:ind w:left="0"/>
        <w:jc w:val="both"/>
      </w:pPr>
      <w:r>
        <w:rPr>
          <w:rFonts w:ascii="Times New Roman"/>
          <w:b w:val="false"/>
          <w:i w:val="false"/>
          <w:color w:val="000000"/>
          <w:sz w:val="28"/>
        </w:rPr>
        <w:t>
      5) кен орындарын игерудің қазіргі жағдайы;</w:t>
      </w:r>
    </w:p>
    <w:p>
      <w:pPr>
        <w:spacing w:after="0"/>
        <w:ind w:left="0"/>
        <w:jc w:val="both"/>
      </w:pPr>
      <w:r>
        <w:rPr>
          <w:rFonts w:ascii="Times New Roman"/>
          <w:b w:val="false"/>
          <w:i w:val="false"/>
          <w:color w:val="000000"/>
          <w:sz w:val="28"/>
        </w:rPr>
        <w:t>
      6) игерудің технологиялық жобалау көрсеткіштері;</w:t>
      </w:r>
    </w:p>
    <w:p>
      <w:pPr>
        <w:spacing w:after="0"/>
        <w:ind w:left="0"/>
        <w:jc w:val="both"/>
      </w:pPr>
      <w:r>
        <w:rPr>
          <w:rFonts w:ascii="Times New Roman"/>
          <w:b w:val="false"/>
          <w:i w:val="false"/>
          <w:color w:val="000000"/>
          <w:sz w:val="28"/>
        </w:rPr>
        <w:t>
      7) газ факторы (жобалық, нақты және соңғы 5 жылдағы газ факторының өзгеру</w:t>
      </w:r>
    </w:p>
    <w:p>
      <w:pPr>
        <w:spacing w:after="0"/>
        <w:ind w:left="0"/>
        <w:jc w:val="both"/>
      </w:pPr>
      <w:r>
        <w:rPr>
          <w:rFonts w:ascii="Times New Roman"/>
          <w:b w:val="false"/>
          <w:i w:val="false"/>
          <w:color w:val="000000"/>
          <w:sz w:val="28"/>
        </w:rPr>
        <w:t>
      динамикасы);</w:t>
      </w:r>
    </w:p>
    <w:p>
      <w:pPr>
        <w:spacing w:after="0"/>
        <w:ind w:left="0"/>
        <w:jc w:val="both"/>
      </w:pPr>
      <w:r>
        <w:rPr>
          <w:rFonts w:ascii="Times New Roman"/>
          <w:b w:val="false"/>
          <w:i w:val="false"/>
          <w:color w:val="000000"/>
          <w:sz w:val="28"/>
        </w:rPr>
        <w:t>
      8) бекітілген жобалық құжаттар шеңберіндегі мұнай және газ өндіруді болжау;</w:t>
      </w:r>
    </w:p>
    <w:p>
      <w:pPr>
        <w:spacing w:after="0"/>
        <w:ind w:left="0"/>
        <w:jc w:val="both"/>
      </w:pPr>
      <w:r>
        <w:rPr>
          <w:rFonts w:ascii="Times New Roman"/>
          <w:b w:val="false"/>
          <w:i w:val="false"/>
          <w:color w:val="000000"/>
          <w:sz w:val="28"/>
        </w:rPr>
        <w:t>
      9) мұнай мен газды жинау және дайындаудың қолданыстағы жүйесі;</w:t>
      </w:r>
    </w:p>
    <w:p>
      <w:pPr>
        <w:spacing w:after="0"/>
        <w:ind w:left="0"/>
        <w:jc w:val="both"/>
      </w:pPr>
      <w:r>
        <w:rPr>
          <w:rFonts w:ascii="Times New Roman"/>
          <w:b w:val="false"/>
          <w:i w:val="false"/>
          <w:color w:val="000000"/>
          <w:sz w:val="28"/>
        </w:rPr>
        <w:t>
      10) шикі газды өңдеудегі/кәдеге жаратудағы өзгерістердің динамикасы (соңғы 5 жыл</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4. Шикі газды жағу көлемін негіздеу:</w:t>
      </w:r>
    </w:p>
    <w:p>
      <w:pPr>
        <w:spacing w:after="0"/>
        <w:ind w:left="0"/>
        <w:jc w:val="both"/>
      </w:pPr>
      <w:r>
        <w:rPr>
          <w:rFonts w:ascii="Times New Roman"/>
          <w:b w:val="false"/>
          <w:i w:val="false"/>
          <w:color w:val="000000"/>
          <w:sz w:val="28"/>
        </w:rPr>
        <w:t>
      1) ұңғыма объектілерін сынау кезінде (VIII);</w:t>
      </w:r>
    </w:p>
    <w:p>
      <w:pPr>
        <w:spacing w:after="0"/>
        <w:ind w:left="0"/>
        <w:jc w:val="both"/>
      </w:pPr>
      <w:r>
        <w:rPr>
          <w:rFonts w:ascii="Times New Roman"/>
          <w:b w:val="false"/>
          <w:i w:val="false"/>
          <w:color w:val="000000"/>
          <w:sz w:val="28"/>
        </w:rPr>
        <w:t xml:space="preserve">
      2) кен орнын сынамалап пайдалану кезеңінде (VIV); </w:t>
      </w:r>
    </w:p>
    <w:p>
      <w:pPr>
        <w:spacing w:after="0"/>
        <w:ind w:left="0"/>
        <w:jc w:val="both"/>
      </w:pPr>
      <w:r>
        <w:rPr>
          <w:rFonts w:ascii="Times New Roman"/>
          <w:b w:val="false"/>
          <w:i w:val="false"/>
          <w:color w:val="000000"/>
          <w:sz w:val="28"/>
        </w:rPr>
        <w:t>
      3) шикі газды технологиялық тұрғыдан еріксіз жағу кезінде (VV);</w:t>
      </w:r>
    </w:p>
    <w:p>
      <w:pPr>
        <w:spacing w:after="0"/>
        <w:ind w:left="0"/>
        <w:jc w:val="both"/>
      </w:pPr>
      <w:r>
        <w:rPr>
          <w:rFonts w:ascii="Times New Roman"/>
          <w:b w:val="false"/>
          <w:i w:val="false"/>
          <w:color w:val="000000"/>
          <w:sz w:val="28"/>
        </w:rPr>
        <w:t>
      4) технологиялық жабдықты іске қосу-баптау кезінде (V6);</w:t>
      </w:r>
    </w:p>
    <w:p>
      <w:pPr>
        <w:spacing w:after="0"/>
        <w:ind w:left="0"/>
        <w:jc w:val="both"/>
      </w:pPr>
      <w:r>
        <w:rPr>
          <w:rFonts w:ascii="Times New Roman"/>
          <w:b w:val="false"/>
          <w:i w:val="false"/>
          <w:color w:val="000000"/>
          <w:sz w:val="28"/>
        </w:rPr>
        <w:t>
      5) технологиялық жабдықты пайдалану кезінде (V7);</w:t>
      </w:r>
    </w:p>
    <w:p>
      <w:pPr>
        <w:spacing w:after="0"/>
        <w:ind w:left="0"/>
        <w:jc w:val="both"/>
      </w:pPr>
      <w:r>
        <w:rPr>
          <w:rFonts w:ascii="Times New Roman"/>
          <w:b w:val="false"/>
          <w:i w:val="false"/>
          <w:color w:val="000000"/>
          <w:sz w:val="28"/>
        </w:rPr>
        <w:t>
      6) технологиялық жабдыққа техникалық қызмет көрсету және жөндеу жұмыстары</w:t>
      </w:r>
    </w:p>
    <w:p>
      <w:pPr>
        <w:spacing w:after="0"/>
        <w:ind w:left="0"/>
        <w:jc w:val="both"/>
      </w:pPr>
      <w:r>
        <w:rPr>
          <w:rFonts w:ascii="Times New Roman"/>
          <w:b w:val="false"/>
          <w:i w:val="false"/>
          <w:color w:val="000000"/>
          <w:sz w:val="28"/>
        </w:rPr>
        <w:t>
      кезінде (V8);</w:t>
      </w:r>
    </w:p>
    <w:p>
      <w:pPr>
        <w:spacing w:after="0"/>
        <w:ind w:left="0"/>
        <w:jc w:val="both"/>
      </w:pPr>
      <w:r>
        <w:rPr>
          <w:rFonts w:ascii="Times New Roman"/>
          <w:b w:val="false"/>
          <w:i w:val="false"/>
          <w:color w:val="000000"/>
          <w:sz w:val="28"/>
        </w:rPr>
        <w:t>
      7) технологиялық жабдықтың жұмысындағы технологиялық іркілістер, істен шығу мен</w:t>
      </w:r>
    </w:p>
    <w:p>
      <w:pPr>
        <w:spacing w:after="0"/>
        <w:ind w:left="0"/>
        <w:jc w:val="both"/>
      </w:pPr>
      <w:r>
        <w:rPr>
          <w:rFonts w:ascii="Times New Roman"/>
          <w:b w:val="false"/>
          <w:i w:val="false"/>
          <w:color w:val="000000"/>
          <w:sz w:val="28"/>
        </w:rPr>
        <w:t>
      ауытқулар кезінде (V9).</w:t>
      </w:r>
    </w:p>
    <w:p>
      <w:pPr>
        <w:spacing w:after="0"/>
        <w:ind w:left="0"/>
        <w:jc w:val="both"/>
      </w:pPr>
      <w:r>
        <w:rPr>
          <w:rFonts w:ascii="Times New Roman"/>
          <w:b w:val="false"/>
          <w:i w:val="false"/>
          <w:color w:val="000000"/>
          <w:sz w:val="28"/>
        </w:rPr>
        <w:t>
      5. Өңдеу / кәдеге жарату технологиясы және кен орнында шикі газды пайдалану / кәдеге</w:t>
      </w:r>
    </w:p>
    <w:p>
      <w:pPr>
        <w:spacing w:after="0"/>
        <w:ind w:left="0"/>
        <w:jc w:val="both"/>
      </w:pPr>
      <w:r>
        <w:rPr>
          <w:rFonts w:ascii="Times New Roman"/>
          <w:b w:val="false"/>
          <w:i w:val="false"/>
          <w:color w:val="000000"/>
          <w:sz w:val="28"/>
        </w:rPr>
        <w:t>
      жарату объектілерінің тізбесі.</w:t>
      </w:r>
    </w:p>
    <w:p>
      <w:pPr>
        <w:spacing w:after="0"/>
        <w:ind w:left="0"/>
        <w:jc w:val="both"/>
      </w:pPr>
      <w:r>
        <w:rPr>
          <w:rFonts w:ascii="Times New Roman"/>
          <w:b w:val="false"/>
          <w:i w:val="false"/>
          <w:color w:val="000000"/>
          <w:sz w:val="28"/>
        </w:rPr>
        <w:t>
      6. Кен орнындағы газ балансы.</w:t>
      </w:r>
    </w:p>
    <w:p>
      <w:pPr>
        <w:spacing w:after="0"/>
        <w:ind w:left="0"/>
        <w:jc w:val="both"/>
      </w:pPr>
      <w:r>
        <w:rPr>
          <w:rFonts w:ascii="Times New Roman"/>
          <w:b w:val="false"/>
          <w:i w:val="false"/>
          <w:color w:val="000000"/>
          <w:sz w:val="28"/>
        </w:rPr>
        <w:t>
      7. Шикі газды қайта өңдеуді әрі қарай дамыту жоспарлары;</w:t>
      </w:r>
    </w:p>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А Қосымшасы - Шикі газды қайта өңдеуді дамыту жөніндегі бағдарламаны орындау</w:t>
      </w:r>
    </w:p>
    <w:p>
      <w:pPr>
        <w:spacing w:after="0"/>
        <w:ind w:left="0"/>
        <w:jc w:val="both"/>
      </w:pPr>
      <w:r>
        <w:rPr>
          <w:rFonts w:ascii="Times New Roman"/>
          <w:b w:val="false"/>
          <w:i w:val="false"/>
          <w:color w:val="000000"/>
          <w:sz w:val="28"/>
        </w:rPr>
        <w:t>
      туралы есеп және рұқсат құжаттарының көшірмелері;</w:t>
      </w:r>
    </w:p>
    <w:p>
      <w:pPr>
        <w:spacing w:after="0"/>
        <w:ind w:left="0"/>
        <w:jc w:val="both"/>
      </w:pPr>
      <w:r>
        <w:rPr>
          <w:rFonts w:ascii="Times New Roman"/>
          <w:b w:val="false"/>
          <w:i w:val="false"/>
          <w:color w:val="000000"/>
          <w:sz w:val="28"/>
        </w:rPr>
        <w:t>
      Б Қосымшасы – Технологиялық жабдыққа техникалық қызмет көрсету және жөндеу</w:t>
      </w:r>
    </w:p>
    <w:p>
      <w:pPr>
        <w:spacing w:after="0"/>
        <w:ind w:left="0"/>
        <w:jc w:val="both"/>
      </w:pPr>
      <w:r>
        <w:rPr>
          <w:rFonts w:ascii="Times New Roman"/>
          <w:b w:val="false"/>
          <w:i w:val="false"/>
          <w:color w:val="000000"/>
          <w:sz w:val="28"/>
        </w:rPr>
        <w:t>
      жұмыстарының ерекшелігі, паспорты және жоспар-графиктері;</w:t>
      </w:r>
    </w:p>
    <w:p>
      <w:pPr>
        <w:spacing w:after="0"/>
        <w:ind w:left="0"/>
        <w:jc w:val="both"/>
      </w:pPr>
      <w:r>
        <w:rPr>
          <w:rFonts w:ascii="Times New Roman"/>
          <w:b w:val="false"/>
          <w:i w:val="false"/>
          <w:color w:val="000000"/>
          <w:sz w:val="28"/>
        </w:rPr>
        <w:t>
      B Қосымшасы - шикі газды жағу көлемін есептеу.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 газды қайта өңдеуді дамыту бағдарламасы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"Жер қойнауы және жер қойнауын пайдалану туралы"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әр үш жыл сайын жаңартылып отыруға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