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7fff" w14:textId="66c7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объектілерiне жол берілетін шекті зиянды әсерлердiң нормативтерiн әзiрлеу мен бекiту қағидаларын бекiту туралы" Қазақстан Республикасы Ауыл шаруашылығы министрінің 2015 жылғы 15 мамырдағы № 19-1/441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9 сәуірдегі № 150 бұйрығы. Қазақстан Республикасының Әділет министрлігінде 2018 жылғы 4 маусымда № 16983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"Су объектілерiне жол берілетін шекті зиянды әсерлердiң нормативтерiн әзiрлеу мен бекiту қағидаларын бекiту туралы" Қазақстан Республикасы Ауыл шаруашылығы министрінің 2015 жылғы 15 мамырдағы № 19-1/441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11811 болып тіркелген, 2015 жылғы 21 тамызда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Су объектілерiне жол берілетін шекті зиянды әсерлердiң нормативтерiн әзiрлеу мен бекiту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Су объектiлерiне жол берілетін шекті зиянды әсерлердің нормативтерiн әзiрлеу мен бекiту";</w:t>
      </w:r>
    </w:p>
    <w:bookmarkEnd w:id="4"/>
    <w:bookmarkStart w:name="z8" w:id="5"/>
    <w:p>
      <w:pPr>
        <w:spacing w:after="0"/>
        <w:ind w:left="0"/>
        <w:jc w:val="both"/>
      </w:pPr>
      <w:r>
        <w:rPr>
          <w:rFonts w:ascii="Times New Roman"/>
          <w:b w:val="false"/>
          <w:i w:val="false"/>
          <w:color w:val="000000"/>
          <w:sz w:val="28"/>
        </w:rPr>
        <w:t>
      мынадай мазмұндағы 4-1-тармақпен толықтырылсын:</w:t>
      </w:r>
    </w:p>
    <w:bookmarkEnd w:id="5"/>
    <w:bookmarkStart w:name="z9" w:id="6"/>
    <w:p>
      <w:pPr>
        <w:spacing w:after="0"/>
        <w:ind w:left="0"/>
        <w:jc w:val="both"/>
      </w:pPr>
      <w:r>
        <w:rPr>
          <w:rFonts w:ascii="Times New Roman"/>
          <w:b w:val="false"/>
          <w:i w:val="false"/>
          <w:color w:val="000000"/>
          <w:sz w:val="28"/>
        </w:rPr>
        <w:t>
      "4-1. Осы Қағидалардың 4-тармағының талаптарын ескере отырып, шаруашылық қызметті жүзеге асыру кезінде су объектiлерiне ШЖЗӘ-нiң нормативтерi мыналар ретінде анықталады:</w:t>
      </w:r>
    </w:p>
    <w:bookmarkEnd w:id="6"/>
    <w:bookmarkStart w:name="z10" w:id="7"/>
    <w:p>
      <w:pPr>
        <w:spacing w:after="0"/>
        <w:ind w:left="0"/>
        <w:jc w:val="both"/>
      </w:pPr>
      <w:r>
        <w:rPr>
          <w:rFonts w:ascii="Times New Roman"/>
          <w:b w:val="false"/>
          <w:i w:val="false"/>
          <w:color w:val="000000"/>
          <w:sz w:val="28"/>
        </w:rPr>
        <w:t>
      1) су ресурсын жол берілетін шекті алу – антропогендік әсер ету кезінде экожүйеге залал келтірместен уақыт бірлігінде су объектісінен ағысты алудың жол берілетін көлемін білдіретін шекті шаманың мәні;</w:t>
      </w:r>
    </w:p>
    <w:bookmarkEnd w:id="7"/>
    <w:bookmarkStart w:name="z11" w:id="8"/>
    <w:p>
      <w:pPr>
        <w:spacing w:after="0"/>
        <w:ind w:left="0"/>
        <w:jc w:val="both"/>
      </w:pPr>
      <w:r>
        <w:rPr>
          <w:rFonts w:ascii="Times New Roman"/>
          <w:b w:val="false"/>
          <w:i w:val="false"/>
          <w:color w:val="000000"/>
          <w:sz w:val="28"/>
        </w:rPr>
        <w:t>
      2) су объектісіне химиялық заттардың шекті жол берілетін түсуі – уақыт бірлігіндегі зиянды химиялық заттардың су объектілеріне түсуінің шекті жол берілетін массасы мен шоғырлануын білдіретін мәні болып табылады.";</w:t>
      </w:r>
    </w:p>
    <w:bookmarkEnd w:id="8"/>
    <w:bookmarkStart w:name="z12" w:id="9"/>
    <w:p>
      <w:pPr>
        <w:spacing w:after="0"/>
        <w:ind w:left="0"/>
        <w:jc w:val="both"/>
      </w:pPr>
      <w:r>
        <w:rPr>
          <w:rFonts w:ascii="Times New Roman"/>
          <w:b w:val="false"/>
          <w:i w:val="false"/>
          <w:color w:val="000000"/>
          <w:sz w:val="28"/>
        </w:rPr>
        <w:t>
      мынадай мазмұндағы 7-1 және 7-2-тармақтармен толықтырылсын:</w:t>
      </w:r>
    </w:p>
    <w:bookmarkEnd w:id="9"/>
    <w:bookmarkStart w:name="z13" w:id="10"/>
    <w:p>
      <w:pPr>
        <w:spacing w:after="0"/>
        <w:ind w:left="0"/>
        <w:jc w:val="both"/>
      </w:pPr>
      <w:r>
        <w:rPr>
          <w:rFonts w:ascii="Times New Roman"/>
          <w:b w:val="false"/>
          <w:i w:val="false"/>
          <w:color w:val="000000"/>
          <w:sz w:val="28"/>
        </w:rPr>
        <w:t>
      "7-1. Су ресурсын шекті жол берілетін алу мына формула бойынша есептеледі:</w:t>
      </w:r>
    </w:p>
    <w:bookmarkEnd w:id="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мұнда:</w:t>
      </w:r>
    </w:p>
    <w:bookmarkEnd w:id="11"/>
    <w:bookmarkStart w:name="z15" w:id="12"/>
    <w:p>
      <w:pPr>
        <w:spacing w:after="0"/>
        <w:ind w:left="0"/>
        <w:jc w:val="both"/>
      </w:pPr>
      <w:r>
        <w:rPr>
          <w:rFonts w:ascii="Times New Roman"/>
          <w:b w:val="false"/>
          <w:i w:val="false"/>
          <w:color w:val="000000"/>
          <w:sz w:val="28"/>
        </w:rPr>
        <w:t>
      W</w:t>
      </w:r>
      <w:r>
        <w:rPr>
          <w:rFonts w:ascii="Times New Roman"/>
          <w:b w:val="false"/>
          <w:i w:val="false"/>
          <w:color w:val="000000"/>
          <w:vertAlign w:val="subscript"/>
        </w:rPr>
        <w:t>алу</w:t>
      </w:r>
      <w:r>
        <w:rPr>
          <w:rFonts w:ascii="Times New Roman"/>
          <w:b w:val="false"/>
          <w:i w:val="false"/>
          <w:color w:val="000000"/>
          <w:sz w:val="28"/>
        </w:rPr>
        <w:t xml:space="preserve"> – экожүйе үшін залал келтірмей су объектісінен алуға жол берілетін, ағыс ретінде айқындалған су ресурсын шекті жол берілетін алу (текше километр (бұдан әрі – км</w:t>
      </w:r>
      <w:r>
        <w:rPr>
          <w:rFonts w:ascii="Times New Roman"/>
          <w:b w:val="false"/>
          <w:i w:val="false"/>
          <w:color w:val="000000"/>
          <w:vertAlign w:val="superscript"/>
        </w:rPr>
        <w:t>3</w:t>
      </w:r>
      <w:r>
        <w:rPr>
          <w:rFonts w:ascii="Times New Roman"/>
          <w:b w:val="false"/>
          <w:i w:val="false"/>
          <w:color w:val="000000"/>
          <w:sz w:val="28"/>
        </w:rPr>
        <w:t>/жыл));</w:t>
      </w:r>
    </w:p>
    <w:bookmarkEnd w:id="12"/>
    <w:bookmarkStart w:name="z16" w:id="13"/>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табиғи</w:t>
      </w:r>
      <w:r>
        <w:rPr>
          <w:rFonts w:ascii="Times New Roman"/>
          <w:b w:val="false"/>
          <w:i w:val="false"/>
          <w:color w:val="000000"/>
          <w:sz w:val="28"/>
        </w:rPr>
        <w:t xml:space="preserve"> – табиғи гидрологиялық режим кезінде ағыстың қамтамасыз етілуіне байланысты айқындалатын жылдық ағыс көлемі (км</w:t>
      </w:r>
      <w:r>
        <w:rPr>
          <w:rFonts w:ascii="Times New Roman"/>
          <w:b w:val="false"/>
          <w:i w:val="false"/>
          <w:color w:val="000000"/>
          <w:vertAlign w:val="superscript"/>
        </w:rPr>
        <w:t>3</w:t>
      </w:r>
      <w:r>
        <w:rPr>
          <w:rFonts w:ascii="Times New Roman"/>
          <w:b w:val="false"/>
          <w:i w:val="false"/>
          <w:color w:val="000000"/>
          <w:sz w:val="28"/>
        </w:rPr>
        <w:t>/жыл);</w:t>
      </w:r>
    </w:p>
    <w:bookmarkEnd w:id="13"/>
    <w:bookmarkStart w:name="z17" w:id="14"/>
    <w:p>
      <w:pPr>
        <w:spacing w:after="0"/>
        <w:ind w:left="0"/>
        <w:jc w:val="both"/>
      </w:pPr>
      <w:r>
        <w:rPr>
          <w:rFonts w:ascii="Times New Roman"/>
          <w:b w:val="false"/>
          <w:i w:val="false"/>
          <w:color w:val="000000"/>
          <w:sz w:val="28"/>
        </w:rPr>
        <w:t>
      W</w:t>
      </w:r>
      <w:r>
        <w:rPr>
          <w:rFonts w:ascii="Times New Roman"/>
          <w:b w:val="false"/>
          <w:i w:val="false"/>
          <w:color w:val="000000"/>
          <w:vertAlign w:val="subscript"/>
        </w:rPr>
        <w:t>экологиялық</w:t>
      </w:r>
      <w:r>
        <w:rPr>
          <w:rFonts w:ascii="Times New Roman"/>
          <w:b w:val="false"/>
          <w:i w:val="false"/>
          <w:color w:val="000000"/>
          <w:sz w:val="28"/>
        </w:rPr>
        <w:t xml:space="preserve"> – ағыстың қамтамасыз етілуіне қатысты экожүйенің ең төменгі қажетті мұқтаждығы ретінде айқындалатын жылдық ағыс көлемінің есептік мәні (км</w:t>
      </w:r>
      <w:r>
        <w:rPr>
          <w:rFonts w:ascii="Times New Roman"/>
          <w:b w:val="false"/>
          <w:i w:val="false"/>
          <w:color w:val="000000"/>
          <w:vertAlign w:val="superscript"/>
        </w:rPr>
        <w:t>3</w:t>
      </w:r>
      <w:r>
        <w:rPr>
          <w:rFonts w:ascii="Times New Roman"/>
          <w:b w:val="false"/>
          <w:i w:val="false"/>
          <w:color w:val="000000"/>
          <w:sz w:val="28"/>
        </w:rPr>
        <w:t>/жыл);</w:t>
      </w:r>
    </w:p>
    <w:bookmarkEnd w:id="14"/>
    <w:bookmarkStart w:name="z18" w:id="15"/>
    <w:p>
      <w:pPr>
        <w:spacing w:after="0"/>
        <w:ind w:left="0"/>
        <w:jc w:val="both"/>
      </w:pPr>
      <w:r>
        <w:rPr>
          <w:rFonts w:ascii="Times New Roman"/>
          <w:b w:val="false"/>
          <w:i w:val="false"/>
          <w:color w:val="000000"/>
          <w:sz w:val="28"/>
        </w:rPr>
        <w:t xml:space="preserve">
      Р% – ағыстың қамтамасыз етілуі (суы көп жыл үшін – 25%, суы орташа жыл үшін (ағыс нормасына жақын) – 50%, суы орташа аз жыл үшін – 75%, суы аз жыл үшін – 95%). </w:t>
      </w:r>
    </w:p>
    <w:bookmarkEnd w:id="15"/>
    <w:bookmarkStart w:name="z19" w:id="16"/>
    <w:p>
      <w:pPr>
        <w:spacing w:after="0"/>
        <w:ind w:left="0"/>
        <w:jc w:val="both"/>
      </w:pPr>
      <w:r>
        <w:rPr>
          <w:rFonts w:ascii="Times New Roman"/>
          <w:b w:val="false"/>
          <w:i w:val="false"/>
          <w:color w:val="000000"/>
          <w:sz w:val="28"/>
        </w:rPr>
        <w:t>
      Экологиялық жылдық ағыстың көлемі нақты су объектісі бойынша ғылыми зерттеу, іздестіру және жобалық жұмыстарды жүргізу барысында айқындалады.</w:t>
      </w:r>
    </w:p>
    <w:bookmarkEnd w:id="16"/>
    <w:bookmarkStart w:name="z20" w:id="17"/>
    <w:p>
      <w:pPr>
        <w:spacing w:after="0"/>
        <w:ind w:left="0"/>
        <w:jc w:val="both"/>
      </w:pPr>
      <w:r>
        <w:rPr>
          <w:rFonts w:ascii="Times New Roman"/>
          <w:b w:val="false"/>
          <w:i w:val="false"/>
          <w:color w:val="000000"/>
          <w:sz w:val="28"/>
        </w:rPr>
        <w:t>
      Экологиялық жылдық ағыстың көлемі мына формула бойынша есептеледі:</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06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06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мұнда:</w:t>
      </w:r>
    </w:p>
    <w:bookmarkEnd w:id="18"/>
    <w:bookmarkStart w:name="z22" w:id="19"/>
    <w:p>
      <w:pPr>
        <w:spacing w:after="0"/>
        <w:ind w:left="0"/>
        <w:jc w:val="both"/>
      </w:pPr>
      <w:r>
        <w:rPr>
          <w:rFonts w:ascii="Times New Roman"/>
          <w:b w:val="false"/>
          <w:i w:val="false"/>
          <w:color w:val="000000"/>
          <w:sz w:val="28"/>
        </w:rPr>
        <w:t>
      W</w:t>
      </w:r>
      <w:r>
        <w:rPr>
          <w:rFonts w:ascii="Times New Roman"/>
          <w:b w:val="false"/>
          <w:i w:val="false"/>
          <w:color w:val="000000"/>
          <w:vertAlign w:val="subscript"/>
        </w:rPr>
        <w:t>экологиялық</w:t>
      </w:r>
      <w:r>
        <w:rPr>
          <w:rFonts w:ascii="Times New Roman"/>
          <w:b w:val="false"/>
          <w:i w:val="false"/>
          <w:color w:val="000000"/>
          <w:sz w:val="28"/>
        </w:rPr>
        <w:t xml:space="preserve"> – ағыстың қамтамасыз етілуіне қатысты экожүйенің ең төменгі қажетті мұқтаждығы ретінде айқындалатын жылдық ағыс көлемінің есептік мәні (км</w:t>
      </w:r>
      <w:r>
        <w:rPr>
          <w:rFonts w:ascii="Times New Roman"/>
          <w:b w:val="false"/>
          <w:i w:val="false"/>
          <w:color w:val="000000"/>
          <w:vertAlign w:val="superscript"/>
        </w:rPr>
        <w:t>3</w:t>
      </w:r>
      <w:r>
        <w:rPr>
          <w:rFonts w:ascii="Times New Roman"/>
          <w:b w:val="false"/>
          <w:i w:val="false"/>
          <w:color w:val="000000"/>
          <w:sz w:val="28"/>
        </w:rPr>
        <w:t>/жыл);</w:t>
      </w:r>
    </w:p>
    <w:bookmarkEnd w:id="19"/>
    <w:bookmarkStart w:name="z23" w:id="20"/>
    <w:p>
      <w:pPr>
        <w:spacing w:after="0"/>
        <w:ind w:left="0"/>
        <w:jc w:val="both"/>
      </w:pPr>
      <w:r>
        <w:rPr>
          <w:rFonts w:ascii="Times New Roman"/>
          <w:b w:val="false"/>
          <w:i w:val="false"/>
          <w:color w:val="000000"/>
          <w:sz w:val="28"/>
        </w:rPr>
        <w:t>
      Р% – ағыстың қамтамасыз етілуі (суы көп жыл үшін – 25%, суы орташа жыл үшін (ағыс нормасына жақын) – 50%, суы орташа аз жыл үшін – 75%, суы аз жыл үшін – 95%);</w:t>
      </w:r>
    </w:p>
    <w:bookmarkEnd w:id="20"/>
    <w:bookmarkStart w:name="z24"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есептік қамтамасыз етілудің табиғи ағыс нормасынан экологиялық ағысқа көшу коэффициенті;</w:t>
      </w:r>
    </w:p>
    <w:bookmarkEnd w:id="21"/>
    <w:bookmarkStart w:name="z25" w:id="22"/>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табиғи</w:t>
      </w:r>
      <w:r>
        <w:rPr>
          <w:rFonts w:ascii="Times New Roman"/>
          <w:b w:val="false"/>
          <w:i w:val="false"/>
          <w:color w:val="000000"/>
          <w:sz w:val="28"/>
        </w:rPr>
        <w:t xml:space="preserve"> – табиғи гидрологиялық режим кезінде ағыстың қамтамасыз етілуіне байланысты айқындалатын жылдық ағыс көлемі (км3/жыл).</w:t>
      </w:r>
    </w:p>
    <w:bookmarkEnd w:id="22"/>
    <w:bookmarkStart w:name="z26" w:id="23"/>
    <w:p>
      <w:pPr>
        <w:spacing w:after="0"/>
        <w:ind w:left="0"/>
        <w:jc w:val="both"/>
      </w:pPr>
      <w:r>
        <w:rPr>
          <w:rFonts w:ascii="Times New Roman"/>
          <w:b w:val="false"/>
          <w:i w:val="false"/>
          <w:color w:val="000000"/>
          <w:sz w:val="28"/>
        </w:rPr>
        <w:t>
      Су ресурсын шекті жол берілетін алу әрбір су объектісінің әрбір бөлігі (бұдан әрі – су шаруашылығы учаскесі) үшін есептеледі, ол үшін ағыстың қамтамасыз етілуін (жылдың сулылығын) ескере отырып, су ресурстарын тартуға (алуға) лимиттер белгіленеді.</w:t>
      </w:r>
    </w:p>
    <w:bookmarkEnd w:id="23"/>
    <w:bookmarkStart w:name="z27" w:id="24"/>
    <w:p>
      <w:pPr>
        <w:spacing w:after="0"/>
        <w:ind w:left="0"/>
        <w:jc w:val="both"/>
      </w:pPr>
      <w:r>
        <w:rPr>
          <w:rFonts w:ascii="Times New Roman"/>
          <w:b w:val="false"/>
          <w:i w:val="false"/>
          <w:color w:val="000000"/>
          <w:sz w:val="28"/>
        </w:rPr>
        <w:t xml:space="preserve">
      Ағыстың қамтамасыз етілуіне (жылдың сулылығына) байланысты су ресурсын шекті жол берілетін алудың нормативтерінің алынған мәндері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1-кестеде көрсетіледі.</w:t>
      </w:r>
    </w:p>
    <w:bookmarkEnd w:id="24"/>
    <w:bookmarkStart w:name="z28" w:id="25"/>
    <w:p>
      <w:pPr>
        <w:spacing w:after="0"/>
        <w:ind w:left="0"/>
        <w:jc w:val="both"/>
      </w:pPr>
      <w:r>
        <w:rPr>
          <w:rFonts w:ascii="Times New Roman"/>
          <w:b w:val="false"/>
          <w:i w:val="false"/>
          <w:color w:val="000000"/>
          <w:sz w:val="28"/>
        </w:rPr>
        <w:t>
      7-2. Су объектiсiне химиялық заттардың шекті жол берілетін түсуі мына формула бойынша есептеледі:</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15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15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мұнда:</w:t>
      </w:r>
    </w:p>
    <w:bookmarkEnd w:id="26"/>
    <w:bookmarkStart w:name="z30" w:id="27"/>
    <w:p>
      <w:pPr>
        <w:spacing w:after="0"/>
        <w:ind w:left="0"/>
        <w:jc w:val="both"/>
      </w:pPr>
      <w:r>
        <w:rPr>
          <w:rFonts w:ascii="Times New Roman"/>
          <w:b w:val="false"/>
          <w:i w:val="false"/>
          <w:color w:val="000000"/>
          <w:sz w:val="28"/>
        </w:rPr>
        <w:t>
      Масса</w:t>
      </w:r>
      <w:r>
        <w:rPr>
          <w:rFonts w:ascii="Times New Roman"/>
          <w:b w:val="false"/>
          <w:i w:val="false"/>
          <w:color w:val="000000"/>
          <w:vertAlign w:val="subscript"/>
        </w:rPr>
        <w:t>түсу</w:t>
      </w:r>
      <w:r>
        <w:rPr>
          <w:rFonts w:ascii="Times New Roman"/>
          <w:b w:val="false"/>
          <w:i w:val="false"/>
          <w:color w:val="000000"/>
          <w:sz w:val="28"/>
        </w:rPr>
        <w:t xml:space="preserve"> – әрбір химиялық зат бойынша (I) есептік кезеңдегі химиялық заттардың су объектісіне немесе су шаруашылығы учаскесіне (V) шекті жол берілетін түсуінің массасы (тонна/жыл);</w:t>
      </w:r>
    </w:p>
    <w:bookmarkEnd w:id="27"/>
    <w:bookmarkStart w:name="z31" w:id="28"/>
    <w:p>
      <w:pPr>
        <w:spacing w:after="0"/>
        <w:ind w:left="0"/>
        <w:jc w:val="both"/>
      </w:pPr>
      <w:r>
        <w:rPr>
          <w:rFonts w:ascii="Times New Roman"/>
          <w:b w:val="false"/>
          <w:i w:val="false"/>
          <w:color w:val="000000"/>
          <w:sz w:val="28"/>
        </w:rPr>
        <w:t>
      ССС – "Су объектілерінде су сапасын жіктеудің бірыңғай жүйесін бекіту туралы" Қазақстан Республикасының Ауыл шаруашылығы министрлігі Су ресурстары комитеті төрағасының 2016 жылғы 9 қарашадағы № 151 бұйрығы (Нормативтік құқықтық актілерді мемлекеттік тіркеу тізілімінде № 14513 болып тіркелген) негізінде айқындалатын әрбір химиялық зат бойынша (I) су сапасы стандарттарының сандық мәні (текше метрде грамм (бұдан әрі – г/м</w:t>
      </w:r>
      <w:r>
        <w:rPr>
          <w:rFonts w:ascii="Times New Roman"/>
          <w:b w:val="false"/>
          <w:i w:val="false"/>
          <w:color w:val="000000"/>
          <w:vertAlign w:val="superscript"/>
        </w:rPr>
        <w:t>3</w:t>
      </w:r>
      <w:r>
        <w:rPr>
          <w:rFonts w:ascii="Times New Roman"/>
          <w:b w:val="false"/>
          <w:i w:val="false"/>
          <w:color w:val="000000"/>
          <w:sz w:val="28"/>
        </w:rPr>
        <w:t>));</w:t>
      </w:r>
    </w:p>
    <w:bookmarkEnd w:id="28"/>
    <w:bookmarkStart w:name="z32" w:id="29"/>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өзен</w:t>
      </w:r>
      <w:r>
        <w:rPr>
          <w:rFonts w:ascii="Times New Roman"/>
          <w:b w:val="false"/>
          <w:i w:val="false"/>
          <w:color w:val="000000"/>
          <w:sz w:val="28"/>
        </w:rPr>
        <w:t xml:space="preserve"> – өзеннің орташа көпжылдық жылдық табиғи ағысы (секундына текше метр (бұдан әрі – м</w:t>
      </w:r>
      <w:r>
        <w:rPr>
          <w:rFonts w:ascii="Times New Roman"/>
          <w:b w:val="false"/>
          <w:i w:val="false"/>
          <w:color w:val="000000"/>
          <w:vertAlign w:val="superscript"/>
        </w:rPr>
        <w:t>3</w:t>
      </w:r>
      <w:r>
        <w:rPr>
          <w:rFonts w:ascii="Times New Roman"/>
          <w:b w:val="false"/>
          <w:i w:val="false"/>
          <w:color w:val="000000"/>
          <w:sz w:val="28"/>
        </w:rPr>
        <w:t>/с));</w:t>
      </w:r>
    </w:p>
    <w:bookmarkEnd w:id="29"/>
    <w:bookmarkStart w:name="z33" w:id="30"/>
    <w:p>
      <w:pPr>
        <w:spacing w:after="0"/>
        <w:ind w:left="0"/>
        <w:jc w:val="both"/>
      </w:pPr>
      <w:r>
        <w:rPr>
          <w:rFonts w:ascii="Times New Roman"/>
          <w:b w:val="false"/>
          <w:i w:val="false"/>
          <w:color w:val="000000"/>
          <w:sz w:val="28"/>
        </w:rPr>
        <w:t>
      Q</w:t>
      </w:r>
      <w:r>
        <w:rPr>
          <w:rFonts w:ascii="Times New Roman"/>
          <w:b w:val="false"/>
          <w:i w:val="false"/>
          <w:color w:val="000000"/>
          <w:vertAlign w:val="subscript"/>
        </w:rPr>
        <w:t>алу</w:t>
      </w:r>
      <w:r>
        <w:rPr>
          <w:rFonts w:ascii="Times New Roman"/>
          <w:b w:val="false"/>
          <w:i w:val="false"/>
          <w:color w:val="000000"/>
          <w:sz w:val="28"/>
        </w:rPr>
        <w:t xml:space="preserve"> – су пайдаланушылардың өзеннен су алуы (м</w:t>
      </w:r>
      <w:r>
        <w:rPr>
          <w:rFonts w:ascii="Times New Roman"/>
          <w:b w:val="false"/>
          <w:i w:val="false"/>
          <w:color w:val="000000"/>
          <w:vertAlign w:val="superscript"/>
        </w:rPr>
        <w:t>3</w:t>
      </w:r>
      <w:r>
        <w:rPr>
          <w:rFonts w:ascii="Times New Roman"/>
          <w:b w:val="false"/>
          <w:i w:val="false"/>
          <w:color w:val="000000"/>
          <w:sz w:val="28"/>
        </w:rPr>
        <w:t>/с) ;</w:t>
      </w:r>
    </w:p>
    <w:bookmarkEnd w:id="30"/>
    <w:bookmarkStart w:name="z34" w:id="31"/>
    <w:p>
      <w:pPr>
        <w:spacing w:after="0"/>
        <w:ind w:left="0"/>
        <w:jc w:val="both"/>
      </w:pPr>
      <w:r>
        <w:rPr>
          <w:rFonts w:ascii="Times New Roman"/>
          <w:b w:val="false"/>
          <w:i w:val="false"/>
          <w:color w:val="000000"/>
          <w:sz w:val="28"/>
        </w:rPr>
        <w:t>
      Q</w:t>
      </w:r>
      <w:r>
        <w:rPr>
          <w:rFonts w:ascii="Times New Roman"/>
          <w:b w:val="false"/>
          <w:i w:val="false"/>
          <w:color w:val="000000"/>
          <w:vertAlign w:val="subscript"/>
        </w:rPr>
        <w:t>сарқынды</w:t>
      </w:r>
      <w:r>
        <w:rPr>
          <w:rFonts w:ascii="Times New Roman"/>
          <w:b w:val="false"/>
          <w:i w:val="false"/>
          <w:color w:val="000000"/>
          <w:sz w:val="28"/>
        </w:rPr>
        <w:t xml:space="preserve"> – өзенге немесе есептік су шаруашылығы учаскесіне түсіп жатқан сарқынды сулардың жиынтық өтімі (м</w:t>
      </w:r>
      <w:r>
        <w:rPr>
          <w:rFonts w:ascii="Times New Roman"/>
          <w:b w:val="false"/>
          <w:i w:val="false"/>
          <w:color w:val="000000"/>
          <w:vertAlign w:val="superscript"/>
        </w:rPr>
        <w:t>3</w:t>
      </w:r>
      <w:r>
        <w:rPr>
          <w:rFonts w:ascii="Times New Roman"/>
          <w:b w:val="false"/>
          <w:i w:val="false"/>
          <w:color w:val="000000"/>
          <w:sz w:val="28"/>
        </w:rPr>
        <w:t>/с);</w:t>
      </w:r>
    </w:p>
    <w:bookmarkEnd w:id="31"/>
    <w:bookmarkStart w:name="z35" w:id="32"/>
    <w:p>
      <w:pPr>
        <w:spacing w:after="0"/>
        <w:ind w:left="0"/>
        <w:jc w:val="both"/>
      </w:pPr>
      <w:r>
        <w:rPr>
          <w:rFonts w:ascii="Times New Roman"/>
          <w:b w:val="false"/>
          <w:i w:val="false"/>
          <w:color w:val="000000"/>
          <w:sz w:val="28"/>
        </w:rPr>
        <w:t>
      C</w:t>
      </w:r>
      <w:r>
        <w:rPr>
          <w:rFonts w:ascii="Times New Roman"/>
          <w:b w:val="false"/>
          <w:i w:val="false"/>
          <w:color w:val="000000"/>
          <w:vertAlign w:val="subscript"/>
        </w:rPr>
        <w:t>нақты</w:t>
      </w:r>
      <w:r>
        <w:rPr>
          <w:rFonts w:ascii="Times New Roman"/>
          <w:b w:val="false"/>
          <w:i w:val="false"/>
          <w:color w:val="000000"/>
          <w:sz w:val="28"/>
        </w:rPr>
        <w:t xml:space="preserve"> – бағалау кезіндегі су объектісінің есептік тұстамасындағы ластаушы заттардың нақты концентрациясы (г/м</w:t>
      </w:r>
      <w:r>
        <w:rPr>
          <w:rFonts w:ascii="Times New Roman"/>
          <w:b w:val="false"/>
          <w:i w:val="false"/>
          <w:color w:val="000000"/>
          <w:vertAlign w:val="superscript"/>
        </w:rPr>
        <w:t>3</w:t>
      </w:r>
      <w:r>
        <w:rPr>
          <w:rFonts w:ascii="Times New Roman"/>
          <w:b w:val="false"/>
          <w:i w:val="false"/>
          <w:color w:val="000000"/>
          <w:sz w:val="28"/>
        </w:rPr>
        <w:t>);</w:t>
      </w:r>
    </w:p>
    <w:bookmarkEnd w:id="32"/>
    <w:bookmarkStart w:name="z36" w:id="33"/>
    <w:p>
      <w:pPr>
        <w:spacing w:after="0"/>
        <w:ind w:left="0"/>
        <w:jc w:val="both"/>
      </w:pPr>
      <w:r>
        <w:rPr>
          <w:rFonts w:ascii="Times New Roman"/>
          <w:b w:val="false"/>
          <w:i w:val="false"/>
          <w:color w:val="000000"/>
          <w:sz w:val="28"/>
        </w:rPr>
        <w:t>
      0,031 – грамм/секундтан тонна/жылға аудару коэффициенті (егер Массатүсу мәнін грамм/секундтан тонна/тоқсанға аудару есебінен анықтау қажет болса, онда аудару коэффициентінің мәні 0,0078 құрайды).</w:t>
      </w:r>
    </w:p>
    <w:bookmarkEnd w:id="33"/>
    <w:bookmarkStart w:name="z37" w:id="34"/>
    <w:p>
      <w:pPr>
        <w:spacing w:after="0"/>
        <w:ind w:left="0"/>
        <w:jc w:val="both"/>
      </w:pPr>
      <w:r>
        <w:rPr>
          <w:rFonts w:ascii="Times New Roman"/>
          <w:b w:val="false"/>
          <w:i w:val="false"/>
          <w:color w:val="000000"/>
          <w:sz w:val="28"/>
        </w:rPr>
        <w:t>
      Ағыстың әр түрлі қамтамасыз етілуі үшін су объектісіне химиялық заттардың шекті жол берілетін түсуі мәндерін айқындау үшін (3) формула бойынша алынған нәтижені мыналарға көбейту қажет:</w:t>
      </w:r>
    </w:p>
    <w:bookmarkEnd w:id="34"/>
    <w:bookmarkStart w:name="z38" w:id="35"/>
    <w:p>
      <w:pPr>
        <w:spacing w:after="0"/>
        <w:ind w:left="0"/>
        <w:jc w:val="both"/>
      </w:pPr>
      <w:r>
        <w:rPr>
          <w:rFonts w:ascii="Times New Roman"/>
          <w:b w:val="false"/>
          <w:i w:val="false"/>
          <w:color w:val="000000"/>
          <w:sz w:val="28"/>
        </w:rPr>
        <w:t>
      суы көп жыл үшін (ағыстың қамтамасыз етілуі 25%) 1,25-ке;</w:t>
      </w:r>
    </w:p>
    <w:bookmarkEnd w:id="35"/>
    <w:bookmarkStart w:name="z39" w:id="36"/>
    <w:p>
      <w:pPr>
        <w:spacing w:after="0"/>
        <w:ind w:left="0"/>
        <w:jc w:val="both"/>
      </w:pPr>
      <w:r>
        <w:rPr>
          <w:rFonts w:ascii="Times New Roman"/>
          <w:b w:val="false"/>
          <w:i w:val="false"/>
          <w:color w:val="000000"/>
          <w:sz w:val="28"/>
        </w:rPr>
        <w:t>
      суы орташа жыл үшін (ағыстың қамтамасыз етілуі – 50%) 1,02-ге;</w:t>
      </w:r>
    </w:p>
    <w:bookmarkEnd w:id="36"/>
    <w:bookmarkStart w:name="z40" w:id="37"/>
    <w:p>
      <w:pPr>
        <w:spacing w:after="0"/>
        <w:ind w:left="0"/>
        <w:jc w:val="both"/>
      </w:pPr>
      <w:r>
        <w:rPr>
          <w:rFonts w:ascii="Times New Roman"/>
          <w:b w:val="false"/>
          <w:i w:val="false"/>
          <w:color w:val="000000"/>
          <w:sz w:val="28"/>
        </w:rPr>
        <w:t>
      суы орташа аз жыл үшін (ағыстың қамтамасыз етілуі – 75%) 0,88-ге;</w:t>
      </w:r>
    </w:p>
    <w:bookmarkEnd w:id="37"/>
    <w:bookmarkStart w:name="z41" w:id="38"/>
    <w:p>
      <w:pPr>
        <w:spacing w:after="0"/>
        <w:ind w:left="0"/>
        <w:jc w:val="both"/>
      </w:pPr>
      <w:r>
        <w:rPr>
          <w:rFonts w:ascii="Times New Roman"/>
          <w:b w:val="false"/>
          <w:i w:val="false"/>
          <w:color w:val="000000"/>
          <w:sz w:val="28"/>
        </w:rPr>
        <w:t>
      суы аз жыл үшін (ағыстың қамтамасыз етілуі – 95%) 0,78-ге.</w:t>
      </w:r>
    </w:p>
    <w:bookmarkEnd w:id="38"/>
    <w:bookmarkStart w:name="z42" w:id="39"/>
    <w:p>
      <w:pPr>
        <w:spacing w:after="0"/>
        <w:ind w:left="0"/>
        <w:jc w:val="both"/>
      </w:pPr>
      <w:r>
        <w:rPr>
          <w:rFonts w:ascii="Times New Roman"/>
          <w:b w:val="false"/>
          <w:i w:val="false"/>
          <w:color w:val="000000"/>
          <w:sz w:val="28"/>
        </w:rPr>
        <w:t>
      Су объектісіне химиялық заттардың шекті жол берілетін түсуі су объектісінің әрбір су шаруашылығы учаскесіне есептеледі.</w:t>
      </w:r>
    </w:p>
    <w:bookmarkEnd w:id="39"/>
    <w:bookmarkStart w:name="z43" w:id="40"/>
    <w:p>
      <w:pPr>
        <w:spacing w:after="0"/>
        <w:ind w:left="0"/>
        <w:jc w:val="both"/>
      </w:pPr>
      <w:r>
        <w:rPr>
          <w:rFonts w:ascii="Times New Roman"/>
          <w:b w:val="false"/>
          <w:i w:val="false"/>
          <w:color w:val="000000"/>
          <w:sz w:val="28"/>
        </w:rPr>
        <w:t xml:space="preserve">
      Су объектісіне химиялық заттардың шекті жол берілетін түсуі нормативтерінің алынған мәндері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2-кестеде көрсетіледі.";</w:t>
      </w:r>
    </w:p>
    <w:bookmarkEnd w:id="40"/>
    <w:bookmarkStart w:name="z44" w:id="41"/>
    <w:p>
      <w:pPr>
        <w:spacing w:after="0"/>
        <w:ind w:left="0"/>
        <w:jc w:val="both"/>
      </w:pPr>
      <w:r>
        <w:rPr>
          <w:rFonts w:ascii="Times New Roman"/>
          <w:b w:val="false"/>
          <w:i w:val="false"/>
          <w:color w:val="000000"/>
          <w:sz w:val="28"/>
        </w:rPr>
        <w:t>
      8-тармақ мынадай редакцияда жазылсын:</w:t>
      </w:r>
    </w:p>
    <w:bookmarkEnd w:id="41"/>
    <w:bookmarkStart w:name="z45" w:id="42"/>
    <w:p>
      <w:pPr>
        <w:spacing w:after="0"/>
        <w:ind w:left="0"/>
        <w:jc w:val="both"/>
      </w:pPr>
      <w:r>
        <w:rPr>
          <w:rFonts w:ascii="Times New Roman"/>
          <w:b w:val="false"/>
          <w:i w:val="false"/>
          <w:color w:val="000000"/>
          <w:sz w:val="28"/>
        </w:rPr>
        <w:t>
      "8. Су объектiлерiне ЖШЗӘ-нiң әзiрленген нормативтерi қоршаған ортаны қорғау, жер қойнауын зерделеу мен пайдалану саласындағы, халықтың санитариялық-эпидемиологиялық салауаттылығы саласындағы және азаматтық қорғау саласындағы уәкiлеттi органға келiсуге жолданады.";</w:t>
      </w:r>
    </w:p>
    <w:bookmarkEnd w:id="42"/>
    <w:bookmarkStart w:name="z46" w:id="43"/>
    <w:p>
      <w:pPr>
        <w:spacing w:after="0"/>
        <w:ind w:left="0"/>
        <w:jc w:val="both"/>
      </w:pPr>
      <w:r>
        <w:rPr>
          <w:rFonts w:ascii="Times New Roman"/>
          <w:b w:val="false"/>
          <w:i w:val="false"/>
          <w:color w:val="000000"/>
          <w:sz w:val="28"/>
        </w:rPr>
        <w:t xml:space="preserve">
      Осы бұйрыққа қосымшаларға сәйкес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2-қосымшалармен</w:t>
      </w:r>
      <w:r>
        <w:rPr>
          <w:rFonts w:ascii="Times New Roman"/>
          <w:b w:val="false"/>
          <w:i w:val="false"/>
          <w:color w:val="000000"/>
          <w:sz w:val="28"/>
        </w:rPr>
        <w:t xml:space="preserve"> толықтырылсын.</w:t>
      </w:r>
    </w:p>
    <w:bookmarkEnd w:id="43"/>
    <w:bookmarkStart w:name="z47" w:id="44"/>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44"/>
    <w:bookmarkStart w:name="z48" w:id="4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5"/>
    <w:bookmarkStart w:name="z49" w:id="4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6"/>
    <w:bookmarkStart w:name="z50" w:id="4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47"/>
    <w:bookmarkStart w:name="z51" w:id="48"/>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48"/>
    <w:bookmarkStart w:name="z52" w:id="49"/>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49"/>
    <w:bookmarkStart w:name="z53" w:id="5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0"/>
    <w:bookmarkStart w:name="z54" w:id="5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Премьер-Министрінің</w:t>
            </w:r>
            <w:r>
              <w:br/>
            </w:r>
            <w:r>
              <w:rPr>
                <w:rFonts w:ascii="Times New Roman"/>
                <w:b w:val="false"/>
                <w:i/>
                <w:color w:val="000000"/>
                <w:sz w:val="20"/>
              </w:rPr>
              <w:t>орынбасары-</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 Е. Біртанов</w:t>
      </w:r>
    </w:p>
    <w:p>
      <w:pPr>
        <w:spacing w:after="0"/>
        <w:ind w:left="0"/>
        <w:jc w:val="both"/>
      </w:pPr>
      <w:r>
        <w:rPr>
          <w:rFonts w:ascii="Times New Roman"/>
          <w:b w:val="false"/>
          <w:i w:val="false"/>
          <w:color w:val="000000"/>
          <w:sz w:val="28"/>
        </w:rPr>
        <w:t>
      2018 жылғы 4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 Ж. Қасымбек</w:t>
      </w:r>
    </w:p>
    <w:p>
      <w:pPr>
        <w:spacing w:after="0"/>
        <w:ind w:left="0"/>
        <w:jc w:val="both"/>
      </w:pPr>
      <w:r>
        <w:rPr>
          <w:rFonts w:ascii="Times New Roman"/>
          <w:b w:val="false"/>
          <w:i w:val="false"/>
          <w:color w:val="000000"/>
          <w:sz w:val="28"/>
        </w:rPr>
        <w:t>
      2018 жылғы 16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2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 Қ. Қасымов</w:t>
      </w:r>
    </w:p>
    <w:p>
      <w:pPr>
        <w:spacing w:after="0"/>
        <w:ind w:left="0"/>
        <w:jc w:val="both"/>
      </w:pPr>
      <w:r>
        <w:rPr>
          <w:rFonts w:ascii="Times New Roman"/>
          <w:b w:val="false"/>
          <w:i w:val="false"/>
          <w:color w:val="000000"/>
          <w:sz w:val="28"/>
        </w:rPr>
        <w:t>
      2018 жылғы 18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 Қ. Бозымбаев</w:t>
      </w:r>
    </w:p>
    <w:p>
      <w:pPr>
        <w:spacing w:after="0"/>
        <w:ind w:left="0"/>
        <w:jc w:val="both"/>
      </w:pPr>
      <w:r>
        <w:rPr>
          <w:rFonts w:ascii="Times New Roman"/>
          <w:b w:val="false"/>
          <w:i w:val="false"/>
          <w:color w:val="000000"/>
          <w:sz w:val="28"/>
        </w:rPr>
        <w:t>
      2018 жылғы 11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9 сәуірдегі</w:t>
            </w:r>
            <w:r>
              <w:br/>
            </w:r>
            <w:r>
              <w:rPr>
                <w:rFonts w:ascii="Times New Roman"/>
                <w:b w:val="false"/>
                <w:i w:val="false"/>
                <w:color w:val="000000"/>
                <w:sz w:val="20"/>
              </w:rPr>
              <w:t>№ 150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объектілерiне жол берілетін</w:t>
            </w:r>
            <w:r>
              <w:br/>
            </w:r>
            <w:r>
              <w:rPr>
                <w:rFonts w:ascii="Times New Roman"/>
                <w:b w:val="false"/>
                <w:i w:val="false"/>
                <w:color w:val="000000"/>
                <w:sz w:val="20"/>
              </w:rPr>
              <w:t>шекті зиянды әсерлердiң</w:t>
            </w:r>
            <w:r>
              <w:br/>
            </w:r>
            <w:r>
              <w:rPr>
                <w:rFonts w:ascii="Times New Roman"/>
                <w:b w:val="false"/>
                <w:i w:val="false"/>
                <w:color w:val="000000"/>
                <w:sz w:val="20"/>
              </w:rPr>
              <w:t>нормативтерiн әзiрлеу мен</w:t>
            </w:r>
            <w:r>
              <w:br/>
            </w:r>
            <w:r>
              <w:rPr>
                <w:rFonts w:ascii="Times New Roman"/>
                <w:b w:val="false"/>
                <w:i w:val="false"/>
                <w:color w:val="000000"/>
                <w:sz w:val="20"/>
              </w:rPr>
              <w:t>бекiту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56" w:id="52"/>
    <w:p>
      <w:pPr>
        <w:spacing w:after="0"/>
        <w:ind w:left="0"/>
        <w:jc w:val="left"/>
      </w:pPr>
      <w:r>
        <w:rPr>
          <w:rFonts w:ascii="Times New Roman"/>
          <w:b/>
          <w:i w:val="false"/>
          <w:color w:val="000000"/>
        </w:rPr>
        <w:t xml:space="preserve"> Су ресурсын шекті жол берілетін алудың нормативтерінің мәні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68"/>
        <w:gridCol w:w="568"/>
        <w:gridCol w:w="883"/>
        <w:gridCol w:w="883"/>
        <w:gridCol w:w="883"/>
        <w:gridCol w:w="883"/>
        <w:gridCol w:w="883"/>
        <w:gridCol w:w="883"/>
        <w:gridCol w:w="883"/>
        <w:gridCol w:w="883"/>
        <w:gridCol w:w="883"/>
        <w:gridCol w:w="883"/>
        <w:gridCol w:w="883"/>
        <w:gridCol w:w="883"/>
      </w:tblGrid>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атауы</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Тұстаманың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ағыс (текше километр)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ағыс (текше километр)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Ағысты алудың нормативтері (текше километр/жыл)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етілуі (жылдың сулылығы),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9 сәуірдегі</w:t>
            </w:r>
            <w:r>
              <w:br/>
            </w:r>
            <w:r>
              <w:rPr>
                <w:rFonts w:ascii="Times New Roman"/>
                <w:b w:val="false"/>
                <w:i w:val="false"/>
                <w:color w:val="000000"/>
                <w:sz w:val="20"/>
              </w:rPr>
              <w:t>№ 150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объектілерiне жол берілетін</w:t>
            </w:r>
            <w:r>
              <w:br/>
            </w:r>
            <w:r>
              <w:rPr>
                <w:rFonts w:ascii="Times New Roman"/>
                <w:b w:val="false"/>
                <w:i w:val="false"/>
                <w:color w:val="000000"/>
                <w:sz w:val="20"/>
              </w:rPr>
              <w:t>шекті зиянды әсерлердiң</w:t>
            </w:r>
            <w:r>
              <w:br/>
            </w:r>
            <w:r>
              <w:rPr>
                <w:rFonts w:ascii="Times New Roman"/>
                <w:b w:val="false"/>
                <w:i w:val="false"/>
                <w:color w:val="000000"/>
                <w:sz w:val="20"/>
              </w:rPr>
              <w:t>нормативтерiн әзiрлеу мен</w:t>
            </w:r>
            <w:r>
              <w:br/>
            </w:r>
            <w:r>
              <w:rPr>
                <w:rFonts w:ascii="Times New Roman"/>
                <w:b w:val="false"/>
                <w:i w:val="false"/>
                <w:color w:val="000000"/>
                <w:sz w:val="20"/>
              </w:rPr>
              <w:t>бекiту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58" w:id="53"/>
    <w:p>
      <w:pPr>
        <w:spacing w:after="0"/>
        <w:ind w:left="0"/>
        <w:jc w:val="left"/>
      </w:pPr>
      <w:r>
        <w:rPr>
          <w:rFonts w:ascii="Times New Roman"/>
          <w:b/>
          <w:i w:val="false"/>
          <w:color w:val="000000"/>
        </w:rPr>
        <w:t xml:space="preserve"> Су объектісіне химиялық заттардың шекті жол берілетін түсуінің мәндері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498"/>
        <w:gridCol w:w="2326"/>
        <w:gridCol w:w="2326"/>
        <w:gridCol w:w="2326"/>
        <w:gridCol w:w="2326"/>
      </w:tblGrid>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объектісіне химиялық заттардың шекті жол берілетін түсуінің мәндері (тонна/жыл (тонна/тоқсан))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етілуі (жылдың сулылығы),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