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514f" w14:textId="5be5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 пайдалана отырып хабарлау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18 мамырдағы № 349 бұйрығы. Қазақстан Республикасының Әділет министрлігінде 2018 жылғы 6 маусымда № 17000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68-бабының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жүйелерді пайдалана отырып хабарлау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Жер қойнауын пайдалану департаменті заңнамамен белгіленген тәртіпте: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7"/>
    <w:bookmarkStart w:name="z9" w:id="8"/>
    <w:p>
      <w:pPr>
        <w:spacing w:after="0"/>
        <w:ind w:left="0"/>
        <w:jc w:val="both"/>
      </w:pPr>
      <w:r>
        <w:rPr>
          <w:rFonts w:ascii="Times New Roman"/>
          <w:b w:val="false"/>
          <w:i w:val="false"/>
          <w:color w:val="000000"/>
          <w:sz w:val="28"/>
        </w:rPr>
        <w:t xml:space="preserve">
      4. Осы бұйрық 2018 жылғы 29 маусымнан бастап қолданысқа енгізіледі және ресми жариялануға жатады.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22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18 мамырдағы № 349</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Ақпараттық жүйелерді пайдалана отырып хабарлау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Ақпараттық жүйелерді пайдалана отырып хабарлау қағидалары (бұдан әрі - Қағидалар) "Жер қойнауы және жер қойнауын пайдалану туралы" Қазақстан Республикасының 2017 жылғы 27 желтоқсандағы Кодексінің 68-бабының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ақпараттық жүйені пайдаланумен жер қойнауын пайдаланушыларды хабарлау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 құзыретті орган - пайдалы қатты қазбалар саласындағы жер қойнауын пайдалану құқығын беру және тоқтатылуы жөніндегі Қазақстан Республикасының мүдделерін білдіретін, Қазақстан Республикасының Үкіметі айқындайтын орталық атқарушы орган.</w:t>
      </w:r>
    </w:p>
    <w:p>
      <w:pPr>
        <w:spacing w:after="0"/>
        <w:ind w:left="0"/>
        <w:jc w:val="both"/>
      </w:pPr>
      <w:r>
        <w:rPr>
          <w:rFonts w:ascii="Times New Roman"/>
          <w:b w:val="false"/>
          <w:i w:val="false"/>
          <w:color w:val="000000"/>
          <w:sz w:val="28"/>
        </w:rPr>
        <w:t>
      3) электрондық құжат – ақпарат электрондық-цифрлық нысанда ұсынылған және электрондық цифрлық қолтаңба арқылы куәландырылған құжат.</w:t>
      </w:r>
    </w:p>
    <w:bookmarkStart w:name="z15" w:id="13"/>
    <w:p>
      <w:pPr>
        <w:spacing w:after="0"/>
        <w:ind w:left="0"/>
        <w:jc w:val="left"/>
      </w:pPr>
      <w:r>
        <w:rPr>
          <w:rFonts w:ascii="Times New Roman"/>
          <w:b/>
          <w:i w:val="false"/>
          <w:color w:val="000000"/>
        </w:rPr>
        <w:t xml:space="preserve"> 2-тарау. Ақпараттық жүйелерді пайдалана отырып хабарлау тәртібі</w:t>
      </w:r>
    </w:p>
    <w:bookmarkEnd w:id="13"/>
    <w:bookmarkStart w:name="z16" w:id="14"/>
    <w:p>
      <w:pPr>
        <w:spacing w:after="0"/>
        <w:ind w:left="0"/>
        <w:jc w:val="both"/>
      </w:pPr>
      <w:r>
        <w:rPr>
          <w:rFonts w:ascii="Times New Roman"/>
          <w:b w:val="false"/>
          <w:i w:val="false"/>
          <w:color w:val="000000"/>
          <w:sz w:val="28"/>
        </w:rPr>
        <w:t>
      3. Құзыретті органнан шешім қабылдауға құзыреті бар адамның немесе оны алмастыратын адамның электрондық қолы қойылған электрондық цифрлық қолы қойылған электрондық құжат нысанында жер қойнауын пайдаланушыларының назарына хабардар етіледі.</w:t>
      </w:r>
    </w:p>
    <w:bookmarkEnd w:id="14"/>
    <w:p>
      <w:pPr>
        <w:spacing w:after="0"/>
        <w:ind w:left="0"/>
        <w:jc w:val="both"/>
      </w:pPr>
      <w:r>
        <w:rPr>
          <w:rFonts w:ascii="Times New Roman"/>
          <w:b w:val="false"/>
          <w:i w:val="false"/>
          <w:color w:val="000000"/>
          <w:sz w:val="28"/>
        </w:rPr>
        <w:t>
      Хабарлама электрондық құжат нысанында ақпараттық жүйелердегі тіркеу рәсімінен өткен жер қойнауын пайдаланушыларға жіберіледі.</w:t>
      </w:r>
    </w:p>
    <w:bookmarkStart w:name="z17" w:id="15"/>
    <w:p>
      <w:pPr>
        <w:spacing w:after="0"/>
        <w:ind w:left="0"/>
        <w:jc w:val="both"/>
      </w:pPr>
      <w:r>
        <w:rPr>
          <w:rFonts w:ascii="Times New Roman"/>
          <w:b w:val="false"/>
          <w:i w:val="false"/>
          <w:color w:val="000000"/>
          <w:sz w:val="28"/>
        </w:rPr>
        <w:t>
      4. Электрондық құжат нысанында жіберелетін хабарлама жер қойнауын пайдаланушы туралы мәліметтерді: кімге жіберілгенін, хабарламаны жіберу үшін негіздемені, хабарламаның мазмұнын, жіберуші туралы ақпаратты, жіберушінің электрондық сандық қолын қамтиды.</w:t>
      </w:r>
    </w:p>
    <w:bookmarkEnd w:id="15"/>
    <w:bookmarkStart w:name="z18" w:id="16"/>
    <w:p>
      <w:pPr>
        <w:spacing w:after="0"/>
        <w:ind w:left="0"/>
        <w:jc w:val="both"/>
      </w:pPr>
      <w:r>
        <w:rPr>
          <w:rFonts w:ascii="Times New Roman"/>
          <w:b w:val="false"/>
          <w:i w:val="false"/>
          <w:color w:val="000000"/>
          <w:sz w:val="28"/>
        </w:rPr>
        <w:t>
      5. Хабарламаларды жөнелту және алу фактілері ақпараттық жүйелерде тіркеледі. Электрондық байланыс болмаған немесе хабарламаларды жөнелтуге кедергі келтіретін басқа да жағдайлар туындаған кезде жеткізілмеген хабарламалар кезекте жинақталады. Авариялық жағдай немесе кезектегі жеткізілмеген хабарламалардың жөнелту қателері жойылғаннан кейін қайта жаңартылады.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