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288d" w14:textId="9cb2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сәуірдегі № 80 қаулысы. Қазақстан Республикасының Әділет министрлігінде 2018 жылғы 6 маусымда № 17005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20.09.2021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Қазақстан Республикасы Заңының (бұдан әрі - Бағалы қағаздар рыногы туралы заң) 49-бабының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9-3) тармақшасына және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20.09.2021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Бағалы қағаздар нарығында брокерлік және (немесе) дилерлік қызметті жүзеге асыратын ұйымдар үшін:</w:t>
      </w:r>
    </w:p>
    <w:bookmarkEnd w:id="1"/>
    <w:p>
      <w:pPr>
        <w:spacing w:after="0"/>
        <w:ind w:left="0"/>
        <w:jc w:val="both"/>
      </w:pPr>
      <w:r>
        <w:rPr>
          <w:rFonts w:ascii="Times New Roman"/>
          <w:b w:val="false"/>
          <w:i w:val="false"/>
          <w:color w:val="000000"/>
          <w:sz w:val="28"/>
        </w:rPr>
        <w:t>
      1) мынадай пруденциялық нормативтер белгіленсін:</w:t>
      </w:r>
    </w:p>
    <w:p>
      <w:pPr>
        <w:spacing w:after="0"/>
        <w:ind w:left="0"/>
        <w:jc w:val="both"/>
      </w:pPr>
      <w:r>
        <w:rPr>
          <w:rFonts w:ascii="Times New Roman"/>
          <w:b w:val="false"/>
          <w:i w:val="false"/>
          <w:color w:val="000000"/>
          <w:sz w:val="28"/>
        </w:rPr>
        <w:t>
      мәні күн сайын кемінде 1 болатын меншікті капиталдың жеткіліктілігі коэффициенті;</w:t>
      </w:r>
    </w:p>
    <w:p>
      <w:pPr>
        <w:spacing w:after="0"/>
        <w:ind w:left="0"/>
        <w:jc w:val="both"/>
      </w:pPr>
      <w:r>
        <w:rPr>
          <w:rFonts w:ascii="Times New Roman"/>
          <w:b w:val="false"/>
          <w:i w:val="false"/>
          <w:color w:val="000000"/>
          <w:sz w:val="28"/>
        </w:rPr>
        <w:t xml:space="preserve">
      мәні күн сайын: </w:t>
      </w:r>
    </w:p>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 болатын мерзімді өтімділік коэффициенті белгіленсін;</w:t>
      </w:r>
    </w:p>
    <w:p>
      <w:pPr>
        <w:spacing w:after="0"/>
        <w:ind w:left="0"/>
        <w:jc w:val="both"/>
      </w:pP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63-бабының</w:t>
      </w:r>
      <w:r>
        <w:rPr>
          <w:rFonts w:ascii="Times New Roman"/>
          <w:b w:val="false"/>
          <w:i w:val="false"/>
          <w:color w:val="000000"/>
          <w:sz w:val="28"/>
        </w:rPr>
        <w:t xml:space="preserve"> 1-тармағы төртінші бөлігінің 1), 2), 3) және 4) тармақшаларында көзделген банк операцияларының жекелеген түрлерін жүзеге асыруға лицензия алу мақсатында брокерлер және (немесе) дилерлер үшін:</w:t>
      </w:r>
    </w:p>
    <w:p>
      <w:pPr>
        <w:spacing w:after="0"/>
        <w:ind w:left="0"/>
        <w:jc w:val="both"/>
      </w:pPr>
      <w:r>
        <w:rPr>
          <w:rFonts w:ascii="Times New Roman"/>
          <w:b w:val="false"/>
          <w:i w:val="false"/>
          <w:color w:val="000000"/>
          <w:sz w:val="28"/>
        </w:rPr>
        <w:t>
      жарғылық капиталдың ең төменгі мөлшері – кемінде 10 000 000 000 (он миллиард) теңге;</w:t>
      </w:r>
    </w:p>
    <w:p>
      <w:pPr>
        <w:spacing w:after="0"/>
        <w:ind w:left="0"/>
        <w:jc w:val="both"/>
      </w:pPr>
      <w:r>
        <w:rPr>
          <w:rFonts w:ascii="Times New Roman"/>
          <w:b w:val="false"/>
          <w:i w:val="false"/>
          <w:color w:val="000000"/>
          <w:sz w:val="28"/>
        </w:rPr>
        <w:t>
      меншікті капиталдың ең төменгі мөлшері – кемінде 10 000 000 000 (он миллиард)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106</w:t>
      </w:r>
      <w:r>
        <w:rPr>
          <w:rFonts w:ascii="Times New Roman"/>
          <w:b w:val="false"/>
          <w:i w:val="false"/>
          <w:color w:val="ff0000"/>
          <w:sz w:val="28"/>
        </w:rPr>
        <w:t xml:space="preserve"> (01.04.2023 қолданысқа </w:t>
      </w:r>
      <w:r>
        <w:rPr>
          <w:rFonts w:ascii="Times New Roman"/>
          <w:b w:val="false"/>
          <w:i w:val="false"/>
          <w:color w:val="000000"/>
          <w:sz w:val="28"/>
        </w:rPr>
        <w:t>енгізіледі</w:t>
      </w:r>
      <w:r>
        <w:rPr>
          <w:rFonts w:ascii="Times New Roman"/>
          <w:b w:val="false"/>
          <w:i w:val="false"/>
          <w:color w:val="ff0000"/>
          <w:sz w:val="28"/>
        </w:rPr>
        <w:t>)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Мыналар бекітілсін:</w:t>
      </w:r>
    </w:p>
    <w:bookmarkEnd w:id="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қағидалары;</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20.09.2021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3"/>
    <w:bookmarkStart w:name="z6" w:id="4"/>
    <w:p>
      <w:pPr>
        <w:spacing w:after="0"/>
        <w:ind w:left="0"/>
        <w:jc w:val="both"/>
      </w:pPr>
      <w:r>
        <w:rPr>
          <w:rFonts w:ascii="Times New Roman"/>
          <w:b w:val="false"/>
          <w:i w:val="false"/>
          <w:color w:val="000000"/>
          <w:sz w:val="28"/>
        </w:rPr>
        <w:t>
      4. Банктік емес қаржы ұйымдарын реттеу департаменті (Шайқақова Г.Ж.)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6"/>
    <w:bookmarkStart w:name="z9"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5-тармағында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xml:space="preserve">
      5.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9"/>
    <w:bookmarkStart w:name="z12" w:id="10"/>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Ж.Б. Құрмановқа жүктелсін.</w:t>
      </w:r>
    </w:p>
    <w:bookmarkEnd w:id="10"/>
    <w:bookmarkStart w:name="z13" w:id="11"/>
    <w:p>
      <w:pPr>
        <w:spacing w:after="0"/>
        <w:ind w:left="0"/>
        <w:jc w:val="both"/>
      </w:pPr>
      <w:r>
        <w:rPr>
          <w:rFonts w:ascii="Times New Roman"/>
          <w:b w:val="false"/>
          <w:i w:val="false"/>
          <w:color w:val="000000"/>
          <w:sz w:val="28"/>
        </w:rPr>
        <w:t>
      7. Осы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____________________ Н. Айдапкелов</w:t>
      </w:r>
    </w:p>
    <w:p>
      <w:pPr>
        <w:spacing w:after="0"/>
        <w:ind w:left="0"/>
        <w:jc w:val="both"/>
      </w:pPr>
      <w:r>
        <w:rPr>
          <w:rFonts w:ascii="Times New Roman"/>
          <w:b w:val="false"/>
          <w:i w:val="false"/>
          <w:color w:val="000000"/>
          <w:sz w:val="28"/>
        </w:rPr>
        <w:t>
      2018 жылғы 22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Қаржы нарығын реттеу және дамыту агенттігі Басқармасының 20.09.2021 </w:t>
      </w:r>
      <w:r>
        <w:rPr>
          <w:rFonts w:ascii="Times New Roman"/>
          <w:b w:val="false"/>
          <w:i w:val="false"/>
          <w:color w:val="ff0000"/>
          <w:sz w:val="28"/>
        </w:rPr>
        <w:t>№ 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p>
    <w:bookmarkStart w:name="z108" w:id="13"/>
    <w:p>
      <w:pPr>
        <w:spacing w:after="0"/>
        <w:ind w:left="0"/>
        <w:jc w:val="left"/>
      </w:pPr>
      <w:r>
        <w:rPr>
          <w:rFonts w:ascii="Times New Roman"/>
          <w:b/>
          <w:i w:val="false"/>
          <w:color w:val="000000"/>
        </w:rPr>
        <w:t xml:space="preserve"> 1-тарау. Жалпы ережелер</w:t>
      </w:r>
    </w:p>
    <w:bookmarkEnd w:id="13"/>
    <w:bookmarkStart w:name="z109" w:id="14"/>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 сақтауға тиісті пруденциялық нормативтердің мәндерін есеп айырысу қағидалары (бұдан әрі - Қағидалар) "Бағалы қағаздар рыногы туралы" Қазақстан Республикасы Заңының (бұдан әрі - Бағалы қағаздар нарығы туралы 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9-3) тармақшасына сәйкес әзірленді және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 (бұдан әрі – ЕЖЗҚ), ерікті зейнетақы жарналарын тарту құқығынсыз инвестициялық портфельді басқару қызметін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 (бұдан әрі – 1-ИПБ), ерікті зейнетақы жарналарын тарту құқығынсыз инвестициялық портфельді басқару қызметін клиенттердің шоттарын жүргізу құқығынсыз брокерлік және (немесе) дилерлік қызметпен қоса атқаратын инвестициялық портфельді басқарушыларды (бұдан әрі – 2-ИПБ) қоса алғанда, бағалы қағаздар нарығында брокерлік және (немесе) дилерлік қызметті жүзеге асыратын ұйымдар (бұдан әрі – брокер және (немесе) дилер) сақтауға тиісті пруденциялық нормативтердің мәндерін есептеу тәртібін белгілейді.</w:t>
      </w:r>
    </w:p>
    <w:bookmarkEnd w:id="14"/>
    <w:bookmarkStart w:name="z110" w:id="15"/>
    <w:p>
      <w:pPr>
        <w:spacing w:after="0"/>
        <w:ind w:left="0"/>
        <w:jc w:val="both"/>
      </w:pPr>
      <w:r>
        <w:rPr>
          <w:rFonts w:ascii="Times New Roman"/>
          <w:b w:val="false"/>
          <w:i w:val="false"/>
          <w:color w:val="000000"/>
          <w:sz w:val="28"/>
        </w:rPr>
        <w:t>
      2. Қағидалар Қазақстан Республикасының Ұлттық Банкімен жасалған активтерді инвестициялық басқару шартына сәйкес Қазақстан Республикасының Ұлттық Банкіне, Қазақстан Республикасының екінші деңгейдегі банктеріне, Ұлттық почта операторына, ерікті жинақтаушы зейнетақы қорларына, бірыңғай жинақтаушы зейнетақы қорының зейнетақы активтерін басқарушыларға қолданылмайды.</w:t>
      </w:r>
    </w:p>
    <w:bookmarkEnd w:id="15"/>
    <w:bookmarkStart w:name="z111" w:id="16"/>
    <w:p>
      <w:pPr>
        <w:spacing w:after="0"/>
        <w:ind w:left="0"/>
        <w:jc w:val="both"/>
      </w:pPr>
      <w:r>
        <w:rPr>
          <w:rFonts w:ascii="Times New Roman"/>
          <w:b w:val="false"/>
          <w:i w:val="false"/>
          <w:color w:val="000000"/>
          <w:sz w:val="28"/>
        </w:rPr>
        <w:t>
      3. Брокердің және (немесе) дилердің, ЕЖЗҚ-ның, 1-ИПБ-дің, 2-ИПБ-нің үлестес тұлғалары бөлігінде Қағидаларда көзделген нормалар заңды тұлғаларға және олардың "Самұрық-Қазына" ұлттық әл-ауқат қоры" акционерлік қоғамының көрсетілген ұйымдардың дауыс беретін акцияларының жиырма бес және одан астам пайызын тікелей (банктер бойынша – жанама) иеленуі нәтижесінде брокермен және (немесе) дилермен, ЕЖЗҚ-мен, 1-ИПБ-мен, 2-ИПБ-мен үлестес болып табылатын үлестес тұлғаларына қолданылмайды.</w:t>
      </w:r>
    </w:p>
    <w:bookmarkEnd w:id="16"/>
    <w:bookmarkStart w:name="z112" w:id="17"/>
    <w:p>
      <w:pPr>
        <w:spacing w:after="0"/>
        <w:ind w:left="0"/>
        <w:jc w:val="both"/>
      </w:pPr>
      <w:r>
        <w:rPr>
          <w:rFonts w:ascii="Times New Roman"/>
          <w:b w:val="false"/>
          <w:i w:val="false"/>
          <w:color w:val="000000"/>
          <w:sz w:val="28"/>
        </w:rPr>
        <w:t>
      4. Меншікті капиталдың ең төменгі мөлшерін және операциялық тәуекелдің көрсеткіштерін есептеу мақсаты үшін тиісті қаржы жылына арналған республикалық бюджет туралы заңмен белгіленген айлық есептік көрсеткіш (бұдан әрі – АЕК) мөлшері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23.11.2022 </w:t>
      </w:r>
      <w:r>
        <w:rPr>
          <w:rFonts w:ascii="Times New Roman"/>
          <w:b w:val="false"/>
          <w:i w:val="false"/>
          <w:color w:val="000000"/>
          <w:sz w:val="28"/>
        </w:rPr>
        <w:t>№ 106</w:t>
      </w:r>
      <w:r>
        <w:rPr>
          <w:rFonts w:ascii="Times New Roman"/>
          <w:b w:val="false"/>
          <w:i w:val="false"/>
          <w:color w:val="ff0000"/>
          <w:sz w:val="28"/>
        </w:rPr>
        <w:t xml:space="preserve"> (01.04.2023 қолданысқа </w:t>
      </w:r>
      <w:r>
        <w:rPr>
          <w:rFonts w:ascii="Times New Roman"/>
          <w:b w:val="false"/>
          <w:i w:val="false"/>
          <w:color w:val="000000"/>
          <w:sz w:val="28"/>
        </w:rPr>
        <w:t>енгізіледі</w:t>
      </w:r>
      <w:r>
        <w:rPr>
          <w:rFonts w:ascii="Times New Roman"/>
          <w:b w:val="false"/>
          <w:i w:val="false"/>
          <w:color w:val="ff0000"/>
          <w:sz w:val="28"/>
        </w:rPr>
        <w:t>) қаулысымен.</w:t>
      </w:r>
      <w:r>
        <w:br/>
      </w:r>
      <w:r>
        <w:rPr>
          <w:rFonts w:ascii="Times New Roman"/>
          <w:b w:val="false"/>
          <w:i w:val="false"/>
          <w:color w:val="000000"/>
          <w:sz w:val="28"/>
        </w:rPr>
        <w:t>
</w:t>
      </w:r>
    </w:p>
    <w:bookmarkStart w:name="z113" w:id="18"/>
    <w:p>
      <w:pPr>
        <w:spacing w:after="0"/>
        <w:ind w:left="0"/>
        <w:jc w:val="both"/>
      </w:pPr>
      <w:r>
        <w:rPr>
          <w:rFonts w:ascii="Times New Roman"/>
          <w:b w:val="false"/>
          <w:i w:val="false"/>
          <w:color w:val="000000"/>
          <w:sz w:val="28"/>
        </w:rPr>
        <w:t>
      5. Брокер және (немесе) дилер, ЕЖЗҚ, 1-ИПБ, 2-ИПБ пруденциялық нормативтерді бұзған жағдайда, бұзылған күннен 3 (үш) жұмыс күні ішінде тиісті пруденциялық нормативті бұзу фактісі және себептері туралы, оны жою бойынша іс-шаралар жоспарымен қоса қаржы нарығы мен қаржы ұйымдарын реттеу, бақылау және қадағалау жөніндегі уәкiлеттi органға (бұдан әрі - уәкілетті орган) хабарлайды.</w:t>
      </w:r>
    </w:p>
    <w:bookmarkEnd w:id="18"/>
    <w:bookmarkStart w:name="z114" w:id="19"/>
    <w:p>
      <w:pPr>
        <w:spacing w:after="0"/>
        <w:ind w:left="0"/>
        <w:jc w:val="left"/>
      </w:pPr>
      <w:r>
        <w:rPr>
          <w:rFonts w:ascii="Times New Roman"/>
          <w:b/>
          <w:i w:val="false"/>
          <w:color w:val="000000"/>
        </w:rPr>
        <w:t xml:space="preserve"> 2-тарау. Пруденциялық нормативтердің мәндерін есептеу тәртібі</w:t>
      </w:r>
    </w:p>
    <w:bookmarkEnd w:id="19"/>
    <w:bookmarkStart w:name="z115" w:id="20"/>
    <w:p>
      <w:pPr>
        <w:spacing w:after="0"/>
        <w:ind w:left="0"/>
        <w:jc w:val="both"/>
      </w:pPr>
      <w:r>
        <w:rPr>
          <w:rFonts w:ascii="Times New Roman"/>
          <w:b w:val="false"/>
          <w:i w:val="false"/>
          <w:color w:val="000000"/>
          <w:sz w:val="28"/>
        </w:rPr>
        <w:t>
      6. Брокер және (немесе) дилер, ЕЖЗҚ, 1-ИПБ, 2-ИПБ Қағидалардың қосымшасына сәйкес Бағалы қағаздар нарығында брокерлік және (немесе) дилерлік қызметті жүзеге асыратын ұйымдардың пруденциялық нормативтерінің мәндерін есептеу кестесі бойынша алдыңғы жұмыс күнінiң соңындағы, сондай-ақ ағымдағы жұмыс күнінің тура алдындағы әрбір демалыс күндерінің соңындағы жағдай бойынша әрбiр жұмыс күнi пруденциялық нормативтері мәндерінің есебін жүргізеді.</w:t>
      </w:r>
    </w:p>
    <w:bookmarkEnd w:id="20"/>
    <w:bookmarkStart w:name="z116" w:id="21"/>
    <w:p>
      <w:pPr>
        <w:spacing w:after="0"/>
        <w:ind w:left="0"/>
        <w:jc w:val="both"/>
      </w:pPr>
      <w:r>
        <w:rPr>
          <w:rFonts w:ascii="Times New Roman"/>
          <w:b w:val="false"/>
          <w:i w:val="false"/>
          <w:color w:val="000000"/>
          <w:sz w:val="28"/>
        </w:rPr>
        <w:t>
      7. Қағидалардың мақсаты үшін халықаралық қаржы ұйымдары деп мынадай ұйымдар түсініледі:</w:t>
      </w:r>
    </w:p>
    <w:bookmarkEnd w:id="21"/>
    <w:p>
      <w:pPr>
        <w:spacing w:after="0"/>
        <w:ind w:left="0"/>
        <w:jc w:val="both"/>
      </w:pPr>
      <w:r>
        <w:rPr>
          <w:rFonts w:ascii="Times New Roman"/>
          <w:b w:val="false"/>
          <w:i w:val="false"/>
          <w:color w:val="000000"/>
          <w:sz w:val="28"/>
        </w:rPr>
        <w:t>
      Азиялық даму банкі (Asian Development Bank);</w:t>
      </w:r>
    </w:p>
    <w:p>
      <w:pPr>
        <w:spacing w:after="0"/>
        <w:ind w:left="0"/>
        <w:jc w:val="both"/>
      </w:pPr>
      <w:r>
        <w:rPr>
          <w:rFonts w:ascii="Times New Roman"/>
          <w:b w:val="false"/>
          <w:i w:val="false"/>
          <w:color w:val="000000"/>
          <w:sz w:val="28"/>
        </w:rPr>
        <w:t>
      Америкааралық даму банкі (Inter-American Development Bank);</w:t>
      </w:r>
    </w:p>
    <w:p>
      <w:pPr>
        <w:spacing w:after="0"/>
        <w:ind w:left="0"/>
        <w:jc w:val="both"/>
      </w:pPr>
      <w:r>
        <w:rPr>
          <w:rFonts w:ascii="Times New Roman"/>
          <w:b w:val="false"/>
          <w:i w:val="false"/>
          <w:color w:val="000000"/>
          <w:sz w:val="28"/>
        </w:rPr>
        <w:t>
      Африкалық даму банкі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(European Bank for Reconstruction and Development);</w:t>
      </w:r>
    </w:p>
    <w:p>
      <w:pPr>
        <w:spacing w:after="0"/>
        <w:ind w:left="0"/>
        <w:jc w:val="both"/>
      </w:pPr>
      <w:r>
        <w:rPr>
          <w:rFonts w:ascii="Times New Roman"/>
          <w:b w:val="false"/>
          <w:i w:val="false"/>
          <w:color w:val="000000"/>
          <w:sz w:val="28"/>
        </w:rPr>
        <w:t>
      Еуропа инвестициялық банкі (European Investment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Жеке секторды дамыту жөніндегі исламдық корпоарция (the Islamic Corporation for the Development of the Private Sector);</w:t>
      </w:r>
    </w:p>
    <w:p>
      <w:pPr>
        <w:spacing w:after="0"/>
        <w:ind w:left="0"/>
        <w:jc w:val="both"/>
      </w:pPr>
      <w:r>
        <w:rPr>
          <w:rFonts w:ascii="Times New Roman"/>
          <w:b w:val="false"/>
          <w:i w:val="false"/>
          <w:color w:val="000000"/>
          <w:sz w:val="28"/>
        </w:rPr>
        <w:t>
      Ислам даму банкі (Islamic Development Bank);</w:t>
      </w:r>
    </w:p>
    <w:p>
      <w:pPr>
        <w:spacing w:after="0"/>
        <w:ind w:left="0"/>
        <w:jc w:val="both"/>
      </w:pPr>
      <w:r>
        <w:rPr>
          <w:rFonts w:ascii="Times New Roman"/>
          <w:b w:val="false"/>
          <w:i w:val="false"/>
          <w:color w:val="000000"/>
          <w:sz w:val="28"/>
        </w:rPr>
        <w:t>
      Жан-жақты инвестицияларға кепілдік беру агенттігі (the Multilateral Investment Guarantee Agency);</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 (the International Monetary Fund);</w:t>
      </w:r>
    </w:p>
    <w:p>
      <w:pPr>
        <w:spacing w:after="0"/>
        <w:ind w:left="0"/>
        <w:jc w:val="both"/>
      </w:pPr>
      <w:r>
        <w:rPr>
          <w:rFonts w:ascii="Times New Roman"/>
          <w:b w:val="false"/>
          <w:i w:val="false"/>
          <w:color w:val="000000"/>
          <w:sz w:val="28"/>
        </w:rPr>
        <w:t>
      Халықаралық даму қауымдастығы (the International Development Association);</w:t>
      </w:r>
    </w:p>
    <w:p>
      <w:pPr>
        <w:spacing w:after="0"/>
        <w:ind w:left="0"/>
        <w:jc w:val="both"/>
      </w:pPr>
      <w:r>
        <w:rPr>
          <w:rFonts w:ascii="Times New Roman"/>
          <w:b w:val="false"/>
          <w:i w:val="false"/>
          <w:color w:val="000000"/>
          <w:sz w:val="28"/>
        </w:rPr>
        <w:t>
      Халықаралық есеп айырысу банкі (the Bank for International Settlements);</w:t>
      </w:r>
    </w:p>
    <w:p>
      <w:pPr>
        <w:spacing w:after="0"/>
        <w:ind w:left="0"/>
        <w:jc w:val="both"/>
      </w:pPr>
      <w:r>
        <w:rPr>
          <w:rFonts w:ascii="Times New Roman"/>
          <w:b w:val="false"/>
          <w:i w:val="false"/>
          <w:color w:val="000000"/>
          <w:sz w:val="28"/>
        </w:rPr>
        <w:t>
      Инвестициялық дауларды реттеу жөніндегі халықаралық орталық (the International Centre for Settlement of Investment Disputes);</w:t>
      </w:r>
    </w:p>
    <w:p>
      <w:pPr>
        <w:spacing w:after="0"/>
        <w:ind w:left="0"/>
        <w:jc w:val="both"/>
      </w:pPr>
      <w:r>
        <w:rPr>
          <w:rFonts w:ascii="Times New Roman"/>
          <w:b w:val="false"/>
          <w:i w:val="false"/>
          <w:color w:val="000000"/>
          <w:sz w:val="28"/>
        </w:rPr>
        <w:t>
      Халықаралық қайта құру және даму банкі (International Bank for Reconstruction and Development);</w:t>
      </w:r>
    </w:p>
    <w:p>
      <w:pPr>
        <w:spacing w:after="0"/>
        <w:ind w:left="0"/>
        <w:jc w:val="both"/>
      </w:pPr>
      <w:r>
        <w:rPr>
          <w:rFonts w:ascii="Times New Roman"/>
          <w:b w:val="false"/>
          <w:i w:val="false"/>
          <w:color w:val="000000"/>
          <w:sz w:val="28"/>
        </w:rPr>
        <w:t>
      Халықаралық қаржы корпорациясы (International Finance Corporation).</w:t>
      </w:r>
    </w:p>
    <w:bookmarkStart w:name="z117" w:id="22"/>
    <w:p>
      <w:pPr>
        <w:spacing w:after="0"/>
        <w:ind w:left="0"/>
        <w:jc w:val="both"/>
      </w:pPr>
      <w:r>
        <w:rPr>
          <w:rFonts w:ascii="Times New Roman"/>
          <w:b w:val="false"/>
          <w:i w:val="false"/>
          <w:color w:val="000000"/>
          <w:sz w:val="28"/>
        </w:rPr>
        <w:t xml:space="preserve">
      8.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Қағидалардың 8-1-тармағында белгіленген талап сақталған жағдайда, Қағидалардың 8-2-тармағында белгіленген өлшемшартарға сәйкес келетін рейтингтік агенттіктердің (бұдан әрі – басқа рейтингтік агенттіктер) бағаларын таниды.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43" w:id="23"/>
    <w:p>
      <w:pPr>
        <w:spacing w:after="0"/>
        <w:ind w:left="0"/>
        <w:jc w:val="both"/>
      </w:pPr>
      <w:r>
        <w:rPr>
          <w:rFonts w:ascii="Times New Roman"/>
          <w:b w:val="false"/>
          <w:i w:val="false"/>
          <w:color w:val="000000"/>
          <w:sz w:val="28"/>
        </w:rPr>
        <w:t>
      8-1. Пруденциялық нормативтерді есептеу кезінде Қағидалардың 8-2-тармағында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44" w:id="24"/>
    <w:p>
      <w:pPr>
        <w:spacing w:after="0"/>
        <w:ind w:left="0"/>
        <w:jc w:val="both"/>
      </w:pPr>
      <w:r>
        <w:rPr>
          <w:rFonts w:ascii="Times New Roman"/>
          <w:b w:val="false"/>
          <w:i w:val="false"/>
          <w:color w:val="000000"/>
          <w:sz w:val="28"/>
        </w:rPr>
        <w:t>
      8-2. Қағидалардың мақсаттары үшін уәкілетті орган мынадай өлшемшарттарға сәйкес келетін рейтингтік агенттіктердің рейтингтік бағаларын таниды:</w:t>
      </w:r>
    </w:p>
    <w:bookmarkEnd w:id="24"/>
    <w:bookmarkStart w:name="z145" w:id="25"/>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bookmarkEnd w:id="25"/>
    <w:bookmarkStart w:name="z146" w:id="26"/>
    <w:p>
      <w:pPr>
        <w:spacing w:after="0"/>
        <w:ind w:left="0"/>
        <w:jc w:val="both"/>
      </w:pPr>
      <w:r>
        <w:rPr>
          <w:rFonts w:ascii="Times New Roman"/>
          <w:b w:val="false"/>
          <w:i w:val="false"/>
          <w:color w:val="000000"/>
          <w:sz w:val="28"/>
        </w:rPr>
        <w:t xml:space="preserve">
      2) рейтингтік агенттіктің меншікті капиталының ең аз мөлшері кемінде 600 000 000 (алты жүз миллион) теңгеге баламалы соманы құрайды; </w:t>
      </w:r>
    </w:p>
    <w:bookmarkEnd w:id="26"/>
    <w:bookmarkStart w:name="z147" w:id="27"/>
    <w:p>
      <w:pPr>
        <w:spacing w:after="0"/>
        <w:ind w:left="0"/>
        <w:jc w:val="both"/>
      </w:pPr>
      <w:r>
        <w:rPr>
          <w:rFonts w:ascii="Times New Roman"/>
          <w:b w:val="false"/>
          <w:i w:val="false"/>
          <w:color w:val="000000"/>
          <w:sz w:val="28"/>
        </w:rPr>
        <w:t xml:space="preserve">
      3) объективтілік, тәуелсіздік және жауапкершілік: </w:t>
      </w:r>
    </w:p>
    <w:bookmarkEnd w:id="27"/>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bookmarkStart w:name="z148" w:id="28"/>
    <w:p>
      <w:pPr>
        <w:spacing w:after="0"/>
        <w:ind w:left="0"/>
        <w:jc w:val="both"/>
      </w:pPr>
      <w:r>
        <w:rPr>
          <w:rFonts w:ascii="Times New Roman"/>
          <w:b w:val="false"/>
          <w:i w:val="false"/>
          <w:color w:val="000000"/>
          <w:sz w:val="28"/>
        </w:rPr>
        <w:t>
      4) ақпараттың ашықтығы және оны жария ету:</w:t>
      </w:r>
    </w:p>
    <w:bookmarkEnd w:id="28"/>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бес және одан да көп пайызды құраған рейтинг берілетін тұлғалардың және өзге де тұлғалардың тізімі туралы ақпаратты жария етуді қамтамасыз етеді;</w:t>
      </w:r>
    </w:p>
    <w:bookmarkStart w:name="z149" w:id="29"/>
    <w:p>
      <w:pPr>
        <w:spacing w:after="0"/>
        <w:ind w:left="0"/>
        <w:jc w:val="both"/>
      </w:pPr>
      <w:r>
        <w:rPr>
          <w:rFonts w:ascii="Times New Roman"/>
          <w:b w:val="false"/>
          <w:i w:val="false"/>
          <w:color w:val="000000"/>
          <w:sz w:val="28"/>
        </w:rPr>
        <w:t>
      5) рейтингтердің сенімділігі:</w:t>
      </w:r>
    </w:p>
    <w:bookmarkEnd w:id="29"/>
    <w:p>
      <w:pPr>
        <w:spacing w:after="0"/>
        <w:ind w:left="0"/>
        <w:jc w:val="both"/>
      </w:pPr>
      <w:r>
        <w:rPr>
          <w:rFonts w:ascii="Times New Roman"/>
          <w:b w:val="false"/>
          <w:i w:val="false"/>
          <w:color w:val="000000"/>
          <w:sz w:val="28"/>
        </w:rPr>
        <w:t xml:space="preserve">
      рейтингтік агенттік рейтингтік қызметті кемінде соңғы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Осы тармақтың 1), 2), 3), 4) және 5) тармақшаларында белгіленген өлшемшарттарға сәйкес келген кезде рейтингтік агенттік пруденциялық реттеу мақсаттары үшін растаушы құжаттарды қоса бере отырып, уәкілетті органға рейтингтік агенттіктің рейтингтік бағаларын тану туралы сұрау салуды жібереді.</w:t>
      </w:r>
    </w:p>
    <w:p>
      <w:pPr>
        <w:spacing w:after="0"/>
        <w:ind w:left="0"/>
        <w:jc w:val="both"/>
      </w:pPr>
      <w:r>
        <w:rPr>
          <w:rFonts w:ascii="Times New Roman"/>
          <w:b w:val="false"/>
          <w:i w:val="false"/>
          <w:color w:val="000000"/>
          <w:sz w:val="28"/>
        </w:rPr>
        <w:t>
      Рейтингтік агенттіктің рейтингтік бағаларының сәйкестігі жағдайында уәкілетті орган он жұмыс күнінен кешіктірмей ресми интернет-ресурсында рейтингтік агенттік және рейтингтік агенттіктердің рейтингтік шкалаларының салыстырмалылығы туралы мәліметтер жариялайды.</w:t>
      </w:r>
    </w:p>
    <w:p>
      <w:pPr>
        <w:spacing w:after="0"/>
        <w:ind w:left="0"/>
        <w:jc w:val="both"/>
      </w:pPr>
      <w:r>
        <w:rPr>
          <w:rFonts w:ascii="Times New Roman"/>
          <w:b w:val="false"/>
          <w:i w:val="false"/>
          <w:color w:val="000000"/>
          <w:sz w:val="28"/>
        </w:rPr>
        <w:t>
      Рейтингтік агенттік қолданатын әдіснамаларға уәкілетті орган заңдық күш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8-2-тармақпен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18" w:id="30"/>
    <w:p>
      <w:pPr>
        <w:spacing w:after="0"/>
        <w:ind w:left="0"/>
        <w:jc w:val="both"/>
      </w:pPr>
      <w:r>
        <w:rPr>
          <w:rFonts w:ascii="Times New Roman"/>
          <w:b w:val="false"/>
          <w:i w:val="false"/>
          <w:color w:val="000000"/>
          <w:sz w:val="28"/>
        </w:rPr>
        <w:t>
      9. Қағидалардың мақсаты үшін негізгі қор индекстері деп мынадай есептік көрсеткіштер (индекстер) түсініледі:</w:t>
      </w:r>
    </w:p>
    <w:bookmarkEnd w:id="30"/>
    <w:p>
      <w:pPr>
        <w:spacing w:after="0"/>
        <w:ind w:left="0"/>
        <w:jc w:val="both"/>
      </w:pPr>
      <w:r>
        <w:rPr>
          <w:rFonts w:ascii="Times New Roman"/>
          <w:b w:val="false"/>
          <w:i w:val="false"/>
          <w:color w:val="000000"/>
          <w:sz w:val="28"/>
        </w:rPr>
        <w:t xml:space="preserve">
      САС 40 (Compagnie des Agents de Change 40 Index) (Компани дэ Эжон дэ Шанж 40 Индекс); </w:t>
      </w:r>
    </w:p>
    <w:p>
      <w:pPr>
        <w:spacing w:after="0"/>
        <w:ind w:left="0"/>
        <w:jc w:val="both"/>
      </w:pPr>
      <w:r>
        <w:rPr>
          <w:rFonts w:ascii="Times New Roman"/>
          <w:b w:val="false"/>
          <w:i w:val="false"/>
          <w:color w:val="000000"/>
          <w:sz w:val="28"/>
        </w:rPr>
        <w:t>
      DAX (Deutscher Aktienindex) (Дойтче Акциениндекс);</w:t>
      </w:r>
    </w:p>
    <w:p>
      <w:pPr>
        <w:spacing w:after="0"/>
        <w:ind w:left="0"/>
        <w:jc w:val="both"/>
      </w:pPr>
      <w:r>
        <w:rPr>
          <w:rFonts w:ascii="Times New Roman"/>
          <w:b w:val="false"/>
          <w:i w:val="false"/>
          <w:color w:val="000000"/>
          <w:sz w:val="28"/>
        </w:rPr>
        <w:t>
      DJIA (Dow Jones Industrial Average) (Доу Джонс Индастриал Эвередж);</w:t>
      </w:r>
    </w:p>
    <w:p>
      <w:pPr>
        <w:spacing w:after="0"/>
        <w:ind w:left="0"/>
        <w:jc w:val="both"/>
      </w:pPr>
      <w:r>
        <w:rPr>
          <w:rFonts w:ascii="Times New Roman"/>
          <w:b w:val="false"/>
          <w:i w:val="false"/>
          <w:color w:val="000000"/>
          <w:sz w:val="28"/>
        </w:rPr>
        <w:t>
      EURO STOXX 50 (EURO STOXX 50 Price Index) (Юроп Эс Ти Оу Экс Экс 50 Прайс Индекс);</w:t>
      </w:r>
    </w:p>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p>
      <w:pPr>
        <w:spacing w:after="0"/>
        <w:ind w:left="0"/>
        <w:jc w:val="both"/>
      </w:pPr>
      <w:r>
        <w:rPr>
          <w:rFonts w:ascii="Times New Roman"/>
          <w:b w:val="false"/>
          <w:i w:val="false"/>
          <w:color w:val="000000"/>
          <w:sz w:val="28"/>
        </w:rPr>
        <w:t>
      HSI (Hang Seng Index) (Ханг Сенг Индекс);</w:t>
      </w:r>
    </w:p>
    <w:p>
      <w:pPr>
        <w:spacing w:after="0"/>
        <w:ind w:left="0"/>
        <w:jc w:val="both"/>
      </w:pPr>
      <w:r>
        <w:rPr>
          <w:rFonts w:ascii="Times New Roman"/>
          <w:b w:val="false"/>
          <w:i w:val="false"/>
          <w:color w:val="000000"/>
          <w:sz w:val="28"/>
        </w:rPr>
        <w:t>
      KASE (Kazakhstan Stock Exchange Index) (Казакстан Сток Эксчейндж Индекс);</w:t>
      </w:r>
    </w:p>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p>
      <w:pPr>
        <w:spacing w:after="0"/>
        <w:ind w:left="0"/>
        <w:jc w:val="both"/>
      </w:pPr>
      <w:r>
        <w:rPr>
          <w:rFonts w:ascii="Times New Roman"/>
          <w:b w:val="false"/>
          <w:i w:val="false"/>
          <w:color w:val="000000"/>
          <w:sz w:val="28"/>
        </w:rPr>
        <w:t>
      MOEX Russia (Moscow Exchange Russia Index) (Москоу Эксчейндж Раша Индекс);</w:t>
      </w:r>
    </w:p>
    <w:p>
      <w:pPr>
        <w:spacing w:after="0"/>
        <w:ind w:left="0"/>
        <w:jc w:val="both"/>
      </w:pPr>
      <w:r>
        <w:rPr>
          <w:rFonts w:ascii="Times New Roman"/>
          <w:b w:val="false"/>
          <w:i w:val="false"/>
          <w:color w:val="000000"/>
          <w:sz w:val="28"/>
        </w:rPr>
        <w:t xml:space="preserve">
      NIKKEI 225 (Nikkei-225 Stock Average Index) (Никкэй-225 Сток Эвередж Индекс); </w:t>
      </w:r>
    </w:p>
    <w:p>
      <w:pPr>
        <w:spacing w:after="0"/>
        <w:ind w:left="0"/>
        <w:jc w:val="both"/>
      </w:pPr>
      <w:r>
        <w:rPr>
          <w:rFonts w:ascii="Times New Roman"/>
          <w:b w:val="false"/>
          <w:i w:val="false"/>
          <w:color w:val="000000"/>
          <w:sz w:val="28"/>
        </w:rPr>
        <w:t xml:space="preserve">
      RTSI (Russian Trade System Index) (Рашен Трейд Систем Индекс); </w:t>
      </w:r>
    </w:p>
    <w:p>
      <w:pPr>
        <w:spacing w:after="0"/>
        <w:ind w:left="0"/>
        <w:jc w:val="both"/>
      </w:pPr>
      <w:r>
        <w:rPr>
          <w:rFonts w:ascii="Times New Roman"/>
          <w:b w:val="false"/>
          <w:i w:val="false"/>
          <w:color w:val="000000"/>
          <w:sz w:val="28"/>
        </w:rPr>
        <w:t>
      S&amp;P 500 (Standard and Poor's 500 Index) (Стандард энд Пурс 500 Индекс);</w:t>
      </w:r>
    </w:p>
    <w:p>
      <w:pPr>
        <w:spacing w:after="0"/>
        <w:ind w:left="0"/>
        <w:jc w:val="both"/>
      </w:pPr>
      <w:r>
        <w:rPr>
          <w:rFonts w:ascii="Times New Roman"/>
          <w:b w:val="false"/>
          <w:i w:val="false"/>
          <w:color w:val="000000"/>
          <w:sz w:val="28"/>
        </w:rPr>
        <w:t>
      TOPIX 100 (Tokyo Stock Price 100 Index) (Токио Сток Прайс 100 Индекс);</w:t>
      </w:r>
    </w:p>
    <w:p>
      <w:pPr>
        <w:spacing w:after="0"/>
        <w:ind w:left="0"/>
        <w:jc w:val="both"/>
      </w:pPr>
      <w:r>
        <w:rPr>
          <w:rFonts w:ascii="Times New Roman"/>
          <w:b w:val="false"/>
          <w:i w:val="false"/>
          <w:color w:val="000000"/>
          <w:sz w:val="28"/>
        </w:rPr>
        <w:t>
      NASDAQ-100 (Nasdaq-100 Index) (Насдак-100 Индекс).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асыратын ұйымдар сақтауға </w:t>
            </w:r>
            <w:r>
              <w:br/>
            </w:r>
            <w:r>
              <w:rPr>
                <w:rFonts w:ascii="Times New Roman"/>
                <w:b w:val="false"/>
                <w:i w:val="false"/>
                <w:color w:val="000000"/>
                <w:sz w:val="20"/>
              </w:rPr>
              <w:t xml:space="preserve">міндетті пруденциялық </w:t>
            </w:r>
            <w:r>
              <w:br/>
            </w:r>
            <w:r>
              <w:rPr>
                <w:rFonts w:ascii="Times New Roman"/>
                <w:b w:val="false"/>
                <w:i w:val="false"/>
                <w:color w:val="000000"/>
                <w:sz w:val="20"/>
              </w:rPr>
              <w:t xml:space="preserve">нормативтердің мәндерін </w:t>
            </w:r>
            <w:r>
              <w:br/>
            </w:r>
            <w:r>
              <w:rPr>
                <w:rFonts w:ascii="Times New Roman"/>
                <w:b w:val="false"/>
                <w:i w:val="false"/>
                <w:color w:val="000000"/>
                <w:sz w:val="20"/>
              </w:rPr>
              <w:t>есептеу тәртібіне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ұйымының пруденциялық нормативтерінің мәндерін есептеу кестесі</w:t>
      </w:r>
    </w:p>
    <w:p>
      <w:pPr>
        <w:spacing w:after="0"/>
        <w:ind w:left="0"/>
        <w:jc w:val="both"/>
      </w:pPr>
      <w:r>
        <w:rPr>
          <w:rFonts w:ascii="Times New Roman"/>
          <w:b w:val="false"/>
          <w:i w:val="false"/>
          <w:color w:val="ff0000"/>
          <w:sz w:val="28"/>
        </w:rPr>
        <w:t xml:space="preserve">
      Ескерту. Қосымша жаңа редакцияда – ҚР Қаржы нарығын реттеу және дамыту агенттігі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сомадағы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немесе "Астана" халықаралық қаржы орталығының аумағында жұмыс істейтін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кепілдік немесе резервтік қорларына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"ВВВ"-ден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бейрезидент-ұйымдарындағы шоттардағы ақша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болып табылатын жағдайда, осы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1"/>
          <w:p>
            <w:pPr>
              <w:spacing w:after="20"/>
              <w:ind w:left="20"/>
              <w:jc w:val="both"/>
            </w:pPr>
            <w:r>
              <w:rPr>
                <w:rFonts w:ascii="Times New Roman"/>
                <w:b w:val="false"/>
                <w:i w:val="false"/>
                <w:color w:val="000000"/>
                <w:sz w:val="20"/>
              </w:rPr>
              <w:t xml:space="preserve">
на талаптардың біреуіне сәйкес келетін, Қазақстан Республикасының екінші деңгейдегі банктеріндегі салымдар: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банктердің Standard &amp; Poor's (Стандард энд Пурс) агенттігінің халықаралық шкаласы бойынша "В"-ден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w:t>
            </w:r>
          </w:p>
          <w:p>
            <w:pPr>
              <w:spacing w:after="20"/>
              <w:ind w:left="20"/>
              <w:jc w:val="both"/>
            </w:pPr>
            <w:r>
              <w:rPr>
                <w:rFonts w:ascii="Times New Roman"/>
                <w:b w:val="false"/>
                <w:i w:val="false"/>
                <w:color w:val="000000"/>
                <w:sz w:val="20"/>
              </w:rPr>
              <w:t>
Қазақстан Республикасының бейрезидент-бас банктері Standard &amp; Poor's агенттігінің халықаралық шкаласы бойынша "А-"-тен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"kzBB"-дан "kzBB-"-ға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кодексіне сәйкес шағын немесе орта кәсіпкерлікке жатқызылған субъектілер шығарған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"Баламалы"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"ВВ-"-тен төмен емес рейтингтік бағасы немесе басқа рейтингтік агенттіктердің бірінің осыған ұқсас деңгейдегі рейтингi немесе Standard &amp; Poor's (Стандард энд Пурс) ұлттық шкаласы бойынша "kzA-"-тен төмен емес рейтингі немесе басқа рейтингтік агенттіктердің бірінің ұлттық шкаласы бойынша осыған ұқсас деңгейдегi рейтингi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рейтингі немесе басқа рейтингтік агенттіктердің бірінің осыған ұқсас деңгейдегі рейтингi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 "акциялар" секторы "премиум" санатының талаптарына сәйкес келетін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резидент-заңды тұлғаларының қор биржасының ресми тізімінің "Негізгі" алаңы "акциялар" секторының "стандарт" санатына енгізілген акциялары немесе Қазақстан Республикасының резидент-заңды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базалық активі осы акциялар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қор биржасының ресми тізімінің "Баламалы" алаңы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қор биржасының ресми тізіміне енгізілген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құрамы Қазақстан Республикасының Кәсіпкерлік кодексіне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борыштық бағалы қағаздардың номиналды құнының кемінде 50 (елу) пайызын өтейтін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өтуіне байланысты туындаған (бағалы қағаздар шығарылымы проспектісінің талаптары бойынша мерзімі өтпеген) бағалы қағаздардың номиналдық құнын төлеуге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жиынтық міндеттемелер,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қамтамасыз ету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ЗА_ИПБ_От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p>
      <w:pPr>
        <w:spacing w:after="0"/>
        <w:ind w:left="0"/>
        <w:jc w:val="both"/>
      </w:pPr>
      <w:r>
        <w:rPr>
          <w:rFonts w:ascii="Times New Roman"/>
          <w:b w:val="false"/>
          <w:i w:val="false"/>
          <w:color w:val="ff0000"/>
          <w:sz w:val="28"/>
        </w:rPr>
        <w:t xml:space="preserve">
      Ескерту. 2-қосымшамен толықтырылды – ҚР Қаржы нарығын реттеу және дамыту агенттігі Басқармасының 20.09.2021 </w:t>
      </w:r>
      <w:r>
        <w:rPr>
          <w:rFonts w:ascii="Times New Roman"/>
          <w:b w:val="false"/>
          <w:i w:val="false"/>
          <w:color w:val="ff0000"/>
          <w:sz w:val="28"/>
        </w:rPr>
        <w:t>№ 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жаңа редакцияда – ҚР Қаржы нарығын реттеу және дамыту агенттігі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қаулыларымен.</w:t>
      </w:r>
    </w:p>
    <w:bookmarkStart w:name="z150" w:id="32"/>
    <w:p>
      <w:pPr>
        <w:spacing w:after="0"/>
        <w:ind w:left="0"/>
        <w:jc w:val="left"/>
      </w:pPr>
      <w:r>
        <w:rPr>
          <w:rFonts w:ascii="Times New Roman"/>
          <w:b/>
          <w:i w:val="false"/>
          <w:color w:val="000000"/>
        </w:rPr>
        <w:t xml:space="preserve"> 1-тарау. Жалпы ережелер</w:t>
      </w:r>
    </w:p>
    <w:bookmarkEnd w:id="32"/>
    <w:bookmarkStart w:name="z151" w:id="33"/>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 (бұдан әрі – Әдістеме) "Бағалы қағаздар рыногы туралы" Қазақстан Республикасының Заңының (бұдан әрі - Бағалы қағаздар рыногы туралы заң) </w:t>
      </w:r>
      <w:r>
        <w:rPr>
          <w:rFonts w:ascii="Times New Roman"/>
          <w:b w:val="false"/>
          <w:i w:val="false"/>
          <w:color w:val="000000"/>
          <w:sz w:val="28"/>
        </w:rPr>
        <w:t>49-бабына</w:t>
      </w:r>
      <w:r>
        <w:rPr>
          <w:rFonts w:ascii="Times New Roman"/>
          <w:b w:val="false"/>
          <w:i w:val="false"/>
          <w:color w:val="000000"/>
          <w:sz w:val="28"/>
        </w:rPr>
        <w:t>, "Қаржы нарығы мен қаржы ұйымдарын мемлекеттiк реттеу, бақылау және қадағалау туралы" Қазақстан Республикасы Заңының 12-бабына сәйкес әзірленді және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 (бұдан әрі – ЕЖЗҚ), ерікті зейнетақы жарналарын тарту құқығынсыз инвестициялық портфельді басқару қызметін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 (бұдан әрі – 1-ИПБ), ерікті зейнетақы жарналарын тарту құқығынсыз инвестициялық портфельді басқару қызметін клиенттердің шоттарын жүргізу құқығынсыз брокерлік және (немесе) дилерлік қызметпен қоса атқаратын инвестициялық портфельді басқарушыларды (бұдан әрі – 2-ИПБ) қоса алғанда, бағалы қағаздар нарығында брокерлік және (немесе) дилерлік қызметті жүзеге асыратын ұйымдар (бұдан әрі – брокер және (немесе) дилер) сақтауға тиісті пруденциялық нормативтердің мәндерін есептеу тәртібін белгілейді.</w:t>
      </w:r>
    </w:p>
    <w:bookmarkEnd w:id="33"/>
    <w:bookmarkStart w:name="z152" w:id="34"/>
    <w:p>
      <w:pPr>
        <w:spacing w:after="0"/>
        <w:ind w:left="0"/>
        <w:jc w:val="left"/>
      </w:pPr>
      <w:r>
        <w:rPr>
          <w:rFonts w:ascii="Times New Roman"/>
          <w:b/>
          <w:i w:val="false"/>
          <w:color w:val="000000"/>
        </w:rPr>
        <w:t xml:space="preserve"> 2-тарау.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bookmarkEnd w:id="34"/>
    <w:bookmarkStart w:name="z153" w:id="35"/>
    <w:p>
      <w:pPr>
        <w:spacing w:after="0"/>
        <w:ind w:left="0"/>
        <w:jc w:val="both"/>
      </w:pPr>
      <w:r>
        <w:rPr>
          <w:rFonts w:ascii="Times New Roman"/>
          <w:b w:val="false"/>
          <w:i w:val="false"/>
          <w:color w:val="000000"/>
          <w:sz w:val="28"/>
        </w:rPr>
        <w:t>
      2. Меншікті капиталдың ең төменгі мөлшерін есептеу мақсаттары үшін тиісті қаржы жылына арналған республикалық бюджет туралы заңда белгіленген айлық есептік көрсеткіштің (бұдан әрі - АЕК) мөлшері пайдаланылады.</w:t>
      </w:r>
    </w:p>
    <w:bookmarkEnd w:id="35"/>
    <w:bookmarkStart w:name="z154" w:id="36"/>
    <w:p>
      <w:pPr>
        <w:spacing w:after="0"/>
        <w:ind w:left="0"/>
        <w:jc w:val="both"/>
      </w:pPr>
      <w:r>
        <w:rPr>
          <w:rFonts w:ascii="Times New Roman"/>
          <w:b w:val="false"/>
          <w:i w:val="false"/>
          <w:color w:val="000000"/>
          <w:sz w:val="28"/>
        </w:rPr>
        <w:t>
      3. Брокер және (немесе) дилердің меншікті капиталының жеткіліктілік коэффициенті мынадай формула бойынша есептеледі:</w:t>
      </w:r>
    </w:p>
    <w:bookmarkEnd w:id="36"/>
    <w:p>
      <w:pPr>
        <w:spacing w:after="0"/>
        <w:ind w:left="0"/>
        <w:jc w:val="both"/>
      </w:pPr>
      <w:r>
        <w:rPr>
          <w:rFonts w:ascii="Times New Roman"/>
          <w:b w:val="false"/>
          <w:i w:val="false"/>
          <w:color w:val="000000"/>
          <w:sz w:val="28"/>
        </w:rPr>
        <w:t>
      К = (ӨЖА+ӨА - М)/(МКАМ+БД_От), мұндағы:</w:t>
      </w:r>
    </w:p>
    <w:p>
      <w:pPr>
        <w:spacing w:after="0"/>
        <w:ind w:left="0"/>
        <w:jc w:val="both"/>
      </w:pPr>
      <w:r>
        <w:rPr>
          <w:rFonts w:ascii="Times New Roman"/>
          <w:b w:val="false"/>
          <w:i w:val="false"/>
          <w:color w:val="000000"/>
          <w:sz w:val="28"/>
        </w:rPr>
        <w:t>
      ӨЖА- есептеу күніне қолда бар, Әдістеменің 6-тармағына сәйкес өтімділігі жоғары деп танылатын брокердің және (немесе) дилердің өтімділігі жоғары активтері;</w:t>
      </w:r>
    </w:p>
    <w:p>
      <w:pPr>
        <w:spacing w:after="0"/>
        <w:ind w:left="0"/>
        <w:jc w:val="both"/>
      </w:pPr>
      <w:r>
        <w:rPr>
          <w:rFonts w:ascii="Times New Roman"/>
          <w:b w:val="false"/>
          <w:i w:val="false"/>
          <w:color w:val="000000"/>
          <w:sz w:val="28"/>
        </w:rPr>
        <w:t>
      ӨА - есептеу күніне қолда бар, Әдістеменің 6-тармағына сәйкес өтімді деп танылатын брокердің және (немесе) дилердің өтімді активтері;</w:t>
      </w:r>
    </w:p>
    <w:p>
      <w:pPr>
        <w:spacing w:after="0"/>
        <w:ind w:left="0"/>
        <w:jc w:val="both"/>
      </w:pPr>
      <w:r>
        <w:rPr>
          <w:rFonts w:ascii="Times New Roman"/>
          <w:b w:val="false"/>
          <w:i w:val="false"/>
          <w:color w:val="000000"/>
          <w:sz w:val="28"/>
        </w:rPr>
        <w:t>
      М - есеп айырысу күніне қолда бар, баланс бойынша жиынтық міндеттемелер;</w:t>
      </w:r>
    </w:p>
    <w:p>
      <w:pPr>
        <w:spacing w:after="0"/>
        <w:ind w:left="0"/>
        <w:jc w:val="both"/>
      </w:pPr>
      <w:r>
        <w:rPr>
          <w:rFonts w:ascii="Times New Roman"/>
          <w:b w:val="false"/>
          <w:i w:val="false"/>
          <w:color w:val="000000"/>
          <w:sz w:val="28"/>
        </w:rPr>
        <w:t>
      МКАМ - меншікті капиталдың брокердің және (немесе) дилердің меншікті капиталының жеткіліктілігі есебіне алынатын ең аз мөлшері:</w:t>
      </w:r>
    </w:p>
    <w:p>
      <w:pPr>
        <w:spacing w:after="0"/>
        <w:ind w:left="0"/>
        <w:jc w:val="both"/>
      </w:pPr>
      <w:r>
        <w:rPr>
          <w:rFonts w:ascii="Times New Roman"/>
          <w:b w:val="false"/>
          <w:i w:val="false"/>
          <w:color w:val="000000"/>
          <w:sz w:val="28"/>
        </w:rPr>
        <w:t>
      Номиналды ұстаушы ретінде клиенттердің шоттарын жүргізу құқығы бар брокердің және (немесе) дилердің МКАМ 50 000 (елу мың) АЕК-ті;</w:t>
      </w:r>
    </w:p>
    <w:p>
      <w:pPr>
        <w:spacing w:after="0"/>
        <w:ind w:left="0"/>
        <w:jc w:val="both"/>
      </w:pPr>
      <w:r>
        <w:rPr>
          <w:rFonts w:ascii="Times New Roman"/>
          <w:b w:val="false"/>
          <w:i w:val="false"/>
          <w:color w:val="000000"/>
          <w:sz w:val="28"/>
        </w:rPr>
        <w:t>
      Клиенттердің шоттарын жүргізу құқығы жоқ брокердің және (немесе) дилердің МКАМ, 10 000 (он мың) АЕК-ті құрайды;</w:t>
      </w:r>
    </w:p>
    <w:p>
      <w:pPr>
        <w:spacing w:after="0"/>
        <w:ind w:left="0"/>
        <w:jc w:val="both"/>
      </w:pPr>
      <w:r>
        <w:rPr>
          <w:rFonts w:ascii="Times New Roman"/>
          <w:b w:val="false"/>
          <w:i w:val="false"/>
          <w:color w:val="000000"/>
          <w:sz w:val="28"/>
        </w:rPr>
        <w:t>
      БД_От - Әдістеменің 4-тармағына сәйкес есептелген брокерлік және (немесе) дилерлік қызметпен байланысты операциялық тәуекел.</w:t>
      </w:r>
    </w:p>
    <w:bookmarkStart w:name="z155" w:id="37"/>
    <w:p>
      <w:pPr>
        <w:spacing w:after="0"/>
        <w:ind w:left="0"/>
        <w:jc w:val="both"/>
      </w:pPr>
      <w:r>
        <w:rPr>
          <w:rFonts w:ascii="Times New Roman"/>
          <w:b w:val="false"/>
          <w:i w:val="false"/>
          <w:color w:val="000000"/>
          <w:sz w:val="28"/>
        </w:rPr>
        <w:t>
      4. Брокерлік және (немесе) дилерлік қызметпен байланысты операциялық тәуекел төмендегідей есептеледі:</w:t>
      </w:r>
    </w:p>
    <w:bookmarkEnd w:id="37"/>
    <w:p>
      <w:pPr>
        <w:spacing w:after="0"/>
        <w:ind w:left="0"/>
        <w:jc w:val="both"/>
      </w:pPr>
      <w:r>
        <w:rPr>
          <w:rFonts w:ascii="Times New Roman"/>
          <w:b w:val="false"/>
          <w:i w:val="false"/>
          <w:color w:val="000000"/>
          <w:sz w:val="28"/>
        </w:rPr>
        <w:t xml:space="preserve">
      БД_От= абсолютті көрсеткіш + </w:t>
      </w:r>
      <w:r>
        <w:rPr>
          <w:rFonts w:ascii="Times New Roman"/>
          <w:b w:val="false"/>
          <w:i w:val="false"/>
          <w:color w:val="000000"/>
          <w:sz w:val="28"/>
        </w:rPr>
        <w:t>a</w:t>
      </w:r>
      <w:r>
        <w:rPr>
          <w:rFonts w:ascii="Times New Roman"/>
          <w:b w:val="false"/>
          <w:i w:val="false"/>
          <w:color w:val="000000"/>
          <w:sz w:val="28"/>
        </w:rPr>
        <w:t>* салыстырмалы көрсеткіш, мұнда:</w:t>
      </w:r>
    </w:p>
    <w:p>
      <w:pPr>
        <w:spacing w:after="0"/>
        <w:ind w:left="0"/>
        <w:jc w:val="both"/>
      </w:pPr>
      <w:r>
        <w:rPr>
          <w:rFonts w:ascii="Times New Roman"/>
          <w:b w:val="false"/>
          <w:i w:val="false"/>
          <w:color w:val="000000"/>
          <w:sz w:val="28"/>
        </w:rPr>
        <w:t>
      абсолюттік көрсеткіш 15 000 (он бес мың) АЕК-ке тең;</w:t>
      </w:r>
    </w:p>
    <w:p>
      <w:pPr>
        <w:spacing w:after="0"/>
        <w:ind w:left="0"/>
        <w:jc w:val="both"/>
      </w:pPr>
      <w:r>
        <w:rPr>
          <w:rFonts w:ascii="Times New Roman"/>
          <w:b w:val="false"/>
          <w:i w:val="false"/>
          <w:color w:val="000000"/>
          <w:sz w:val="28"/>
        </w:rPr>
        <w:t>
      салыстырмалы көрсеткіш есепті күннің алдындағы соңғы 60 (алпыс) айдағы пайда мен шығындар туралы есептің айыпақы (айыппұл, өсімпұл) бабы бойынша орташа жылдық шығыстың 15 (он бес) еселенген мөлшері ретінде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операциялық тәуекелдің коэффициенті есептік күннің алдындағы соңғы 36 (отыз алты) айда брокерлер және (немесе) дилерлер жасасқан мәмілелердің* орташа жылдық көлеміне байланысты белгіленген және кестеге сәйкес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орташа жылдық көлемі (3 жыл)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rPr>
                <w:rFonts w:ascii="Times New Roman"/>
                <w:b w:val="false"/>
                <w:i w:val="false"/>
                <w:color w:val="000000"/>
                <w:sz w:val="20"/>
              </w:rPr>
              <w: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млрд-тан 3000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млрд-тан 5000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млрд-тан 7500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млрд-тан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*бағалы қағаздардың ұйымдастырылған, ұйымдастырылмаған және халықаралық нарықтарында, сондай-ақ "Астана" халықаралық қаржы орталығының аумағында (брокер және (немесе) дилер номиналды ұстаушы болған кезден басқа), валюта нарығында (банк операцияларының жекелеген түрлерін жүзеге асыратын ұйымдар үшін) жасалған мәмілелер, сондай-ақ репо ашу, "кері репо" операцияларының көлемі. </w:t>
      </w:r>
    </w:p>
    <w:p>
      <w:pPr>
        <w:spacing w:after="0"/>
        <w:ind w:left="0"/>
        <w:jc w:val="both"/>
      </w:pPr>
      <w:r>
        <w:rPr>
          <w:rFonts w:ascii="Times New Roman"/>
          <w:b w:val="false"/>
          <w:i w:val="false"/>
          <w:color w:val="000000"/>
          <w:sz w:val="28"/>
        </w:rPr>
        <w:t>
      Бұл ретте, егер брокер және (немесе) дилер лицензияны алған сәттен бері мерзім жоғарыда көрсетілген мерзімнен аз кезеңді құрайтын болса, онда бағалы қағаздар нарығында брокерлік және (немесе) дилерлік қызметті жүзеге асыруға арналған лицензияны алған сәттен бастап деректер пайдаланылады.</w:t>
      </w:r>
    </w:p>
    <w:p>
      <w:pPr>
        <w:spacing w:after="0"/>
        <w:ind w:left="0"/>
        <w:jc w:val="both"/>
      </w:pPr>
      <w:r>
        <w:rPr>
          <w:rFonts w:ascii="Times New Roman"/>
          <w:b w:val="false"/>
          <w:i w:val="false"/>
          <w:color w:val="000000"/>
          <w:sz w:val="28"/>
        </w:rPr>
        <w:t>
      Бұл ретте, егер салыстырмалы көрсеткіштің мәні 3 000 (үш мың) АЕК-тен аз болса, онда салыстырмалы көрсеткіштің мәні 3 000 (үш мың) АЕК-ке тең болады.</w:t>
      </w:r>
    </w:p>
    <w:p>
      <w:pPr>
        <w:spacing w:after="0"/>
        <w:ind w:left="0"/>
        <w:jc w:val="both"/>
      </w:pPr>
      <w:r>
        <w:rPr>
          <w:rFonts w:ascii="Times New Roman"/>
          <w:b w:val="false"/>
          <w:i w:val="false"/>
          <w:color w:val="000000"/>
          <w:sz w:val="28"/>
        </w:rPr>
        <w:t xml:space="preserve">
      Жасалатын мәмілелер болмаған кезде </w:t>
      </w:r>
      <w:r>
        <w:rPr>
          <w:rFonts w:ascii="Times New Roman"/>
          <w:b w:val="false"/>
          <w:i w:val="false"/>
          <w:color w:val="000000"/>
          <w:sz w:val="28"/>
        </w:rPr>
        <w:t>a</w:t>
      </w:r>
      <w:r>
        <w:rPr>
          <w:rFonts w:ascii="Times New Roman"/>
          <w:b w:val="false"/>
          <w:i w:val="false"/>
          <w:color w:val="000000"/>
          <w:sz w:val="28"/>
        </w:rPr>
        <w:t xml:space="preserve"> 0-ге (нөл) тең.</w:t>
      </w:r>
    </w:p>
    <w:p>
      <w:pPr>
        <w:spacing w:after="0"/>
        <w:ind w:left="0"/>
        <w:jc w:val="both"/>
      </w:pPr>
      <w:r>
        <w:rPr>
          <w:rFonts w:ascii="Times New Roman"/>
          <w:b w:val="false"/>
          <w:i w:val="false"/>
          <w:color w:val="000000"/>
          <w:sz w:val="28"/>
        </w:rPr>
        <w:t>
      Бағалы қағаздар рыногы туралы заңның 53-2-бабының 5-тармағында белгіленген жағдайларды қамтитын клиенттер алдындағы жауапкершілікті сақтандыру кезінде клиенттердің шоттарын жүргізу құқығы жоқ брокер және (немесе) дилер абсолюттік көрсеткіштің мөлшерін сақтандыру сомасының мөлшеріне азайтады, бірақ ол абсолюттік көрсеткіш мөлшерінің 50%-нан аспауға тиіс.</w:t>
      </w:r>
    </w:p>
    <w:bookmarkStart w:name="z156" w:id="38"/>
    <w:p>
      <w:pPr>
        <w:spacing w:after="0"/>
        <w:ind w:left="0"/>
        <w:jc w:val="both"/>
      </w:pPr>
      <w:r>
        <w:rPr>
          <w:rFonts w:ascii="Times New Roman"/>
          <w:b w:val="false"/>
          <w:i w:val="false"/>
          <w:color w:val="000000"/>
          <w:sz w:val="28"/>
        </w:rPr>
        <w:t>
      5. Брокердің және (немесе) дилердің мерзімді өтімділік коэффициенттерінің ең аз мәні мынадай мөлшерде белгіленеді:</w:t>
      </w:r>
    </w:p>
    <w:bookmarkEnd w:id="38"/>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w:t>
      </w:r>
    </w:p>
    <w:p>
      <w:pPr>
        <w:spacing w:after="0"/>
        <w:ind w:left="0"/>
        <w:jc w:val="both"/>
      </w:pPr>
      <w:r>
        <w:rPr>
          <w:rFonts w:ascii="Times New Roman"/>
          <w:b w:val="false"/>
          <w:i w:val="false"/>
          <w:color w:val="000000"/>
          <w:sz w:val="28"/>
        </w:rPr>
        <w:t>
      К2-1 мерзімді өтімділік коэффициенті 0 (нөл) күннен 7 (жеті) күнге дейін қоса алғанда өтелгенге дейінгі қалған мерзімімен өтімділігі жоғары активтер мөлшерінің мерзімді міндеттемелердің мөлшеріне қатынасы ретінде есептеледі. Егер өтелгенге дейін 0 (нөл) күннен 7 (жеті) күнге дейінгі қалған мерзімімен мерзімді міндеттемелердің мөлшері өтімділігі жоғары активтердің 10%-ынан кем болса, онда К2-1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К2-2 мерзімді өтімділік коэффициенті 0 (нөл) күннен 30 (отыз) күнге дейін қоса алғанда өтелгенге дейін қалған мерзімімен жиынтық өтімді активтер мөлшерінің мерзімді міндеттемелердің мөлшеріне қатынасы ретінде есептеледі. Егер өтелгенге дейін 0 (нөл) күннен 30 (отыз) күнге дейінгі қалған мерзімімен мерзімді міндеттемелердің мөлшері жиынтық өтімді активтердің 10%-ынан кем болса, онда К2-2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К2-3 мерзімді өтімділік коэффициенті 0 (нөл) күннен 90 (тоқсан) күнге дейін қоса алғанда, өтелгенге дейінгі қалған мерзімімен жиынтық өтімді активтер мөлшерінің мерзімді міндеттемелер мөлшеріне қатынасы ретінде есептеледі. Егер өтелгенге дейін 0 (нөл) күннен 90 (тоқсан) күнге дейінгі қалған мерзімімен мерзімі міндеттемелердің мөлшері жиынтық өтімді активтердің 10%-ынан кем болса, онда К2-3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К2-4 мерзімді өтімділік коэффициенті жиынтық өтімді активтер мөлшерінің жиынтық міндеттемелер мөлшеріне қатынасы ретінде есептеледі. Егер жиынтық міндеттемелердің мөлшері жиынтық өтімді активтердің 10%-ынан кем болса, онда К2-4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Брокердің және (немесе) дилердің есеп айырысу күнгі өтімділігі жоғары және өтімді активтері Әдістеменің 6-тармағына сәйкес осындай деп танылады.</w:t>
      </w:r>
    </w:p>
    <w:bookmarkStart w:name="z157" w:id="39"/>
    <w:p>
      <w:pPr>
        <w:spacing w:after="0"/>
        <w:ind w:left="0"/>
        <w:jc w:val="both"/>
      </w:pPr>
      <w:r>
        <w:rPr>
          <w:rFonts w:ascii="Times New Roman"/>
          <w:b w:val="false"/>
          <w:i w:val="false"/>
          <w:color w:val="000000"/>
          <w:sz w:val="28"/>
        </w:rPr>
        <w:t>
      6. Брокердің және (немесе) дилердің өтімділігі жоғары активтерінің есебіне осы қаулымен бекітілген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қағидаларына (бұдан әрі – Қағидалар) қосымшаға сәйкес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кестесінің 1.1, 1.2, 1.4, 1.5, 1.6, 1.7, 1.8, 1.9, 1.10, 1.12, 1.13, 2.1, 2.2, 2.3, 2.4, 2.8, 2.10, 2.11, 2.14, 3.1, 3.2, 3.5, 4.4, 5.1, 5.2, 5.3, 5.4-жолдарында көрсетілген активтер тиісті көлемдерде енгізіледі.</w:t>
      </w:r>
    </w:p>
    <w:bookmarkEnd w:id="39"/>
    <w:p>
      <w:pPr>
        <w:spacing w:after="0"/>
        <w:ind w:left="0"/>
        <w:jc w:val="both"/>
      </w:pPr>
      <w:r>
        <w:rPr>
          <w:rFonts w:ascii="Times New Roman"/>
          <w:b w:val="false"/>
          <w:i w:val="false"/>
          <w:color w:val="000000"/>
          <w:sz w:val="28"/>
        </w:rPr>
        <w:t>
      Қағидаларға қосымшаға сәйкес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кестесінің 1.3, 1.11, 2.5, 2.6, 2.7, 2.9, 2.12, 2.13, 2.15, 2.16, 3.3, 3.4, 3.6, 3.7, 4.1, 4.2, 4.3, 4.5-жолдарында тиісті көлемдерде көрсетілген активтер активтер брокердің және (немесе) дилердің өтімді активтері ретінде танылады.</w:t>
      </w:r>
    </w:p>
    <w:bookmarkStart w:name="z158" w:id="40"/>
    <w:p>
      <w:pPr>
        <w:spacing w:after="0"/>
        <w:ind w:left="0"/>
        <w:jc w:val="both"/>
      </w:pPr>
      <w:r>
        <w:rPr>
          <w:rFonts w:ascii="Times New Roman"/>
          <w:b w:val="false"/>
          <w:i w:val="false"/>
          <w:color w:val="000000"/>
          <w:sz w:val="28"/>
        </w:rPr>
        <w:t>
      7. Әдістеменің 6-тармағында көзделген өтімділігі жоғары және өтімді активтердің есебіне мыналар енгізілмейді:</w:t>
      </w:r>
    </w:p>
    <w:bookmarkEnd w:id="40"/>
    <w:p>
      <w:pPr>
        <w:spacing w:after="0"/>
        <w:ind w:left="0"/>
        <w:jc w:val="both"/>
      </w:pPr>
      <w:r>
        <w:rPr>
          <w:rFonts w:ascii="Times New Roman"/>
          <w:b w:val="false"/>
          <w:i w:val="false"/>
          <w:color w:val="000000"/>
          <w:sz w:val="28"/>
        </w:rPr>
        <w:t>
      1) брокердің және (немесе) дилердің міндеттемелері бойынша қамтамасыз ету болып табылатын және (немесе) брокердің және (немесе) дилердің меншік құқығы шектелген активтер (репо операцияларын қоспағанда).</w:t>
      </w:r>
    </w:p>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Бағалы қағаздар нарығында брокерлік және (немесе) дилерлік қызметті жүзеге асыратын ұйымның пруденциялық нормативтердің мәндерін есептеу кестесінде көрсетілген көлемдерде брокердің және (немесе) дилердің өтімді активтерінің есебіне енгізіледі (орталық контрагенттің қатысуымен жасалған "кері репо" операциясының нысанасы болып табылатын бағалы қағаздарды қоспағанда);</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брокердің және (немесе) дилердің өтімді активтерінің есебіне толық көлемде енгізіледі;</w:t>
      </w:r>
    </w:p>
    <w:p>
      <w:pPr>
        <w:spacing w:after="0"/>
        <w:ind w:left="0"/>
        <w:jc w:val="both"/>
      </w:pPr>
      <w:r>
        <w:rPr>
          <w:rFonts w:ascii="Times New Roman"/>
          <w:b w:val="false"/>
          <w:i w:val="false"/>
          <w:color w:val="000000"/>
          <w:sz w:val="28"/>
        </w:rPr>
        <w:t>
      2) өлшемдері қор биржасы акциялар нарығының индексін (қор биржасының өкілдік тізімі) есептеу мақсатында пайдаланылатын қор биржасының ресми тізіміне кіретін акцияларды қоспағанда, брокерге және (немесе) дилерге қатысты үлестес тұлғалар болып табылатын заңды тұлғалар шығарған бағалы қағаздар жатады.</w:t>
      </w:r>
    </w:p>
    <w:bookmarkStart w:name="z159" w:id="41"/>
    <w:p>
      <w:pPr>
        <w:spacing w:after="0"/>
        <w:ind w:left="0"/>
        <w:jc w:val="left"/>
      </w:pPr>
      <w:r>
        <w:rPr>
          <w:rFonts w:ascii="Times New Roman"/>
          <w:b/>
          <w:i w:val="false"/>
          <w:color w:val="000000"/>
        </w:rPr>
        <w:t xml:space="preserve"> 3-тарау.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қорларының пруденциялық нормативтерінің мәндерін есептеу әдістемесі</w:t>
      </w:r>
    </w:p>
    <w:bookmarkEnd w:id="41"/>
    <w:bookmarkStart w:name="z160" w:id="42"/>
    <w:p>
      <w:pPr>
        <w:spacing w:after="0"/>
        <w:ind w:left="0"/>
        <w:jc w:val="both"/>
      </w:pPr>
      <w:r>
        <w:rPr>
          <w:rFonts w:ascii="Times New Roman"/>
          <w:b w:val="false"/>
          <w:i w:val="false"/>
          <w:color w:val="000000"/>
          <w:sz w:val="28"/>
        </w:rPr>
        <w:t>
      8. ЕЖЗҚ меншікті капиталының жеткіліктілік коэффициенті мынадай формула бойынша есептеледі:</w:t>
      </w:r>
    </w:p>
    <w:bookmarkEnd w:id="42"/>
    <w:p>
      <w:pPr>
        <w:spacing w:after="0"/>
        <w:ind w:left="0"/>
        <w:jc w:val="both"/>
      </w:pPr>
      <w:r>
        <w:rPr>
          <w:rFonts w:ascii="Times New Roman"/>
          <w:b w:val="false"/>
          <w:i w:val="false"/>
          <w:color w:val="000000"/>
          <w:sz w:val="28"/>
        </w:rPr>
        <w:t>
      К = (ӨА - М) / МКАМ, мұнда:</w:t>
      </w:r>
    </w:p>
    <w:p>
      <w:pPr>
        <w:spacing w:after="0"/>
        <w:ind w:left="0"/>
        <w:jc w:val="both"/>
      </w:pPr>
      <w:r>
        <w:rPr>
          <w:rFonts w:ascii="Times New Roman"/>
          <w:b w:val="false"/>
          <w:i w:val="false"/>
          <w:color w:val="000000"/>
          <w:sz w:val="28"/>
        </w:rPr>
        <w:t>
      ӨА - Әдістеменің 11-тармағында көрсетілген есептеу күніне қолда бар ЕЖЗҚ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p>
      <w:pPr>
        <w:spacing w:after="0"/>
        <w:ind w:left="0"/>
        <w:jc w:val="both"/>
      </w:pPr>
      <w:r>
        <w:rPr>
          <w:rFonts w:ascii="Times New Roman"/>
          <w:b w:val="false"/>
          <w:i w:val="false"/>
          <w:color w:val="000000"/>
          <w:sz w:val="28"/>
        </w:rPr>
        <w:t>
      МКАМ - Әдістеменің 10-тармағына сәйкес есептелген, меншікті капиталдың жеткіліктілігі есебіне алынатын ЕЖЗҚ меншікті капиталының ең аз мөлшері.</w:t>
      </w:r>
    </w:p>
    <w:bookmarkStart w:name="z161" w:id="43"/>
    <w:p>
      <w:pPr>
        <w:spacing w:after="0"/>
        <w:ind w:left="0"/>
        <w:jc w:val="both"/>
      </w:pPr>
      <w:r>
        <w:rPr>
          <w:rFonts w:ascii="Times New Roman"/>
          <w:b w:val="false"/>
          <w:i w:val="false"/>
          <w:color w:val="000000"/>
          <w:sz w:val="28"/>
        </w:rPr>
        <w:t>
      9. ЕЖЗҚ өтімділік коэффициенті мына формула бойынша есептеледі:</w:t>
      </w:r>
    </w:p>
    <w:bookmarkEnd w:id="43"/>
    <w:p>
      <w:pPr>
        <w:spacing w:after="0"/>
        <w:ind w:left="0"/>
        <w:jc w:val="both"/>
      </w:pPr>
      <w:r>
        <w:rPr>
          <w:rFonts w:ascii="Times New Roman"/>
          <w:b w:val="false"/>
          <w:i w:val="false"/>
          <w:color w:val="000000"/>
          <w:sz w:val="28"/>
        </w:rPr>
        <w:t>
      Өк = ӨА/М, мұнда:</w:t>
      </w:r>
    </w:p>
    <w:p>
      <w:pPr>
        <w:spacing w:after="0"/>
        <w:ind w:left="0"/>
        <w:jc w:val="both"/>
      </w:pPr>
      <w:r>
        <w:rPr>
          <w:rFonts w:ascii="Times New Roman"/>
          <w:b w:val="false"/>
          <w:i w:val="false"/>
          <w:color w:val="000000"/>
          <w:sz w:val="28"/>
        </w:rPr>
        <w:t>
      ӨА - Әдістеменің 11-тармағында көрсетілген есептеу күніне қолда бар ЕЖЗҚ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bookmarkStart w:name="z162" w:id="44"/>
    <w:p>
      <w:pPr>
        <w:spacing w:after="0"/>
        <w:ind w:left="0"/>
        <w:jc w:val="both"/>
      </w:pPr>
      <w:r>
        <w:rPr>
          <w:rFonts w:ascii="Times New Roman"/>
          <w:b w:val="false"/>
          <w:i w:val="false"/>
          <w:color w:val="000000"/>
          <w:sz w:val="28"/>
        </w:rPr>
        <w:t>
      10. Егер:</w:t>
      </w:r>
    </w:p>
    <w:bookmarkEnd w:id="44"/>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кем болса, онда МКАМ 107 000 (жүз жеті мың) АЕК-ке тең;</w:t>
      </w:r>
    </w:p>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асатын болса, онда МКАМ 107 000 (жүз жеті мың) АЕК + (АПУ- 40 000 000 000 (қырық миллиард) теңге)* 0,0001, мұнда АПУ инвестициялық басқаруға қабылданған зейнетақы активтері болып табылады.</w:t>
      </w:r>
    </w:p>
    <w:bookmarkStart w:name="z163" w:id="45"/>
    <w:p>
      <w:pPr>
        <w:spacing w:after="0"/>
        <w:ind w:left="0"/>
        <w:jc w:val="both"/>
      </w:pPr>
      <w:r>
        <w:rPr>
          <w:rFonts w:ascii="Times New Roman"/>
          <w:b w:val="false"/>
          <w:i w:val="false"/>
          <w:color w:val="000000"/>
          <w:sz w:val="28"/>
        </w:rPr>
        <w:t>
      11. Қағидалардың қосымшасына сәйкес тиісті көлемдерде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ЕЖЗҚ-ның меншікті активтері ЕЖЗҚ-ның өтімді активтері деп танылады.</w:t>
      </w:r>
    </w:p>
    <w:bookmarkEnd w:id="45"/>
    <w:bookmarkStart w:name="z164" w:id="46"/>
    <w:p>
      <w:pPr>
        <w:spacing w:after="0"/>
        <w:ind w:left="0"/>
        <w:jc w:val="both"/>
      </w:pPr>
      <w:r>
        <w:rPr>
          <w:rFonts w:ascii="Times New Roman"/>
          <w:b w:val="false"/>
          <w:i w:val="false"/>
          <w:color w:val="000000"/>
          <w:sz w:val="28"/>
        </w:rPr>
        <w:t>
      12. Әдістеменің 11-тармағында көзделген өтімді активтердің есебіне енгізілмейді:</w:t>
      </w:r>
    </w:p>
    <w:bookmarkEnd w:id="46"/>
    <w:bookmarkStart w:name="z165" w:id="47"/>
    <w:p>
      <w:pPr>
        <w:spacing w:after="0"/>
        <w:ind w:left="0"/>
        <w:jc w:val="both"/>
      </w:pPr>
      <w:r>
        <w:rPr>
          <w:rFonts w:ascii="Times New Roman"/>
          <w:b w:val="false"/>
          <w:i w:val="false"/>
          <w:color w:val="000000"/>
          <w:sz w:val="28"/>
        </w:rPr>
        <w:t>
      1) ЕЖЗҚ міндеттемелері бойынша қамтамасыз ету болып табылатын және (немесе) ЕЖЗҚ-ның меншік құқығы шектелген активтер (репо операцияларын қоспағанда).</w:t>
      </w:r>
    </w:p>
    <w:bookmarkEnd w:id="47"/>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ЕЖЗҚ өтімді активтерінің есебіне енгізіледі (орталық контрагенттің қатысуымен жасалған "кері репо" операциясының мәні болып табылатын бағалы қағаздарды қоспағанда).</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мәні болып табылатын бағалы қағаздар ЕЖЗҚ-ның өтімді активтерінің есебіне толық көлемде енгізіледі;</w:t>
      </w:r>
    </w:p>
    <w:p>
      <w:pPr>
        <w:spacing w:after="0"/>
        <w:ind w:left="0"/>
        <w:jc w:val="both"/>
      </w:pPr>
      <w:r>
        <w:rPr>
          <w:rFonts w:ascii="Times New Roman"/>
          <w:b w:val="false"/>
          <w:i w:val="false"/>
          <w:color w:val="000000"/>
          <w:sz w:val="28"/>
        </w:rPr>
        <w:t>
      2) ЕЖЗҚ-ға қатысты үлестес тұлғалар болып табылатын заңды тұлғалар шығарған бағалы қағаздар;</w:t>
      </w:r>
    </w:p>
    <w:p>
      <w:pPr>
        <w:spacing w:after="0"/>
        <w:ind w:left="0"/>
        <w:jc w:val="both"/>
      </w:pPr>
      <w:r>
        <w:rPr>
          <w:rFonts w:ascii="Times New Roman"/>
          <w:b w:val="false"/>
          <w:i w:val="false"/>
          <w:color w:val="000000"/>
          <w:sz w:val="28"/>
        </w:rPr>
        <w:t>
      3) ЕЖЗҚ-ның ірі акционерлеріне және осы сенімгерлік басқарушылардың үлестес тұлғаларына тиесілі ЕЖЗҚ-ның дауыс беретін акцияларының он және одан да көп пайызымен сенімгерлік басқарушылар шығарған бағалы қағаздар;</w:t>
      </w:r>
    </w:p>
    <w:p>
      <w:pPr>
        <w:spacing w:after="0"/>
        <w:ind w:left="0"/>
        <w:jc w:val="both"/>
      </w:pPr>
      <w:r>
        <w:rPr>
          <w:rFonts w:ascii="Times New Roman"/>
          <w:b w:val="false"/>
          <w:i w:val="false"/>
          <w:color w:val="000000"/>
          <w:sz w:val="28"/>
        </w:rPr>
        <w:t>
      4) ЕЖЗҚ-ға қатысты үлестес тұлғалар болып табылатын екінші деңгейдегі банктердегі салымдар мен ағымдағы шоттар.</w:t>
      </w:r>
    </w:p>
    <w:bookmarkStart w:name="z166" w:id="48"/>
    <w:p>
      <w:pPr>
        <w:spacing w:after="0"/>
        <w:ind w:left="0"/>
        <w:jc w:val="both"/>
      </w:pPr>
      <w:r>
        <w:rPr>
          <w:rFonts w:ascii="Times New Roman"/>
          <w:b w:val="false"/>
          <w:i w:val="false"/>
          <w:color w:val="000000"/>
          <w:sz w:val="28"/>
        </w:rPr>
        <w:t>
      13. ЕЖЗҚ-ның меншікті активтері есебінен мәмілелер Нормативтік құқықтық актілерді мемлекеттік тіркеу тізілімінде № 32832 болып тіркелген, Қазақстан Республикасының Қаржы нарығын реттеу және дамыту агенттігі Басқармасының 2023 жылғы 7 маусымдағы № 42 қаулысымен бекітілген Бірыңғай жинақтаушы зейнетақы қорының және (немесе) ерікті жинақтаушы зейнетақы қорларының қызметін жүзеге асыру қағидаларының 2-тарауында белгіленген тәртіппен жасалады.</w:t>
      </w:r>
    </w:p>
    <w:bookmarkEnd w:id="48"/>
    <w:bookmarkStart w:name="z167" w:id="49"/>
    <w:p>
      <w:pPr>
        <w:spacing w:after="0"/>
        <w:ind w:left="0"/>
        <w:jc w:val="left"/>
      </w:pPr>
      <w:r>
        <w:rPr>
          <w:rFonts w:ascii="Times New Roman"/>
          <w:b/>
          <w:i w:val="false"/>
          <w:color w:val="000000"/>
        </w:rPr>
        <w:t xml:space="preserve"> 4-тарау. Ерікті зейнетақы жарналарын тарту құқығынсыз инвестициялық портфельді басқару жөніндегі қызметті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басқарушылардың немесе ерікті зейнетақы жарналарын тарту құқығынсыз инвестициялық портфельді басқару жөніндегі қызметті клиенттердің шоттарын жүргізу құқығынсыз брокерлік және (немесе) дилерлік қызметпен қоса атқаратын инвестициялық портфельді басқарушылардың пруденциялық нормативтерінің мәндерін есептеу әдістемесі</w:t>
      </w:r>
    </w:p>
    <w:bookmarkEnd w:id="49"/>
    <w:bookmarkStart w:name="z168" w:id="50"/>
    <w:p>
      <w:pPr>
        <w:spacing w:after="0"/>
        <w:ind w:left="0"/>
        <w:jc w:val="both"/>
      </w:pPr>
      <w:r>
        <w:rPr>
          <w:rFonts w:ascii="Times New Roman"/>
          <w:b w:val="false"/>
          <w:i w:val="false"/>
          <w:color w:val="000000"/>
          <w:sz w:val="28"/>
        </w:rPr>
        <w:t>
      14. Бірыңғай жинақтаушы зейнетақы қорымен жасалған шартқа сәйкес зейнетақы активтерін сенімгерлік басқаруды жүзеге асыратын 1-ИПБ немесе 2-ИПБ меншікті капиталының жеткіліктілік коэффициенті мынадай формула бойынша есептеледі:</w:t>
      </w:r>
    </w:p>
    <w:bookmarkEnd w:id="50"/>
    <w:p>
      <w:pPr>
        <w:spacing w:after="0"/>
        <w:ind w:left="0"/>
        <w:jc w:val="both"/>
      </w:pPr>
      <w:r>
        <w:rPr>
          <w:rFonts w:ascii="Times New Roman"/>
          <w:b w:val="false"/>
          <w:i w:val="false"/>
          <w:color w:val="000000"/>
          <w:sz w:val="28"/>
        </w:rPr>
        <w:t>
      К = (ӨЖА + ӨА - М) / (МКАМ + БД_От+ИПБ_От+ЗА_ИПБ_От), мұнда:</w:t>
      </w:r>
    </w:p>
    <w:p>
      <w:pPr>
        <w:spacing w:after="0"/>
        <w:ind w:left="0"/>
        <w:jc w:val="both"/>
      </w:pPr>
      <w:r>
        <w:rPr>
          <w:rFonts w:ascii="Times New Roman"/>
          <w:b w:val="false"/>
          <w:i w:val="false"/>
          <w:color w:val="000000"/>
          <w:sz w:val="28"/>
        </w:rPr>
        <w:t>
      ӨЖА - Әдістеменің 17-тармағына сәйкес өтімділігі жоғары деп танылатын есептеу күніне қолда бар 1-ИПБ немесе 2-ИПБ өтімділігі жоғары активтері;</w:t>
      </w:r>
    </w:p>
    <w:p>
      <w:pPr>
        <w:spacing w:after="0"/>
        <w:ind w:left="0"/>
        <w:jc w:val="both"/>
      </w:pPr>
      <w:r>
        <w:rPr>
          <w:rFonts w:ascii="Times New Roman"/>
          <w:b w:val="false"/>
          <w:i w:val="false"/>
          <w:color w:val="000000"/>
          <w:sz w:val="28"/>
        </w:rPr>
        <w:t>
      ӨА - есептеу күніне қолда бар, Әдістеменің 17-тармағына сәйкес өтімді деп танылатын 1-ИПБ немесе 2-ИПБ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p>
      <w:pPr>
        <w:spacing w:after="0"/>
        <w:ind w:left="0"/>
        <w:jc w:val="both"/>
      </w:pPr>
      <w:r>
        <w:rPr>
          <w:rFonts w:ascii="Times New Roman"/>
          <w:b w:val="false"/>
          <w:i w:val="false"/>
          <w:color w:val="000000"/>
          <w:sz w:val="28"/>
        </w:rPr>
        <w:t>
      МКАМ - бірыңғай жинақтаушы зейнетақы қорымен жасалған шартқа сәйкес зейнетақы активтерін сенімгерлік басқаруды жүзеге асыратын, 440 000 (төрт жүз қырық мың) АЕК-ті құрайтын меншікті капиталдың жеткіліктілігі есебіне алынатын 1-ИПБ немесе 2-ИПБ меншікті капиталының ең төмен мөлшері;</w:t>
      </w:r>
    </w:p>
    <w:p>
      <w:pPr>
        <w:spacing w:after="0"/>
        <w:ind w:left="0"/>
        <w:jc w:val="both"/>
      </w:pPr>
      <w:r>
        <w:rPr>
          <w:rFonts w:ascii="Times New Roman"/>
          <w:b w:val="false"/>
          <w:i w:val="false"/>
          <w:color w:val="000000"/>
          <w:sz w:val="28"/>
        </w:rPr>
        <w:t>
      БД_От - Әдістеменің 4-тармағына сәйкес есептелген брокерлік және (немесе) дилерлік қызметпен байланысты операциялық тәуекел;</w:t>
      </w:r>
    </w:p>
    <w:p>
      <w:pPr>
        <w:spacing w:after="0"/>
        <w:ind w:left="0"/>
        <w:jc w:val="both"/>
      </w:pPr>
      <w:r>
        <w:rPr>
          <w:rFonts w:ascii="Times New Roman"/>
          <w:b w:val="false"/>
          <w:i w:val="false"/>
          <w:color w:val="000000"/>
          <w:sz w:val="28"/>
        </w:rPr>
        <w:t>
      ИПБ_От - есепті күнге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p>
      <w:pPr>
        <w:spacing w:after="0"/>
        <w:ind w:left="0"/>
        <w:jc w:val="both"/>
      </w:pPr>
      <w:r>
        <w:rPr>
          <w:rFonts w:ascii="Times New Roman"/>
          <w:b w:val="false"/>
          <w:i w:val="false"/>
          <w:color w:val="000000"/>
          <w:sz w:val="28"/>
        </w:rPr>
        <w:t>
      ЗА_ИПБ_От - зейнетақы активтерін сенімгерлік басқаруға байланысты операциялық тәуекел, инвестициялық басқарудағы активтердің есептеу күніндегі мөлшері ретінде есептелген, ЗА УИП операциялық тәуекел коэффициентіне көбейтілген – 4%.</w:t>
      </w:r>
    </w:p>
    <w:bookmarkStart w:name="z169" w:id="51"/>
    <w:p>
      <w:pPr>
        <w:spacing w:after="0"/>
        <w:ind w:left="0"/>
        <w:jc w:val="both"/>
      </w:pPr>
      <w:r>
        <w:rPr>
          <w:rFonts w:ascii="Times New Roman"/>
          <w:b w:val="false"/>
          <w:i w:val="false"/>
          <w:color w:val="000000"/>
          <w:sz w:val="28"/>
        </w:rPr>
        <w:t xml:space="preserve">
      15. 1-ИПБ немесе 2-ИПБ меншік капиталының жеткіліктілік коэффициенті мына формула бойынша есептеледі: </w:t>
      </w:r>
    </w:p>
    <w:bookmarkEnd w:id="51"/>
    <w:p>
      <w:pPr>
        <w:spacing w:after="0"/>
        <w:ind w:left="0"/>
        <w:jc w:val="both"/>
      </w:pPr>
      <w:r>
        <w:rPr>
          <w:rFonts w:ascii="Times New Roman"/>
          <w:b w:val="false"/>
          <w:i w:val="false"/>
          <w:color w:val="000000"/>
          <w:sz w:val="28"/>
        </w:rPr>
        <w:t>
      К = (ӨЖА+ӨА - М) / (МКАМ+БД_От+ ИПБ_От), мұнда:</w:t>
      </w:r>
    </w:p>
    <w:p>
      <w:pPr>
        <w:spacing w:after="0"/>
        <w:ind w:left="0"/>
        <w:jc w:val="both"/>
      </w:pPr>
      <w:r>
        <w:rPr>
          <w:rFonts w:ascii="Times New Roman"/>
          <w:b w:val="false"/>
          <w:i w:val="false"/>
          <w:color w:val="000000"/>
          <w:sz w:val="28"/>
        </w:rPr>
        <w:t>
      ӨЖА - Әдістеменің 17-тармағына сәйкес өтімділігі жоғары деп танылатын есептеу күніне қолда бар 1-ИПБ немесе 2-ИПБ өтімділігі жоғары активтері;</w:t>
      </w:r>
    </w:p>
    <w:p>
      <w:pPr>
        <w:spacing w:after="0"/>
        <w:ind w:left="0"/>
        <w:jc w:val="both"/>
      </w:pPr>
      <w:r>
        <w:rPr>
          <w:rFonts w:ascii="Times New Roman"/>
          <w:b w:val="false"/>
          <w:i w:val="false"/>
          <w:color w:val="000000"/>
          <w:sz w:val="28"/>
        </w:rPr>
        <w:t>
      ӨА - есептеу күніне қолда бар, Әдістеменің 17-тармағына сәйкес өтімді деп танылатын 1-ИПБ немесе 2-ИПБ өтімді активтері;</w:t>
      </w:r>
    </w:p>
    <w:p>
      <w:pPr>
        <w:spacing w:after="0"/>
        <w:ind w:left="0"/>
        <w:jc w:val="both"/>
      </w:pPr>
      <w:r>
        <w:rPr>
          <w:rFonts w:ascii="Times New Roman"/>
          <w:b w:val="false"/>
          <w:i w:val="false"/>
          <w:color w:val="000000"/>
          <w:sz w:val="28"/>
        </w:rPr>
        <w:t>
      М - есеп айырысу күніндегі баланс бойынша жиынтық міндеттемелер;</w:t>
      </w:r>
    </w:p>
    <w:p>
      <w:pPr>
        <w:spacing w:after="0"/>
        <w:ind w:left="0"/>
        <w:jc w:val="both"/>
      </w:pPr>
      <w:r>
        <w:rPr>
          <w:rFonts w:ascii="Times New Roman"/>
          <w:b w:val="false"/>
          <w:i w:val="false"/>
          <w:color w:val="000000"/>
          <w:sz w:val="28"/>
        </w:rPr>
        <w:t>
      МКАМ - меншікті капиталдың жеткіліктілігі есебіне алынатын, 50 000 (елу мың) АЕК-ті құрайтын 1-ИПБ немесе 2-ИПБ меншікті капиталының ең аз мөлшері;</w:t>
      </w:r>
    </w:p>
    <w:p>
      <w:pPr>
        <w:spacing w:after="0"/>
        <w:ind w:left="0"/>
        <w:jc w:val="both"/>
      </w:pPr>
      <w:r>
        <w:rPr>
          <w:rFonts w:ascii="Times New Roman"/>
          <w:b w:val="false"/>
          <w:i w:val="false"/>
          <w:color w:val="000000"/>
          <w:sz w:val="28"/>
        </w:rPr>
        <w:t>
      БД_От - Әдістеменің 4-тармағына сәйкес есептелген брокерлік және (немесе) дилерлік қызметпен байланысты операциялық тәуекел;</w:t>
      </w:r>
    </w:p>
    <w:p>
      <w:pPr>
        <w:spacing w:after="0"/>
        <w:ind w:left="0"/>
        <w:jc w:val="both"/>
      </w:pPr>
      <w:r>
        <w:rPr>
          <w:rFonts w:ascii="Times New Roman"/>
          <w:b w:val="false"/>
          <w:i w:val="false"/>
          <w:color w:val="000000"/>
          <w:sz w:val="28"/>
        </w:rPr>
        <w:t>
      ИПБ_От – есепті күнге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Start w:name="z170" w:id="52"/>
    <w:p>
      <w:pPr>
        <w:spacing w:after="0"/>
        <w:ind w:left="0"/>
        <w:jc w:val="both"/>
      </w:pPr>
      <w:r>
        <w:rPr>
          <w:rFonts w:ascii="Times New Roman"/>
          <w:b w:val="false"/>
          <w:i w:val="false"/>
          <w:color w:val="000000"/>
          <w:sz w:val="28"/>
        </w:rPr>
        <w:t>
      16. 1-ИПБ немесе 2-ИПБ мерзімді өтімділік коэффициенттерінің ең төменгі мәні мынадай мөлшерде белгіленеді:</w:t>
      </w:r>
    </w:p>
    <w:bookmarkEnd w:id="52"/>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w:t>
      </w:r>
    </w:p>
    <w:p>
      <w:pPr>
        <w:spacing w:after="0"/>
        <w:ind w:left="0"/>
        <w:jc w:val="both"/>
      </w:pPr>
      <w:r>
        <w:rPr>
          <w:rFonts w:ascii="Times New Roman"/>
          <w:b w:val="false"/>
          <w:i w:val="false"/>
          <w:color w:val="000000"/>
          <w:sz w:val="28"/>
        </w:rPr>
        <w:t>
      К2-1 мерзімді өтiмдiлiк коэффициентi 0-ден (нөлден) 7 (жеті) күнге дейін қоса алғанда өтелгенге дейінгі қалған мерзімімен мерзімді мiндеттемелердің мөлшерiне жоғары өтiмдi активтердiң мөлшерiнiң қатынасы ретiнде есептеледi. Егер өтелгенге дейін 0-ден (нөлден) 7 (жеті) күнге дейінгі қалған мерзімімен мерзімді міндеттемелердің мөлшері жоғары өтімді активтердің 10%-ынан кем болса, онда К2-1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К2-2 мерзімді өтiмдiлiк коэффициентi 0-ден (нөлден) 30 (отыз) күнге дейін қоса алғанда өтелгенге дейінгі қалған мерзімімен мерзімді мiндеттемелердің мөлшерiне жиынтықты өтiмдi активтердiң мөлшерiнiң қатынасы ретiнде есептеледi. Егер өтелгенге дейін 0-ден (нөлден) 30 (отыз) күнге дейінгі қалған мерзімімен мерзімді міндеттемелердің мөлшері жиынтықты өтімді активтердің 10%-ынан кем болса, онда К2-2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К2-3 мерзімді өтiмдiлiк коэффициентi 0-ден (нөлден) 90 (тоқсан) күнге дейін қоса алғанда өтелгенге дейінгі қалған мерзімімен мерзімді мiндеттемелердің мөлшерiне жиынтықты өтiмдi активтердiң мөлшерiнiң қатынасы ретiнде есептеледi. Егер өтелгенге дейін 0-ден (нөлден) 90 (тоқсан) күнге дейінгі қалған мерзімімен мерзімді міндеттемелердің мөлшері жиынтықты өтімді активтердің 10%-ынан кем болса, онда К2-3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К2-4 мерзімді өтiмдiлiк коэффициентi жиынтықты мiндеттемелердің мөлшерiне жиынтықты өтiмдi активтердiң мөлшерiнiң қатынасы ретiнде есептеледi. Егер жиынтықты міндеттемелердің мөлшері жиынтықты өтімді активтердің 10%-ынан кем болса, онда К2-4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Инвестициялық портфельді басқарушының есептеу күніне қолда бар жоғары өтімді және өтімді активтері Әдістеменің 17-тармағына сәйкес сондай деп танылады.</w:t>
      </w:r>
    </w:p>
    <w:bookmarkStart w:name="z171" w:id="53"/>
    <w:p>
      <w:pPr>
        <w:spacing w:after="0"/>
        <w:ind w:left="0"/>
        <w:jc w:val="both"/>
      </w:pPr>
      <w:r>
        <w:rPr>
          <w:rFonts w:ascii="Times New Roman"/>
          <w:b w:val="false"/>
          <w:i w:val="false"/>
          <w:color w:val="000000"/>
          <w:sz w:val="28"/>
        </w:rPr>
        <w:t>
      17. Қағидаларға қосымшаға сәйкес тиісті көлемдерде Бағалы қағаздар нарығында брокерлік және (немесе) дилерлік қызметті жүзеге асыратын ұйымның пруденциялық нормативтерінің мәндерін есептеу кестесінің мынадай жолдарында көрсетілген активтер 1-ИПБ немесе 2-ИПБ жоғары өтімді активтерінің есебіне енгізіледі: 1.1, 1.2, 1.4, 1.5, 1.6, 1.7, 1.8, 1.9, 1.10, 1.12, 1.13, 2.1, 2.2, 2.3, 2.4, 2.8, 2.10, 2.11, 2.14, 3.1, 3.2, 3.5, 4.4, 5.1, 5.2, 5.3, 5.4.</w:t>
      </w:r>
    </w:p>
    <w:bookmarkEnd w:id="53"/>
    <w:p>
      <w:pPr>
        <w:spacing w:after="0"/>
        <w:ind w:left="0"/>
        <w:jc w:val="both"/>
      </w:pPr>
      <w:r>
        <w:rPr>
          <w:rFonts w:ascii="Times New Roman"/>
          <w:b w:val="false"/>
          <w:i w:val="false"/>
          <w:color w:val="000000"/>
          <w:sz w:val="28"/>
        </w:rPr>
        <w:t>
      Қағидаларға қосымшаға сәйкес бағалы қағаздар нарығында брокерлік және (немесе) дилерлік қызметті жүзеге асыратын ұйымның пруденциялық нормативтерінің мәндерін есептеу кестесінің мынадай жолдарында көрсетілген активтер 1-ИПБ немесе 2-ИПБ өтімді активтері ретінде танылады: 1.3, 1.11, 2.5, 2.6, 2.7, 2.9, 2.12, 2.13, 2.15, 2.16, 3.3, 3.4, 3.6, 3.7, 4.1, 4.2, 4.3, 4.5.</w:t>
      </w:r>
    </w:p>
    <w:bookmarkStart w:name="z172" w:id="54"/>
    <w:p>
      <w:pPr>
        <w:spacing w:after="0"/>
        <w:ind w:left="0"/>
        <w:jc w:val="both"/>
      </w:pPr>
      <w:r>
        <w:rPr>
          <w:rFonts w:ascii="Times New Roman"/>
          <w:b w:val="false"/>
          <w:i w:val="false"/>
          <w:color w:val="000000"/>
          <w:sz w:val="28"/>
        </w:rPr>
        <w:t>
      18. Әдістеменің 17-тармағында көзделген 1-ИПБ немесе 2-ИПБ жоғары өтімді және өтімді активтерінің есебіне мыналар енгізілмейді:</w:t>
      </w:r>
    </w:p>
    <w:bookmarkEnd w:id="54"/>
    <w:p>
      <w:pPr>
        <w:spacing w:after="0"/>
        <w:ind w:left="0"/>
        <w:jc w:val="both"/>
      </w:pPr>
      <w:r>
        <w:rPr>
          <w:rFonts w:ascii="Times New Roman"/>
          <w:b w:val="false"/>
          <w:i w:val="false"/>
          <w:color w:val="000000"/>
          <w:sz w:val="28"/>
        </w:rPr>
        <w:t>
      1) 1-ИПБ немесе 2-ИПБ міндеттемелері бойынша қамтамасыз ету болып табылатын және (немесе) 1-ИПБ немесе 2-ИПБ меншік құқығы шектелген активтер (репо операцияларын қоспағанда).</w:t>
      </w:r>
    </w:p>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(орталық контрагенттің қатысуымен жасалған "кері репо" операциясының нысанасы болып табылатын бағалы қағаздарды есепке алмағанда)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1-ИПБ немесе 2-ИПБ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1-ИПБ немесе 2-ИПБ өтімді активтерінің есебіне толық көлемде енгізіледі;</w:t>
      </w:r>
    </w:p>
    <w:p>
      <w:pPr>
        <w:spacing w:after="0"/>
        <w:ind w:left="0"/>
        <w:jc w:val="both"/>
      </w:pPr>
      <w:r>
        <w:rPr>
          <w:rFonts w:ascii="Times New Roman"/>
          <w:b w:val="false"/>
          <w:i w:val="false"/>
          <w:color w:val="000000"/>
          <w:sz w:val="28"/>
        </w:rPr>
        <w:t>
      2) өлшемдері қор биржасының акциялар нарығының индексін есептеу мақсатында пайдаланылатын қор биржасының ресми тізіміне кіретін акцияларды қоспағанда, 1-ИПБ немесе 2-ИПБ-ге қатысты үлестес тұлғалар болып табылатын заңды тұлғалар шығарған бағалы қағаздар (қор биржасының өкілдік тізімі).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қосымша</w:t>
            </w:r>
          </w:p>
        </w:tc>
      </w:tr>
    </w:tbl>
    <w:bookmarkStart w:name="z101" w:id="55"/>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55"/>
    <w:bookmarkStart w:name="z102" w:id="56"/>
    <w:p>
      <w:pPr>
        <w:spacing w:after="0"/>
        <w:ind w:left="0"/>
        <w:jc w:val="both"/>
      </w:pPr>
      <w:r>
        <w:rPr>
          <w:rFonts w:ascii="Times New Roman"/>
          <w:b w:val="false"/>
          <w:i w:val="false"/>
          <w:color w:val="000000"/>
          <w:sz w:val="28"/>
        </w:rPr>
        <w:t xml:space="preserve">
      1. "Бағалы қағаздар нарығында брокерлік және (немесе) дилерлік қызметті жүзеге асыратын ұйымдар үшін пруденциялық нормативті белгілеу, Бағалы қағаздар нарығында брокерлік және (немесе) дилерлік қызметті жүзеге асыратын ұйымдар үшін пруденциялық нормативтің мәндерін есеп айырысу қағидаларын бекіту туралы" Қазақстан Республикасы Ұлттық Банкі Басқармасының 2014 жылғы 16 шілдедегі № 146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9736 болып тіркелген, 2014 жылғы 2 қазанда "Заң газеті" газетінде № 148 (2542) жарияланған).</w:t>
      </w:r>
    </w:p>
    <w:bookmarkEnd w:id="56"/>
    <w:bookmarkStart w:name="z103" w:id="57"/>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қор биржасы бағалы қағаздарының ресми тізімі мәселелері бойынша өзгерістер енгізу туралы" Қазақстан Республикасы Ұлттық Банкі Басқармасының 2014 жылғы 24 желтоқсандағы № 244 қаулысымен (Нормативтік құқықтық актілерді мемлекеттік тіркеу тізілімінде № 10339 болып тіркелген, 2015 жылғы 18 наурызда "Әділет" ақпараттық-құқықтық жүйесінде жарияланған) бекітілген Қор биржасы бағалы қағаздарының ресми тізімі мәселелері бойынша Қазақстан Республикасының өзгерістер енгізілетін нормативтік құқықтық актілерінің тізбесінің </w:t>
      </w:r>
      <w:r>
        <w:rPr>
          <w:rFonts w:ascii="Times New Roman"/>
          <w:b w:val="false"/>
          <w:i w:val="false"/>
          <w:color w:val="000000"/>
          <w:sz w:val="28"/>
        </w:rPr>
        <w:t>18-тармағы</w:t>
      </w:r>
      <w:r>
        <w:rPr>
          <w:rFonts w:ascii="Times New Roman"/>
          <w:b w:val="false"/>
          <w:i w:val="false"/>
          <w:color w:val="000000"/>
          <w:sz w:val="28"/>
        </w:rPr>
        <w:t>.</w:t>
      </w:r>
    </w:p>
    <w:bookmarkEnd w:id="57"/>
    <w:bookmarkStart w:name="z104" w:id="58"/>
    <w:p>
      <w:pPr>
        <w:spacing w:after="0"/>
        <w:ind w:left="0"/>
        <w:jc w:val="both"/>
      </w:pPr>
      <w:r>
        <w:rPr>
          <w:rFonts w:ascii="Times New Roman"/>
          <w:b w:val="false"/>
          <w:i w:val="false"/>
          <w:color w:val="000000"/>
          <w:sz w:val="28"/>
        </w:rPr>
        <w:t xml:space="preserve">
      3.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қаулысының (Нормативтік құқықтық актілерді мемлекеттік тіркеу тізілімінде № 15175 болып тіркелген, 2017 жылғы 14 маусымда Қазақстан Республикасы нормативтік құқықтық актілерінің эталондық бақылау банкінде жарияланған) 2-қосымшасына сәйкес Өзгерістер енгізілетін Қазақстан Республикасының бағалы қағаздар нарығын реттеу мәселелері бойынша нормативтік құқықтық актілерінің </w:t>
      </w:r>
      <w:r>
        <w:rPr>
          <w:rFonts w:ascii="Times New Roman"/>
          <w:b w:val="false"/>
          <w:i w:val="false"/>
          <w:color w:val="000000"/>
          <w:sz w:val="28"/>
        </w:rPr>
        <w:t>тізбесінің</w:t>
      </w:r>
      <w:r>
        <w:rPr>
          <w:rFonts w:ascii="Times New Roman"/>
          <w:b w:val="false"/>
          <w:i w:val="false"/>
          <w:color w:val="000000"/>
          <w:sz w:val="28"/>
        </w:rPr>
        <w:t xml:space="preserve"> 13-тармағы.</w:t>
      </w:r>
    </w:p>
    <w:bookmarkEnd w:id="58"/>
    <w:bookmarkStart w:name="z105" w:id="59"/>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 5 қаулысымен (Нормативтік құқықтық актілерді мемлекеттік тіркеу тізілімінде № 16498 болып тіркелген, 2018 жылғы 19 наурызда 2018 года Қазақстан Республикасы нормативтік құқықтық актілерінің эталондық бақылау банкінде жарияланған) бекітілген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актілерінің тізбесінің </w:t>
      </w:r>
      <w:r>
        <w:rPr>
          <w:rFonts w:ascii="Times New Roman"/>
          <w:b w:val="false"/>
          <w:i w:val="false"/>
          <w:color w:val="000000"/>
          <w:sz w:val="28"/>
        </w:rPr>
        <w:t>3-тармағы</w:t>
      </w:r>
      <w:r>
        <w:rPr>
          <w:rFonts w:ascii="Times New Roman"/>
          <w:b w:val="false"/>
          <w:i w:val="false"/>
          <w:color w:val="000000"/>
          <w:sz w:val="28"/>
        </w:rPr>
        <w:t>.</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