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10c9" w14:textId="cc31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77 қаулысы. Қазақстан Республикасының Әділет министрлігінде 2018 жылғы 6 маусымда № 17006 болып тіркелді.</w:t>
      </w:r>
    </w:p>
    <w:p>
      <w:pPr>
        <w:spacing w:after="0"/>
        <w:ind w:left="0"/>
        <w:jc w:val="both"/>
      </w:pPr>
      <w:bookmarkStart w:name="z1" w:id="0"/>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тіркелген, 2017 жылғы 25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w:t>
      </w:r>
      <w:r>
        <w:rPr>
          <w:rFonts w:ascii="Times New Roman"/>
          <w:b w:val="false"/>
          <w:i w:val="false"/>
          <w:color w:val="000000"/>
          <w:sz w:val="28"/>
        </w:rPr>
        <w:t>мөлшерiнде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3"/>
    <w:bookmarkStart w:name="z6" w:id="4"/>
    <w:p>
      <w:pPr>
        <w:spacing w:after="0"/>
        <w:ind w:left="0"/>
        <w:jc w:val="both"/>
      </w:pPr>
      <w:r>
        <w:rPr>
          <w:rFonts w:ascii="Times New Roman"/>
          <w:b w:val="false"/>
          <w:i w:val="false"/>
          <w:color w:val="000000"/>
          <w:sz w:val="28"/>
        </w:rPr>
        <w:t>
      1) негізгі капитал:</w:t>
      </w:r>
    </w:p>
    <w:bookmarkEnd w:id="4"/>
    <w:bookmarkStart w:name="z7" w:id="5"/>
    <w:p>
      <w:pPr>
        <w:spacing w:after="0"/>
        <w:ind w:left="0"/>
        <w:jc w:val="both"/>
      </w:pPr>
      <w:r>
        <w:rPr>
          <w:rFonts w:ascii="Times New Roman"/>
          <w:b w:val="false"/>
          <w:i w:val="false"/>
          <w:color w:val="000000"/>
          <w:sz w:val="28"/>
        </w:rPr>
        <w:t xml:space="preserve">
      Қалыптарға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bookmarkEnd w:id="5"/>
    <w:bookmarkStart w:name="z8" w:id="6"/>
    <w:p>
      <w:pPr>
        <w:spacing w:after="0"/>
        <w:ind w:left="0"/>
        <w:jc w:val="both"/>
      </w:pPr>
      <w:r>
        <w:rPr>
          <w:rFonts w:ascii="Times New Roman"/>
          <w:b w:val="false"/>
          <w:i w:val="false"/>
          <w:color w:val="000000"/>
          <w:sz w:val="28"/>
        </w:rPr>
        <w:t>
      қосымша төленген капиталдың;</w:t>
      </w:r>
    </w:p>
    <w:bookmarkEnd w:id="6"/>
    <w:bookmarkStart w:name="z9" w:id="7"/>
    <w:p>
      <w:pPr>
        <w:spacing w:after="0"/>
        <w:ind w:left="0"/>
        <w:jc w:val="both"/>
      </w:pPr>
      <w:r>
        <w:rPr>
          <w:rFonts w:ascii="Times New Roman"/>
          <w:b w:val="false"/>
          <w:i w:val="false"/>
          <w:color w:val="000000"/>
          <w:sz w:val="28"/>
        </w:rPr>
        <w:t>
      өткен жылдардың бөлінбеген таза пайдасының;</w:t>
      </w:r>
    </w:p>
    <w:bookmarkEnd w:id="7"/>
    <w:bookmarkStart w:name="z10" w:id="8"/>
    <w:p>
      <w:pPr>
        <w:spacing w:after="0"/>
        <w:ind w:left="0"/>
        <w:jc w:val="both"/>
      </w:pPr>
      <w:r>
        <w:rPr>
          <w:rFonts w:ascii="Times New Roman"/>
          <w:b w:val="false"/>
          <w:i w:val="false"/>
          <w:color w:val="000000"/>
          <w:sz w:val="28"/>
        </w:rPr>
        <w:t>
      ағымдағы жылдың бөлінбеген таза пайдасының;</w:t>
      </w:r>
    </w:p>
    <w:bookmarkEnd w:id="8"/>
    <w:bookmarkStart w:name="z11" w:id="9"/>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bookmarkEnd w:id="9"/>
    <w:bookmarkStart w:name="z12" w:id="10"/>
    <w:p>
      <w:pPr>
        <w:spacing w:after="0"/>
        <w:ind w:left="0"/>
        <w:jc w:val="both"/>
      </w:pPr>
      <w:r>
        <w:rPr>
          <w:rFonts w:ascii="Times New Roman"/>
          <w:b w:val="false"/>
          <w:i w:val="false"/>
          <w:color w:val="000000"/>
          <w:sz w:val="28"/>
        </w:rPr>
        <w:t>
      негізгі құралдар-жабдықтарды қайта бағалау бойынша резервтердің және өзге жиынтық кіріс арқылы әділ құны бойынша есепке алынатын бағалы қағаздардың құнын қайта бағалау бойынша резервтердің;</w:t>
      </w:r>
    </w:p>
    <w:bookmarkEnd w:id="10"/>
    <w:bookmarkStart w:name="z13" w:id="11"/>
    <w:p>
      <w:pPr>
        <w:spacing w:after="0"/>
        <w:ind w:left="0"/>
        <w:jc w:val="both"/>
      </w:pPr>
      <w:r>
        <w:rPr>
          <w:rFonts w:ascii="Times New Roman"/>
          <w:b w:val="false"/>
          <w:i w:val="false"/>
          <w:color w:val="000000"/>
          <w:sz w:val="28"/>
        </w:rPr>
        <w:t>
      өзге жиынтық кіріс арқылы әділ құны бойынша есепке алынатын қарыздардың құнын қайта бағалау бойынша резервтердің сомасы ретінде есептеледі;</w:t>
      </w:r>
    </w:p>
    <w:bookmarkEnd w:id="11"/>
    <w:bookmarkStart w:name="z14" w:id="12"/>
    <w:p>
      <w:pPr>
        <w:spacing w:after="0"/>
        <w:ind w:left="0"/>
        <w:jc w:val="both"/>
      </w:pPr>
      <w:r>
        <w:rPr>
          <w:rFonts w:ascii="Times New Roman"/>
          <w:b w:val="false"/>
          <w:i w:val="false"/>
          <w:color w:val="000000"/>
          <w:sz w:val="28"/>
        </w:rPr>
        <w:t>
      мынадай реттеуіш түзетулер:</w:t>
      </w:r>
    </w:p>
    <w:bookmarkEnd w:id="12"/>
    <w:bookmarkStart w:name="z15" w:id="13"/>
    <w:p>
      <w:pPr>
        <w:spacing w:after="0"/>
        <w:ind w:left="0"/>
        <w:jc w:val="both"/>
      </w:pPr>
      <w:r>
        <w:rPr>
          <w:rFonts w:ascii="Times New Roman"/>
          <w:b w:val="false"/>
          <w:i w:val="false"/>
          <w:color w:val="000000"/>
          <w:sz w:val="28"/>
        </w:rPr>
        <w:t>
      меншікті сатып алынған жай акциялар;</w:t>
      </w:r>
    </w:p>
    <w:bookmarkEnd w:id="13"/>
    <w:bookmarkStart w:name="z16" w:id="14"/>
    <w:p>
      <w:pPr>
        <w:spacing w:after="0"/>
        <w:ind w:left="0"/>
        <w:jc w:val="both"/>
      </w:pPr>
      <w:r>
        <w:rPr>
          <w:rFonts w:ascii="Times New Roman"/>
          <w:b w:val="false"/>
          <w:i w:val="false"/>
          <w:color w:val="000000"/>
          <w:sz w:val="28"/>
        </w:rPr>
        <w:t>
      гудвиллді қоса алғанда, материалдық емес активтер;</w:t>
      </w:r>
    </w:p>
    <w:bookmarkEnd w:id="14"/>
    <w:bookmarkStart w:name="z17" w:id="15"/>
    <w:p>
      <w:pPr>
        <w:spacing w:after="0"/>
        <w:ind w:left="0"/>
        <w:jc w:val="both"/>
      </w:pPr>
      <w:r>
        <w:rPr>
          <w:rFonts w:ascii="Times New Roman"/>
          <w:b w:val="false"/>
          <w:i w:val="false"/>
          <w:color w:val="000000"/>
          <w:sz w:val="28"/>
        </w:rPr>
        <w:t>
      өткен жылдардың шығындары және ағымдағы жылдың шығындары;</w:t>
      </w:r>
    </w:p>
    <w:bookmarkEnd w:id="15"/>
    <w:bookmarkStart w:name="z18" w:id="16"/>
    <w:p>
      <w:pPr>
        <w:spacing w:after="0"/>
        <w:ind w:left="0"/>
        <w:jc w:val="both"/>
      </w:pPr>
      <w:r>
        <w:rPr>
          <w:rFonts w:ascii="Times New Roman"/>
          <w:b w:val="false"/>
          <w:i w:val="false"/>
          <w:color w:val="000000"/>
          <w:sz w:val="28"/>
        </w:rPr>
        <w:t>
      алынатын уақыт айырмасына қатысты танылған, кейінге қалдырылған салықтық активтер бөлігін қоспағанда, кейінге қалдырылған салық активі;</w:t>
      </w:r>
    </w:p>
    <w:bookmarkEnd w:id="16"/>
    <w:bookmarkStart w:name="z19" w:id="17"/>
    <w:p>
      <w:pPr>
        <w:spacing w:after="0"/>
        <w:ind w:left="0"/>
        <w:jc w:val="both"/>
      </w:pPr>
      <w:r>
        <w:rPr>
          <w:rFonts w:ascii="Times New Roman"/>
          <w:b w:val="false"/>
          <w:i w:val="false"/>
          <w:color w:val="000000"/>
          <w:sz w:val="28"/>
        </w:rPr>
        <w:t>
      өзге де қайта бағалау бойынша резервтер;</w:t>
      </w:r>
    </w:p>
    <w:bookmarkEnd w:id="17"/>
    <w:bookmarkStart w:name="z20" w:id="18"/>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 шегеріледі. Мұндай кірістерге секъюритенлендіру талаптарына қарай алынған болашақта толық немесе ішінара кірісті күтумен байланысты болашақтағы кезеңдердің кірісі жатады;</w:t>
      </w:r>
    </w:p>
    <w:bookmarkEnd w:id="18"/>
    <w:bookmarkStart w:name="z21" w:id="19"/>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болатын кірістер немесе шығындар;</w:t>
      </w:r>
    </w:p>
    <w:bookmarkEnd w:id="19"/>
    <w:bookmarkStart w:name="z22" w:id="20"/>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w:t>
      </w:r>
    </w:p>
    <w:bookmarkEnd w:id="20"/>
    <w:bookmarkStart w:name="z23" w:id="21"/>
    <w:p>
      <w:pPr>
        <w:spacing w:after="0"/>
        <w:ind w:left="0"/>
        <w:jc w:val="both"/>
      </w:pPr>
      <w:r>
        <w:rPr>
          <w:rFonts w:ascii="Times New Roman"/>
          <w:b w:val="false"/>
          <w:i w:val="false"/>
          <w:color w:val="000000"/>
          <w:sz w:val="28"/>
        </w:rPr>
        <w:t xml:space="preserve">
      Қалыптардың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 шегеріледі.</w:t>
      </w:r>
    </w:p>
    <w:bookmarkEnd w:id="21"/>
    <w:bookmarkStart w:name="z24" w:id="22"/>
    <w:p>
      <w:pPr>
        <w:spacing w:after="0"/>
        <w:ind w:left="0"/>
        <w:jc w:val="both"/>
      </w:pPr>
      <w:r>
        <w:rPr>
          <w:rFonts w:ascii="Times New Roman"/>
          <w:b w:val="false"/>
          <w:i w:val="false"/>
          <w:color w:val="000000"/>
          <w:sz w:val="28"/>
        </w:rPr>
        <w:t>
      Осы тармақшада көрсетілген негізгі капиталды есептеу мақсаттары үшін 2022 жылғы 1 қыркүйектен бастап оң айырма 100 (жүз) пайыз мөлшеріндегі негізгі капиталдың есебімен шегеріледі;</w:t>
      </w:r>
    </w:p>
    <w:bookmarkEnd w:id="22"/>
    <w:bookmarkStart w:name="z25" w:id="23"/>
    <w:p>
      <w:pPr>
        <w:spacing w:after="0"/>
        <w:ind w:left="0"/>
        <w:jc w:val="both"/>
      </w:pPr>
      <w:r>
        <w:rPr>
          <w:rFonts w:ascii="Times New Roman"/>
          <w:b w:val="false"/>
          <w:i w:val="false"/>
          <w:color w:val="000000"/>
          <w:sz w:val="28"/>
        </w:rPr>
        <w:t xml:space="preserve">
      2) қосымша капиталға Қалыптарға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Қалыптарға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End w:id="23"/>
    <w:bookmarkStart w:name="z26" w:id="24"/>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bookmarkEnd w:id="24"/>
    <w:bookmarkStart w:name="z27" w:id="25"/>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bookmarkEnd w:id="25"/>
    <w:bookmarkStart w:name="z28" w:id="26"/>
    <w:p>
      <w:pPr>
        <w:spacing w:after="0"/>
        <w:ind w:left="0"/>
        <w:jc w:val="both"/>
      </w:pPr>
      <w:r>
        <w:rPr>
          <w:rFonts w:ascii="Times New Roman"/>
          <w:b w:val="false"/>
          <w:i w:val="false"/>
          <w:color w:val="000000"/>
          <w:sz w:val="28"/>
        </w:rPr>
        <w:t>
      банктің меншікті сатып алынған артықшылықты акциялары;</w:t>
      </w:r>
    </w:p>
    <w:bookmarkEnd w:id="26"/>
    <w:bookmarkStart w:name="z29" w:id="27"/>
    <w:p>
      <w:pPr>
        <w:spacing w:after="0"/>
        <w:ind w:left="0"/>
        <w:jc w:val="both"/>
      </w:pPr>
      <w:r>
        <w:rPr>
          <w:rFonts w:ascii="Times New Roman"/>
          <w:b w:val="false"/>
          <w:i w:val="false"/>
          <w:color w:val="000000"/>
          <w:sz w:val="28"/>
        </w:rPr>
        <w:t xml:space="preserve">
      Қалыптардың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w:t>
      </w:r>
    </w:p>
    <w:bookmarkEnd w:id="27"/>
    <w:bookmarkStart w:name="z30" w:id="28"/>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bookmarkEnd w:id="28"/>
    <w:bookmarkStart w:name="z31" w:id="29"/>
    <w:p>
      <w:pPr>
        <w:spacing w:after="0"/>
        <w:ind w:left="0"/>
        <w:jc w:val="both"/>
      </w:pPr>
      <w:r>
        <w:rPr>
          <w:rFonts w:ascii="Times New Roman"/>
          <w:b w:val="false"/>
          <w:i w:val="false"/>
          <w:color w:val="000000"/>
          <w:sz w:val="28"/>
        </w:rPr>
        <w:t xml:space="preserve">
      Банктің қосымша капитал сомасы шегеруді жүзеге асыру үшін жеткіліксіз болса, қалған бөлік банктің негізгі капиталынан шегеріледі. </w:t>
      </w:r>
    </w:p>
    <w:bookmarkEnd w:id="29"/>
    <w:bookmarkStart w:name="z32" w:id="30"/>
    <w:p>
      <w:pPr>
        <w:spacing w:after="0"/>
        <w:ind w:left="0"/>
        <w:jc w:val="both"/>
      </w:pPr>
      <w:r>
        <w:rPr>
          <w:rFonts w:ascii="Times New Roman"/>
          <w:b w:val="false"/>
          <w:i w:val="false"/>
          <w:color w:val="000000"/>
          <w:sz w:val="28"/>
        </w:rPr>
        <w:t xml:space="preserve">
      11.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 </w:t>
      </w:r>
    </w:p>
    <w:bookmarkEnd w:id="30"/>
    <w:bookmarkStart w:name="z33" w:id="31"/>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Қалыптардың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артылған сома негізгі капиталдан шегерілуге тиіс;</w:t>
      </w:r>
    </w:p>
    <w:bookmarkEnd w:id="31"/>
    <w:bookmarkStart w:name="z34" w:id="32"/>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Қалыптардың </w:t>
      </w:r>
      <w:r>
        <w:rPr>
          <w:rFonts w:ascii="Times New Roman"/>
          <w:b w:val="false"/>
          <w:i w:val="false"/>
          <w:color w:val="000000"/>
          <w:sz w:val="28"/>
        </w:rPr>
        <w:t>10-тармағында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bookmarkEnd w:id="32"/>
    <w:bookmarkStart w:name="z35" w:id="33"/>
    <w:p>
      <w:pPr>
        <w:spacing w:after="0"/>
        <w:ind w:left="0"/>
        <w:jc w:val="both"/>
      </w:pPr>
      <w:r>
        <w:rPr>
          <w:rFonts w:ascii="Times New Roman"/>
          <w:b w:val="false"/>
          <w:i w:val="false"/>
          <w:color w:val="000000"/>
          <w:sz w:val="28"/>
        </w:rPr>
        <w:t xml:space="preserve">
      егер шегерілетін уақыт айырмаларына қатысты танылған кейінге қалдырылған салық активтерінің бөлігі Қалыптардың </w:t>
      </w:r>
      <w:r>
        <w:rPr>
          <w:rFonts w:ascii="Times New Roman"/>
          <w:b w:val="false"/>
          <w:i w:val="false"/>
          <w:color w:val="000000"/>
          <w:sz w:val="28"/>
        </w:rPr>
        <w:t>10-тармағында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bookmarkEnd w:id="33"/>
    <w:bookmarkStart w:name="z36" w:id="34"/>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Қалыптардың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bookmarkEnd w:id="34"/>
    <w:bookmarkStart w:name="z37" w:id="35"/>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bookmarkEnd w:id="35"/>
    <w:bookmarkStart w:name="z38" w:id="36"/>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bookmarkEnd w:id="36"/>
    <w:bookmarkStart w:name="z39" w:id="37"/>
    <w:p>
      <w:pPr>
        <w:spacing w:after="0"/>
        <w:ind w:left="0"/>
        <w:jc w:val="both"/>
      </w:pPr>
      <w:r>
        <w:rPr>
          <w:rFonts w:ascii="Times New Roman"/>
          <w:b w:val="false"/>
          <w:i w:val="false"/>
          <w:color w:val="000000"/>
          <w:sz w:val="28"/>
        </w:rPr>
        <w:t>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гудвилді қоса алғанда материалдық емес активтерді есептемегенде, кейінге қалдырылған салық міндеттемелерінің сомасына азаяды;</w:t>
      </w:r>
    </w:p>
    <w:bookmarkEnd w:id="37"/>
    <w:bookmarkStart w:name="z40" w:id="38"/>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bookmarkEnd w:id="38"/>
    <w:bookmarkStart w:name="z41" w:id="39"/>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bookmarkEnd w:id="39"/>
    <w:bookmarkStart w:name="z42" w:id="40"/>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bookmarkEnd w:id="40"/>
    <w:bookmarkStart w:name="z43" w:id="41"/>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bookmarkEnd w:id="41"/>
    <w:bookmarkStart w:name="z44" w:id="42"/>
    <w:p>
      <w:pPr>
        <w:spacing w:after="0"/>
        <w:ind w:left="0"/>
        <w:jc w:val="both"/>
      </w:pPr>
      <w:r>
        <w:rPr>
          <w:rFonts w:ascii="Times New Roman"/>
          <w:b w:val="false"/>
          <w:i w:val="false"/>
          <w:color w:val="000000"/>
          <w:sz w:val="28"/>
        </w:rPr>
        <w:t xml:space="preserve">
      меншікті капитал есебінен шегерілмейтін инвестициялар Қалыптарға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bookmarkEnd w:id="42"/>
    <w:bookmarkStart w:name="z45" w:id="43"/>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3"/>
    <w:bookmarkStart w:name="z46" w:id="44"/>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Қалыптарға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8" w:id="45"/>
    <w:p>
      <w:pPr>
        <w:spacing w:after="0"/>
        <w:ind w:left="0"/>
        <w:jc w:val="both"/>
      </w:pPr>
      <w:r>
        <w:rPr>
          <w:rFonts w:ascii="Times New Roman"/>
          <w:b w:val="false"/>
          <w:i w:val="false"/>
          <w:color w:val="000000"/>
          <w:sz w:val="28"/>
        </w:rPr>
        <w:t>
      "52. Банктің оның мiндеттемелері бойынша бiр қарыз алушыға келетін тәуекелі мөлшерінің банктің меншікті капиталына қатынасы:</w:t>
      </w:r>
    </w:p>
    <w:bookmarkEnd w:id="45"/>
    <w:bookmarkStart w:name="z49" w:id="46"/>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аспайды;</w:t>
      </w:r>
    </w:p>
    <w:bookmarkEnd w:id="46"/>
    <w:bookmarkStart w:name="z50" w:id="47"/>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Қалыптардың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оффшорлық аймақтарда тіркелген немесе азаматтары болып табылатын бейрезиденттердің міндеттемелері бойынша 0,10) аспайды.</w:t>
      </w:r>
    </w:p>
    <w:bookmarkEnd w:id="47"/>
    <w:bookmarkStart w:name="z51" w:id="48"/>
    <w:p>
      <w:pPr>
        <w:spacing w:after="0"/>
        <w:ind w:left="0"/>
        <w:jc w:val="both"/>
      </w:pPr>
      <w:r>
        <w:rPr>
          <w:rFonts w:ascii="Times New Roman"/>
          <w:b w:val="false"/>
          <w:i w:val="false"/>
          <w:color w:val="000000"/>
          <w:sz w:val="28"/>
        </w:rPr>
        <w:t>
      Банктің "Қазақстан Даму Банкі" акционерлік қоғамының мiндеттемелері бойынша тәуекелі мөлшерінің банктің меншікті капиталына қатынасы 0,5 аспайды.</w:t>
      </w:r>
    </w:p>
    <w:bookmarkEnd w:id="48"/>
    <w:bookmarkStart w:name="z52" w:id="49"/>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банктің бір қарыз алушыға қатысты банк тәуекелдерінің жиынтық сомасы банктің меншікті капиталының мөлшерінен 5 (бес) еседен аса аспайды.</w:t>
      </w:r>
    </w:p>
    <w:bookmarkEnd w:id="49"/>
    <w:bookmarkStart w:name="z53" w:id="50"/>
    <w:p>
      <w:pPr>
        <w:spacing w:after="0"/>
        <w:ind w:left="0"/>
        <w:jc w:val="both"/>
      </w:pP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5" w:id="51"/>
    <w:p>
      <w:pPr>
        <w:spacing w:after="0"/>
        <w:ind w:left="0"/>
        <w:jc w:val="both"/>
      </w:pPr>
      <w:r>
        <w:rPr>
          <w:rFonts w:ascii="Times New Roman"/>
          <w:b w:val="false"/>
          <w:i w:val="false"/>
          <w:color w:val="000000"/>
          <w:sz w:val="28"/>
        </w:rPr>
        <w:t xml:space="preserve">
      "75. Екінші деңгейдегі сапасы жоғары өтімді активтер деп Қалыптардың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End w:id="51"/>
    <w:bookmarkStart w:name="z56" w:id="52"/>
    <w:p>
      <w:pPr>
        <w:spacing w:after="0"/>
        <w:ind w:left="0"/>
        <w:jc w:val="both"/>
      </w:pPr>
      <w:r>
        <w:rPr>
          <w:rFonts w:ascii="Times New Roman"/>
          <w:b w:val="false"/>
          <w:i w:val="false"/>
          <w:color w:val="000000"/>
          <w:sz w:val="28"/>
        </w:rPr>
        <w:t xml:space="preserve">
      1) Қазақстан Республикасының жергілікті атқару органдарына қойылатын талаптар, оның ішінде талаптары Қалыптарға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бағалы қағаздар (Астана және Алматы қалаларының жергілікті атқару органдары шығарған бағалы қағаздарды қоспағанда);</w:t>
      </w:r>
    </w:p>
    <w:bookmarkEnd w:id="52"/>
    <w:bookmarkStart w:name="z57" w:id="53"/>
    <w:p>
      <w:pPr>
        <w:spacing w:after="0"/>
        <w:ind w:left="0"/>
        <w:jc w:val="both"/>
      </w:pPr>
      <w:r>
        <w:rPr>
          <w:rFonts w:ascii="Times New Roman"/>
          <w:b w:val="false"/>
          <w:i w:val="false"/>
          <w:color w:val="000000"/>
          <w:sz w:val="28"/>
        </w:rPr>
        <w:t xml:space="preserve">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Қалыптарға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bookmarkEnd w:id="53"/>
    <w:bookmarkStart w:name="z58" w:id="54"/>
    <w:p>
      <w:pPr>
        <w:spacing w:after="0"/>
        <w:ind w:left="0"/>
        <w:jc w:val="both"/>
      </w:pPr>
      <w:r>
        <w:rPr>
          <w:rFonts w:ascii="Times New Roman"/>
          <w:b w:val="false"/>
          <w:i w:val="false"/>
          <w:color w:val="000000"/>
          <w:sz w:val="28"/>
        </w:rPr>
        <w:t xml:space="preserve">
      Қалыптарға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bookmarkEnd w:id="54"/>
    <w:bookmarkStart w:name="z59" w:id="55"/>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55"/>
    <w:bookmarkStart w:name="z60" w:id="56"/>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56"/>
    <w:bookmarkStart w:name="z61" w:id="57"/>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 қойылатын талаптар;</w:t>
      </w:r>
    </w:p>
    <w:bookmarkEnd w:id="57"/>
    <w:bookmarkStart w:name="z62" w:id="58"/>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bookmarkEnd w:id="58"/>
    <w:bookmarkStart w:name="z63" w:id="59"/>
    <w:p>
      <w:pPr>
        <w:spacing w:after="0"/>
        <w:ind w:left="0"/>
        <w:jc w:val="both"/>
      </w:pPr>
      <w:r>
        <w:rPr>
          <w:rFonts w:ascii="Times New Roman"/>
          <w:b w:val="false"/>
          <w:i w:val="false"/>
          <w:color w:val="000000"/>
          <w:sz w:val="28"/>
        </w:rPr>
        <w:t xml:space="preserve">
      Қалыптардың осы 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талаптар мынадай талаптардың әрқайсысын қанағаттандырады:</w:t>
      </w:r>
    </w:p>
    <w:bookmarkEnd w:id="59"/>
    <w:bookmarkStart w:name="z64" w:id="60"/>
    <w:p>
      <w:pPr>
        <w:spacing w:after="0"/>
        <w:ind w:left="0"/>
        <w:jc w:val="both"/>
      </w:pPr>
      <w:r>
        <w:rPr>
          <w:rFonts w:ascii="Times New Roman"/>
          <w:b w:val="false"/>
          <w:i w:val="false"/>
          <w:color w:val="000000"/>
          <w:sz w:val="28"/>
        </w:rPr>
        <w:t>
      Standard &amp; Poor's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агенттiгiнiң тиісті қысқамерзімді рейтингi немесе басқа рейтингтік агенттiктердiң бiрiнiң осыған ұқсас деңгейдегi рейтингi бар;</w:t>
      </w:r>
    </w:p>
    <w:bookmarkEnd w:id="60"/>
    <w:bookmarkStart w:name="z65" w:id="61"/>
    <w:p>
      <w:pPr>
        <w:spacing w:after="0"/>
        <w:ind w:left="0"/>
        <w:jc w:val="both"/>
      </w:pPr>
      <w:r>
        <w:rPr>
          <w:rFonts w:ascii="Times New Roman"/>
          <w:b w:val="false"/>
          <w:i w:val="false"/>
          <w:color w:val="000000"/>
          <w:sz w:val="28"/>
        </w:rPr>
        <w:t xml:space="preserve">
      Қалыптарға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тiзiмiнде көрсетілген халықаралық қор биржаларында еркін айналыста;</w:t>
      </w:r>
    </w:p>
    <w:bookmarkEnd w:id="61"/>
    <w:bookmarkStart w:name="z66" w:id="62"/>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62"/>
    <w:bookmarkStart w:name="z67" w:id="63"/>
    <w:p>
      <w:pPr>
        <w:spacing w:after="0"/>
        <w:ind w:left="0"/>
        <w:jc w:val="both"/>
      </w:pP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қосылады.</w:t>
      </w:r>
    </w:p>
    <w:bookmarkEnd w:id="63"/>
    <w:bookmarkStart w:name="z68" w:id="64"/>
    <w:p>
      <w:pPr>
        <w:spacing w:after="0"/>
        <w:ind w:left="0"/>
        <w:jc w:val="both"/>
      </w:pPr>
      <w:r>
        <w:rPr>
          <w:rFonts w:ascii="Times New Roman"/>
          <w:b w:val="false"/>
          <w:i w:val="false"/>
          <w:color w:val="000000"/>
          <w:sz w:val="28"/>
        </w:rPr>
        <w:t xml:space="preserve">
      Егер сапасы жоғары өтімді активтердің есебіне қосылған активтер Қалыптардың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талаптарға сай келмейтін болғанда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қосыла 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70" w:id="65"/>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Қалыптарға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65"/>
    <w:bookmarkStart w:name="z71" w:id="66"/>
    <w:p>
      <w:pPr>
        <w:spacing w:after="0"/>
        <w:ind w:left="0"/>
        <w:jc w:val="both"/>
      </w:pPr>
      <w:r>
        <w:rPr>
          <w:rFonts w:ascii="Times New Roman"/>
          <w:b w:val="false"/>
          <w:i w:val="false"/>
          <w:color w:val="000000"/>
          <w:sz w:val="28"/>
        </w:rPr>
        <w:t>
      жеке тұлғалар алдындағы міндеттемелер бойынша ақшаның әкетілуі (ағымдағы шоттар, талап еткенге дейінгі салымдар, мерзімді және шартты салымдар бойынша, өтеу мерзімі белгіленбеген міндеттемелер бойынша).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bookmarkEnd w:id="66"/>
    <w:bookmarkStart w:name="z72" w:id="67"/>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 әкетілуі;</w:t>
      </w:r>
    </w:p>
    <w:bookmarkEnd w:id="67"/>
    <w:bookmarkStart w:name="z73" w:id="68"/>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bookmarkEnd w:id="68"/>
    <w:bookmarkStart w:name="z74" w:id="69"/>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bookmarkEnd w:id="69"/>
    <w:bookmarkStart w:name="z75" w:id="70"/>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bookmarkEnd w:id="70"/>
    <w:bookmarkStart w:name="z76" w:id="71"/>
    <w:p>
      <w:pPr>
        <w:spacing w:after="0"/>
        <w:ind w:left="0"/>
        <w:jc w:val="both"/>
      </w:pPr>
      <w:r>
        <w:rPr>
          <w:rFonts w:ascii="Times New Roman"/>
          <w:b w:val="false"/>
          <w:i w:val="false"/>
          <w:color w:val="000000"/>
          <w:sz w:val="28"/>
        </w:rPr>
        <w:t xml:space="preserve">
      Тұрақтылығы төмен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кепілдікті болып табылмайтын не кепілдікті болып табылатын депозиттерін қамтиды.</w:t>
      </w:r>
    </w:p>
    <w:bookmarkEnd w:id="71"/>
    <w:bookmarkStart w:name="z77" w:id="72"/>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bookmarkEnd w:id="72"/>
    <w:bookmarkStart w:name="z78" w:id="73"/>
    <w:p>
      <w:pPr>
        <w:spacing w:after="0"/>
        <w:ind w:left="0"/>
        <w:jc w:val="both"/>
      </w:pPr>
      <w:r>
        <w:rPr>
          <w:rFonts w:ascii="Times New Roman"/>
          <w:b w:val="false"/>
          <w:i w:val="false"/>
          <w:color w:val="000000"/>
          <w:sz w:val="28"/>
        </w:rPr>
        <w:t xml:space="preserve">
      Ақшаның әкетілуін есептеу мақсатында жеке тұлғалардың барлық депозиттерін банк тұрақтылығы төмен деп жіктейді. </w:t>
      </w:r>
    </w:p>
    <w:bookmarkEnd w:id="73"/>
    <w:bookmarkStart w:name="z79" w:id="74"/>
    <w:p>
      <w:pPr>
        <w:spacing w:after="0"/>
        <w:ind w:left="0"/>
        <w:jc w:val="both"/>
      </w:pPr>
      <w:r>
        <w:rPr>
          <w:rFonts w:ascii="Times New Roman"/>
          <w:b w:val="false"/>
          <w:i w:val="false"/>
          <w:color w:val="000000"/>
          <w:sz w:val="28"/>
        </w:rPr>
        <w:t xml:space="preserve">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қызметімен байланысты салымдарды қамтиды. </w:t>
      </w:r>
    </w:p>
    <w:bookmarkEnd w:id="74"/>
    <w:bookmarkStart w:name="z80" w:id="75"/>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bookmarkEnd w:id="75"/>
    <w:bookmarkStart w:name="z81" w:id="76"/>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шоттағы ақшаның ең аз қалдығына тең мөлшерде айқындалады. Клиенттің қажеттіліктерін қанағаттандыру үшін жеткілікті шоттағы ақшаның ең аз қалдығын айқындау әдістемесін банк дербес белгілейді.</w:t>
      </w:r>
    </w:p>
    <w:bookmarkEnd w:id="76"/>
    <w:bookmarkStart w:name="z82" w:id="77"/>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Қалыптарға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пайыздан аспайтын кредиттік тәуекел дәрежесі бойынша мөлшерленетін Қазақстан Республикасының жергілікті билік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bookmarkEnd w:id="77"/>
    <w:bookmarkStart w:name="z83" w:id="78"/>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Қалыптарға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78"/>
    <w:bookmarkStart w:name="z84" w:id="79"/>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ұзақмерзімді немесе қысқамерзімді кредиттік рейтингі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bookmarkEnd w:id="79"/>
    <w:bookmarkStart w:name="z85" w:id="80"/>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bookmarkEnd w:id="80"/>
    <w:bookmarkStart w:name="z86" w:id="81"/>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Қалыптарға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81"/>
    <w:bookmarkStart w:name="z87" w:id="82"/>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bookmarkEnd w:id="82"/>
    <w:bookmarkStart w:name="z88" w:id="83"/>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bookmarkEnd w:id="83"/>
    <w:bookmarkStart w:name="z89" w:id="84"/>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bookmarkEnd w:id="84"/>
    <w:bookmarkStart w:name="z90" w:id="85"/>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bookmarkEnd w:id="85"/>
    <w:bookmarkStart w:name="z91" w:id="86"/>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bookmarkEnd w:id="86"/>
    <w:bookmarkStart w:name="z92" w:id="87"/>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bookmarkEnd w:id="87"/>
    <w:bookmarkStart w:name="z93" w:id="88"/>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88"/>
    <w:bookmarkStart w:name="z94" w:id="89"/>
    <w:p>
      <w:pPr>
        <w:spacing w:after="0"/>
        <w:ind w:left="0"/>
        <w:jc w:val="both"/>
      </w:pPr>
      <w:r>
        <w:rPr>
          <w:rFonts w:ascii="Times New Roman"/>
          <w:b w:val="false"/>
          <w:i w:val="false"/>
          <w:color w:val="000000"/>
          <w:sz w:val="28"/>
        </w:rPr>
        <w:t>
      Өтімділік желілері деп банктің мынадай:</w:t>
      </w:r>
    </w:p>
    <w:bookmarkEnd w:id="89"/>
    <w:bookmarkStart w:name="z95" w:id="90"/>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bookmarkEnd w:id="90"/>
    <w:bookmarkStart w:name="z96" w:id="91"/>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bookmarkEnd w:id="91"/>
    <w:bookmarkStart w:name="z97" w:id="92"/>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bookmarkEnd w:id="92"/>
    <w:bookmarkStart w:name="z98" w:id="93"/>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bookmarkEnd w:id="93"/>
    <w:bookmarkStart w:name="z99" w:id="94"/>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94"/>
    <w:bookmarkStart w:name="z100" w:id="95"/>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95"/>
    <w:bookmarkStart w:name="z101" w:id="96"/>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bookmarkEnd w:id="96"/>
    <w:bookmarkStart w:name="z102" w:id="97"/>
    <w:p>
      <w:pPr>
        <w:spacing w:after="0"/>
        <w:ind w:left="0"/>
        <w:jc w:val="both"/>
      </w:pPr>
      <w:r>
        <w:rPr>
          <w:rFonts w:ascii="Times New Roman"/>
          <w:b w:val="false"/>
          <w:i w:val="false"/>
          <w:color w:val="000000"/>
          <w:sz w:val="28"/>
        </w:rPr>
        <w:t>
      мерзімінен бұрын қайтару туралы талап қою құқығы жоқ.</w:t>
      </w:r>
    </w:p>
    <w:bookmarkEnd w:id="97"/>
    <w:bookmarkStart w:name="z103" w:id="98"/>
    <w:p>
      <w:pPr>
        <w:spacing w:after="0"/>
        <w:ind w:left="0"/>
        <w:jc w:val="both"/>
      </w:pPr>
      <w:r>
        <w:rPr>
          <w:rFonts w:ascii="Times New Roman"/>
          <w:b w:val="false"/>
          <w:i w:val="false"/>
          <w:color w:val="000000"/>
          <w:sz w:val="28"/>
        </w:rPr>
        <w:t xml:space="preserve">
      Қалыптардың </w:t>
      </w:r>
      <w:r>
        <w:rPr>
          <w:rFonts w:ascii="Times New Roman"/>
          <w:b w:val="false"/>
          <w:i w:val="false"/>
          <w:color w:val="000000"/>
          <w:sz w:val="28"/>
        </w:rPr>
        <w:t>14-қосымшасына</w:t>
      </w:r>
      <w:r>
        <w:rPr>
          <w:rFonts w:ascii="Times New Roman"/>
          <w:b w:val="false"/>
          <w:i w:val="false"/>
          <w:color w:val="000000"/>
          <w:sz w:val="28"/>
        </w:rPr>
        <w:t xml:space="preserve"> сәйкес Банктің ақша әкетілуі мен әкелінуі кестесінің 20, 21, 22, 23, 24, 25 және 26-жолдарында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Қалыптардың 14-қосымшасының Банктің ақша әкетілуі мен әкелінуі кестесінің 29-жолына сәйкес 100 (жүз) пайыз ақшаның әкетілу коэффициенті қолданыла отырып ақшаның әкетілуінде есепке алынады.";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105" w:id="99"/>
    <w:p>
      <w:pPr>
        <w:spacing w:after="0"/>
        <w:ind w:left="0"/>
        <w:jc w:val="both"/>
      </w:pPr>
      <w:r>
        <w:rPr>
          <w:rFonts w:ascii="Times New Roman"/>
          <w:b w:val="false"/>
          <w:i w:val="false"/>
          <w:color w:val="000000"/>
          <w:sz w:val="28"/>
        </w:rPr>
        <w:t xml:space="preserve">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 </w:t>
      </w:r>
    </w:p>
    <w:bookmarkEnd w:id="99"/>
    <w:bookmarkStart w:name="z106" w:id="100"/>
    <w:p>
      <w:pPr>
        <w:spacing w:after="0"/>
        <w:ind w:left="0"/>
        <w:jc w:val="both"/>
      </w:pPr>
      <w:r>
        <w:rPr>
          <w:rFonts w:ascii="Times New Roman"/>
          <w:b w:val="false"/>
          <w:i w:val="false"/>
          <w:color w:val="000000"/>
          <w:sz w:val="28"/>
        </w:rPr>
        <w:t>
      2018 жылғы 1 қыркүйек пен 2018 жылғы 31 желтоқсан аралығында - 0,5;</w:t>
      </w:r>
    </w:p>
    <w:bookmarkEnd w:id="100"/>
    <w:bookmarkStart w:name="z107" w:id="101"/>
    <w:p>
      <w:pPr>
        <w:spacing w:after="0"/>
        <w:ind w:left="0"/>
        <w:jc w:val="both"/>
      </w:pPr>
      <w:r>
        <w:rPr>
          <w:rFonts w:ascii="Times New Roman"/>
          <w:b w:val="false"/>
          <w:i w:val="false"/>
          <w:color w:val="000000"/>
          <w:sz w:val="28"/>
        </w:rPr>
        <w:t>
      2019 жылғы 1 қаңтар мен 2019 жылғы 31 желтоқсан аралығында - 0,6;</w:t>
      </w:r>
    </w:p>
    <w:bookmarkEnd w:id="101"/>
    <w:bookmarkStart w:name="z108" w:id="102"/>
    <w:p>
      <w:pPr>
        <w:spacing w:after="0"/>
        <w:ind w:left="0"/>
        <w:jc w:val="both"/>
      </w:pPr>
      <w:r>
        <w:rPr>
          <w:rFonts w:ascii="Times New Roman"/>
          <w:b w:val="false"/>
          <w:i w:val="false"/>
          <w:color w:val="000000"/>
          <w:sz w:val="28"/>
        </w:rPr>
        <w:t>
      2020 жылғы 1 қаңтар мен 2020 жылғы 31 желтоқсан аралығында - 0,8;</w:t>
      </w:r>
    </w:p>
    <w:bookmarkEnd w:id="102"/>
    <w:bookmarkStart w:name="z109" w:id="103"/>
    <w:p>
      <w:pPr>
        <w:spacing w:after="0"/>
        <w:ind w:left="0"/>
        <w:jc w:val="both"/>
      </w:pPr>
      <w:r>
        <w:rPr>
          <w:rFonts w:ascii="Times New Roman"/>
          <w:b w:val="false"/>
          <w:i w:val="false"/>
          <w:color w:val="000000"/>
          <w:sz w:val="28"/>
        </w:rPr>
        <w:t>
      2021 жылғы 1 қаңтар мен 2021 жылғы 31 желтоқсан аралығында - 0,9;</w:t>
      </w:r>
    </w:p>
    <w:bookmarkEnd w:id="103"/>
    <w:bookmarkStart w:name="z110" w:id="104"/>
    <w:p>
      <w:pPr>
        <w:spacing w:after="0"/>
        <w:ind w:left="0"/>
        <w:jc w:val="both"/>
      </w:pPr>
      <w:r>
        <w:rPr>
          <w:rFonts w:ascii="Times New Roman"/>
          <w:b w:val="false"/>
          <w:i w:val="false"/>
          <w:color w:val="000000"/>
          <w:sz w:val="28"/>
        </w:rPr>
        <w:t>
      2022 жылғы 1 қаңтардан бастап - 1.</w:t>
      </w:r>
    </w:p>
    <w:bookmarkEnd w:id="104"/>
    <w:bookmarkStart w:name="z111" w:id="105"/>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bookmarkEnd w:id="105"/>
    <w:bookmarkStart w:name="z112" w:id="106"/>
    <w:p>
      <w:pPr>
        <w:spacing w:after="0"/>
        <w:ind w:left="0"/>
        <w:jc w:val="both"/>
      </w:pPr>
      <w:r>
        <w:rPr>
          <w:rFonts w:ascii="Times New Roman"/>
          <w:b w:val="false"/>
          <w:i w:val="false"/>
          <w:color w:val="000000"/>
          <w:sz w:val="28"/>
        </w:rPr>
        <w:t>
      2018 жылғы 1 қыркүйек пен 2018 жылғы 31 желтоқсан аралығында - 0,43;</w:t>
      </w:r>
    </w:p>
    <w:bookmarkEnd w:id="106"/>
    <w:bookmarkStart w:name="z113" w:id="107"/>
    <w:p>
      <w:pPr>
        <w:spacing w:after="0"/>
        <w:ind w:left="0"/>
        <w:jc w:val="both"/>
      </w:pPr>
      <w:r>
        <w:rPr>
          <w:rFonts w:ascii="Times New Roman"/>
          <w:b w:val="false"/>
          <w:i w:val="false"/>
          <w:color w:val="000000"/>
          <w:sz w:val="28"/>
        </w:rPr>
        <w:t>
      2019 жылғы 1 қаңтар мен 2019 жылғы 31 желтоқсан аралығында - 0,50;</w:t>
      </w:r>
    </w:p>
    <w:bookmarkEnd w:id="107"/>
    <w:bookmarkStart w:name="z114" w:id="108"/>
    <w:p>
      <w:pPr>
        <w:spacing w:after="0"/>
        <w:ind w:left="0"/>
        <w:jc w:val="both"/>
      </w:pPr>
      <w:r>
        <w:rPr>
          <w:rFonts w:ascii="Times New Roman"/>
          <w:b w:val="false"/>
          <w:i w:val="false"/>
          <w:color w:val="000000"/>
          <w:sz w:val="28"/>
        </w:rPr>
        <w:t>
      2020 жылғы 1 қаңтар мен 2020 жылғы 31 желтоқсан аралығында - 0,68;</w:t>
      </w:r>
    </w:p>
    <w:bookmarkEnd w:id="108"/>
    <w:bookmarkStart w:name="z115" w:id="109"/>
    <w:p>
      <w:pPr>
        <w:spacing w:after="0"/>
        <w:ind w:left="0"/>
        <w:jc w:val="both"/>
      </w:pPr>
      <w:r>
        <w:rPr>
          <w:rFonts w:ascii="Times New Roman"/>
          <w:b w:val="false"/>
          <w:i w:val="false"/>
          <w:color w:val="000000"/>
          <w:sz w:val="28"/>
        </w:rPr>
        <w:t>
      2021 жылғы 1 қаңтар мен 2021 жылғы 31 желтоқсан аралығында - 0,77;</w:t>
      </w:r>
    </w:p>
    <w:bookmarkEnd w:id="109"/>
    <w:bookmarkStart w:name="z116" w:id="110"/>
    <w:p>
      <w:pPr>
        <w:spacing w:after="0"/>
        <w:ind w:left="0"/>
        <w:jc w:val="both"/>
      </w:pPr>
      <w:r>
        <w:rPr>
          <w:rFonts w:ascii="Times New Roman"/>
          <w:b w:val="false"/>
          <w:i w:val="false"/>
          <w:color w:val="000000"/>
          <w:sz w:val="28"/>
        </w:rPr>
        <w:t>
      2022 жылғы 1 қаңтардан бастап – 0,85,</w:t>
      </w:r>
    </w:p>
    <w:bookmarkEnd w:id="110"/>
    <w:bookmarkStart w:name="z117" w:id="111"/>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bookmarkEnd w:id="111"/>
    <w:bookmarkStart w:name="z118" w:id="112"/>
    <w:p>
      <w:pPr>
        <w:spacing w:after="0"/>
        <w:ind w:left="0"/>
        <w:jc w:val="both"/>
      </w:pPr>
      <w:r>
        <w:rPr>
          <w:rFonts w:ascii="Times New Roman"/>
          <w:b w:val="false"/>
          <w:i w:val="false"/>
          <w:color w:val="000000"/>
          <w:sz w:val="28"/>
        </w:rPr>
        <w:t xml:space="preserve">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 </w:t>
      </w:r>
    </w:p>
    <w:bookmarkEnd w:id="112"/>
    <w:bookmarkStart w:name="z119" w:id="113"/>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bookmarkEnd w:id="113"/>
    <w:bookmarkStart w:name="z120" w:id="114"/>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bookmarkEnd w:id="114"/>
    <w:bookmarkStart w:name="z121" w:id="115"/>
    <w:p>
      <w:pPr>
        <w:spacing w:after="0"/>
        <w:ind w:left="0"/>
        <w:jc w:val="both"/>
      </w:pPr>
      <w:r>
        <w:rPr>
          <w:rFonts w:ascii="Times New Roman"/>
          <w:b w:val="false"/>
          <w:i w:val="false"/>
          <w:color w:val="000000"/>
          <w:sz w:val="28"/>
        </w:rPr>
        <w:t>
      Норматив:</w:t>
      </w:r>
    </w:p>
    <w:bookmarkEnd w:id="115"/>
    <w:bookmarkStart w:name="z122" w:id="116"/>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bookmarkEnd w:id="116"/>
    <w:bookmarkStart w:name="z123" w:id="117"/>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bookmarkEnd w:id="117"/>
    <w:bookmarkStart w:name="z124" w:id="118"/>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bookmarkEnd w:id="118"/>
    <w:bookmarkStart w:name="z125" w:id="119"/>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 редакцияда жазылсын:</w:t>
      </w:r>
    </w:p>
    <w:bookmarkStart w:name="z127" w:id="120"/>
    <w:p>
      <w:pPr>
        <w:spacing w:after="0"/>
        <w:ind w:left="0"/>
        <w:jc w:val="both"/>
      </w:pPr>
      <w:r>
        <w:rPr>
          <w:rFonts w:ascii="Times New Roman"/>
          <w:b w:val="false"/>
          <w:i w:val="false"/>
          <w:color w:val="000000"/>
          <w:sz w:val="28"/>
        </w:rPr>
        <w:t>
      "82.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1 мөлшерінде белгіленеді.";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үшінші бөлігі мына редакцияда жазылсын:</w:t>
      </w:r>
    </w:p>
    <w:bookmarkStart w:name="z129" w:id="121"/>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bookmarkEnd w:id="121"/>
    <w:bookmarkStart w:name="z130" w:id="122"/>
    <w:p>
      <w:pPr>
        <w:spacing w:after="0"/>
        <w:ind w:left="0"/>
        <w:jc w:val="both"/>
      </w:pPr>
      <w:r>
        <w:rPr>
          <w:rFonts w:ascii="Times New Roman"/>
          <w:b w:val="false"/>
          <w:i w:val="false"/>
          <w:color w:val="000000"/>
          <w:sz w:val="28"/>
        </w:rPr>
        <w:t>
      Қазақстан Республикасының резидент емес заңды тұлғаларының ағымдағы шоттары;</w:t>
      </w:r>
    </w:p>
    <w:bookmarkEnd w:id="122"/>
    <w:bookmarkStart w:name="z131" w:id="123"/>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(бұдан әрі – № 203 қаулы)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қысқамерзімді міндеттемелер;</w:t>
      </w:r>
    </w:p>
    <w:bookmarkEnd w:id="123"/>
    <w:bookmarkStart w:name="z132" w:id="124"/>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қысқамерзімді міндеттемелер;</w:t>
      </w:r>
    </w:p>
    <w:bookmarkEnd w:id="124"/>
    <w:bookmarkStart w:name="z133" w:id="125"/>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қысқамерзімді міндеттемелер;</w:t>
      </w:r>
    </w:p>
    <w:bookmarkEnd w:id="125"/>
    <w:bookmarkStart w:name="z134" w:id="126"/>
    <w:p>
      <w:pPr>
        <w:spacing w:after="0"/>
        <w:ind w:left="0"/>
        <w:jc w:val="both"/>
      </w:pPr>
      <w:r>
        <w:rPr>
          <w:rFonts w:ascii="Times New Roman"/>
          <w:b w:val="false"/>
          <w:i w:val="false"/>
          <w:color w:val="000000"/>
          <w:sz w:val="28"/>
        </w:rPr>
        <w:t>
      банктің кастодиандық шарт негізінде сақтауға қабылдаған қаражаттың инвестицияланбаған қалдықтары;</w:t>
      </w:r>
    </w:p>
    <w:bookmarkEnd w:id="126"/>
    <w:bookmarkStart w:name="z135" w:id="127"/>
    <w:p>
      <w:pPr>
        <w:spacing w:after="0"/>
        <w:ind w:left="0"/>
        <w:jc w:val="both"/>
      </w:pPr>
      <w:r>
        <w:rPr>
          <w:rFonts w:ascii="Times New Roman"/>
          <w:b w:val="false"/>
          <w:i w:val="false"/>
          <w:color w:val="000000"/>
          <w:sz w:val="28"/>
        </w:rPr>
        <w:t>
      Қазақстан Республикасының бейрезиденті-бас банктің алдындағы реттелген борыштық міндеттемелер.";</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bookmarkStart w:name="z137" w:id="128"/>
    <w:p>
      <w:pPr>
        <w:spacing w:after="0"/>
        <w:ind w:left="0"/>
        <w:jc w:val="both"/>
      </w:pPr>
      <w:r>
        <w:rPr>
          <w:rFonts w:ascii="Times New Roman"/>
          <w:b w:val="false"/>
          <w:i w:val="false"/>
          <w:color w:val="000000"/>
          <w:sz w:val="28"/>
        </w:rPr>
        <w:t xml:space="preserve">
      Көрсетілген Қалыптардың </w:t>
      </w:r>
      <w:r>
        <w:rPr>
          <w:rFonts w:ascii="Times New Roman"/>
          <w:b w:val="false"/>
          <w:i w:val="false"/>
          <w:color w:val="000000"/>
          <w:sz w:val="28"/>
        </w:rPr>
        <w:t>5-қосымшасына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p>
    <w:bookmarkEnd w:id="128"/>
    <w:bookmarkStart w:name="z138" w:id="129"/>
    <w:p>
      <w:pPr>
        <w:spacing w:after="0"/>
        <w:ind w:left="0"/>
        <w:jc w:val="both"/>
      </w:pPr>
      <w:r>
        <w:rPr>
          <w:rFonts w:ascii="Times New Roman"/>
          <w:b w:val="false"/>
          <w:i w:val="false"/>
          <w:color w:val="000000"/>
          <w:sz w:val="28"/>
        </w:rPr>
        <w:t xml:space="preserve">
      Көрсетілген Қалыптардың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Банктің сапасы жоғары өтімді активтерінің кестесі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p>
    <w:bookmarkEnd w:id="129"/>
    <w:bookmarkStart w:name="z139" w:id="130"/>
    <w:p>
      <w:pPr>
        <w:spacing w:after="0"/>
        <w:ind w:left="0"/>
        <w:jc w:val="both"/>
      </w:pPr>
      <w:r>
        <w:rPr>
          <w:rFonts w:ascii="Times New Roman"/>
          <w:b w:val="false"/>
          <w:i w:val="false"/>
          <w:color w:val="000000"/>
          <w:sz w:val="28"/>
        </w:rPr>
        <w:t xml:space="preserve">
      Көрсетілген Қалыптардың </w:t>
      </w:r>
      <w:r>
        <w:rPr>
          <w:rFonts w:ascii="Times New Roman"/>
          <w:b w:val="false"/>
          <w:i w:val="false"/>
          <w:color w:val="000000"/>
          <w:sz w:val="28"/>
        </w:rPr>
        <w:t>14-қосымшасына</w:t>
      </w:r>
      <w:r>
        <w:rPr>
          <w:rFonts w:ascii="Times New Roman"/>
          <w:b w:val="false"/>
          <w:i w:val="false"/>
          <w:color w:val="000000"/>
          <w:sz w:val="28"/>
        </w:rPr>
        <w:t xml:space="preserve"> сәйкес Банктің ақша әкетілуі мен әкелінуінің кестесі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жазылсын;</w:t>
      </w:r>
    </w:p>
    <w:bookmarkEnd w:id="130"/>
    <w:bookmarkStart w:name="z140" w:id="131"/>
    <w:p>
      <w:pPr>
        <w:spacing w:after="0"/>
        <w:ind w:left="0"/>
        <w:jc w:val="both"/>
      </w:pPr>
      <w:r>
        <w:rPr>
          <w:rFonts w:ascii="Times New Roman"/>
          <w:b w:val="false"/>
          <w:i w:val="false"/>
          <w:color w:val="000000"/>
          <w:sz w:val="28"/>
        </w:rPr>
        <w:t>
      Көрсетілген қаулымен бекітілген Ашық валюталық позицияларды есептеу қағидалары және лимиттерiнде: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оныншы бөлігі мына редакцияда жазылсын:</w:t>
      </w:r>
    </w:p>
    <w:bookmarkStart w:name="z142" w:id="132"/>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ұзақ және (немесе) қысқа позициясы банктің меншікті капиталы мөлшерінің 50 (елу) пайызынан аспауға тиіс.".</w:t>
      </w:r>
    </w:p>
    <w:bookmarkEnd w:id="132"/>
    <w:bookmarkStart w:name="z143" w:id="133"/>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33"/>
    <w:bookmarkStart w:name="z144" w:id="13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34"/>
    <w:bookmarkStart w:name="z145" w:id="13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35"/>
    <w:bookmarkStart w:name="z146" w:id="13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36"/>
    <w:bookmarkStart w:name="z147" w:id="13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37"/>
    <w:bookmarkStart w:name="z148" w:id="13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8"/>
    <w:bookmarkStart w:name="z149" w:id="13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39"/>
    <w:bookmarkStart w:name="z150" w:id="14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w:t>
            </w:r>
            <w:r>
              <w:br/>
            </w:r>
            <w:r>
              <w:rPr>
                <w:rFonts w:ascii="Times New Roman"/>
                <w:b w:val="false"/>
                <w:i w:val="false"/>
                <w:color w:val="000000"/>
                <w:sz w:val="20"/>
              </w:rPr>
              <w:t>мен есептеу 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5-қосымша</w:t>
            </w:r>
          </w:p>
        </w:tc>
      </w:tr>
    </w:tbl>
    <w:bookmarkStart w:name="z187" w:id="141"/>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кем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мемлекеттік бағалы қағаздар, Астана және Алматы қалаларының жергілікті атқарушы органдары шығарған мемлекеттік бағалы қағаздарын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"ААА"-тан "АА-"-ке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"kzAAA"-тан "kzAA-"-ке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72, 74, 75 және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72, 74, 74, 75 және</w:t>
            </w:r>
            <w:r>
              <w:br/>
            </w:r>
            <w:r>
              <w:rPr>
                <w:rFonts w:ascii="Times New Roman"/>
                <w:b w:val="false"/>
                <w:i w:val="false"/>
                <w:color w:val="000000"/>
                <w:sz w:val="20"/>
              </w:rPr>
              <w:t>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72, 74, 75 және 76-жолдарында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"А+"-тан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"kzA+"-тан "kzA-"-ға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жеке тұлғаларға 2016 жылғы 1 қаңтарға дейін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қарыз берген кезде 2016 жылғы 1 қаңтар - 2016 жылғы 31 желтоқсан аралығында:</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2017 жылғы 1 қаңтардан бастап ай сайын қарыздар мониторингі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қаулыға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74 және 75-жолдарында көрсетілген ипотекалық тұрғын үй қарыздары мен жеке тұлғаларға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 тиісті рейтингтік бағасы жоқ резидент ұйымдар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"ВВВ+"-тан "ВВВ-"-ке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"kzBBB+"-тан "kzBBB-"-ға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есептілігі ХҚЕС-ға сәйкес шоғырландырылған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Қалыптардың 11-тармақтың екінші, үшінші және төртінші абзацтарында көрсетілген негізгі капиталдан шегерілуі тиіс сома жиынтығында Қалыптардың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аспайтын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резидент емес ұйымдарға және тиісті рейтингтік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және тиiстi рейтингтік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w:t>
            </w:r>
            <w:r>
              <w:br/>
            </w:r>
            <w:r>
              <w:rPr>
                <w:rFonts w:ascii="Times New Roman"/>
                <w:b w:val="false"/>
                <w:i w:val="false"/>
                <w:color w:val="000000"/>
                <w:sz w:val="20"/>
              </w:rPr>
              <w:t>тәуекел 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159" w:id="142"/>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142"/>
    <w:bookmarkStart w:name="z160" w:id="143"/>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 2, 3, 10, 11, 12, 15, 16, 17, 18 және 19-жолдарында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43"/>
    <w:bookmarkStart w:name="z161" w:id="144"/>
    <w:p>
      <w:pPr>
        <w:spacing w:after="0"/>
        <w:ind w:left="0"/>
        <w:jc w:val="both"/>
      </w:pPr>
      <w:r>
        <w:rPr>
          <w:rFonts w:ascii="Times New Roman"/>
          <w:b w:val="false"/>
          <w:i w:val="false"/>
          <w:color w:val="000000"/>
          <w:sz w:val="28"/>
        </w:rPr>
        <w:t>
      Түзетілген қамтамасыз ету құны (Кестенің 1, 2, 3, 10, 11, 12, 15, 16, 17, 18 және 19-жолдарында көрсетілген активтер түріндегі) мыналарға:</w:t>
      </w:r>
    </w:p>
    <w:bookmarkEnd w:id="144"/>
    <w:bookmarkStart w:name="z162" w:id="145"/>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145"/>
    <w:bookmarkStart w:name="z163" w:id="146"/>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146"/>
    <w:bookmarkStart w:name="z164" w:id="147"/>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47"/>
    <w:bookmarkStart w:name="z165" w:id="148"/>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148"/>
    <w:bookmarkStart w:name="z166" w:id="149"/>
    <w:p>
      <w:pPr>
        <w:spacing w:after="0"/>
        <w:ind w:left="0"/>
        <w:jc w:val="both"/>
      </w:pP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149"/>
    <w:bookmarkStart w:name="z167" w:id="150"/>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150"/>
    <w:bookmarkStart w:name="z168" w:id="151"/>
    <w:p>
      <w:pPr>
        <w:spacing w:after="0"/>
        <w:ind w:left="0"/>
        <w:jc w:val="both"/>
      </w:pPr>
      <w:r>
        <w:rPr>
          <w:rFonts w:ascii="Times New Roman"/>
          <w:b w:val="false"/>
          <w:i w:val="false"/>
          <w:color w:val="000000"/>
          <w:sz w:val="28"/>
        </w:rPr>
        <w:t xml:space="preserve">
      3. Салымдардың кредиттік тәуекел дәрежесі бойынша мөлшерленуге тиіс банк активтерінің есебіне түсіндірменің (бұдан әрі - Түсіндірме)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51"/>
    <w:bookmarkStart w:name="z169" w:id="152"/>
    <w:p>
      <w:pPr>
        <w:spacing w:after="0"/>
        <w:ind w:left="0"/>
        <w:jc w:val="both"/>
      </w:pPr>
      <w:r>
        <w:rPr>
          <w:rFonts w:ascii="Times New Roman"/>
          <w:b w:val="false"/>
          <w:i w:val="false"/>
          <w:color w:val="000000"/>
          <w:sz w:val="28"/>
        </w:rPr>
        <w:t>
      1) оффшорлық аймақтар аумағында заңды тұлға ретінде тіркелген;</w:t>
      </w:r>
    </w:p>
    <w:bookmarkEnd w:id="152"/>
    <w:bookmarkStart w:name="z170" w:id="153"/>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bookmarkEnd w:id="153"/>
    <w:bookmarkStart w:name="z171" w:id="154"/>
    <w:p>
      <w:pPr>
        <w:spacing w:after="0"/>
        <w:ind w:left="0"/>
        <w:jc w:val="both"/>
      </w:pPr>
      <w:r>
        <w:rPr>
          <w:rFonts w:ascii="Times New Roman"/>
          <w:b w:val="false"/>
          <w:i w:val="false"/>
          <w:color w:val="000000"/>
          <w:sz w:val="28"/>
        </w:rPr>
        <w:t>
      3) оффшорлық аймақтардың азаматтары болып табылатын;</w:t>
      </w:r>
    </w:p>
    <w:bookmarkEnd w:id="154"/>
    <w:bookmarkStart w:name="z172" w:id="155"/>
    <w:p>
      <w:pPr>
        <w:spacing w:after="0"/>
        <w:ind w:left="0"/>
        <w:jc w:val="both"/>
      </w:pPr>
      <w:r>
        <w:rPr>
          <w:rFonts w:ascii="Times New Roman"/>
          <w:b w:val="false"/>
          <w:i w:val="false"/>
          <w:color w:val="000000"/>
          <w:sz w:val="28"/>
        </w:rPr>
        <w:t xml:space="preserve">
      Қазақстан Республикасының бейрезиденттеріне ұсынылған салымдар, дебиторлық берешек, сатып алынған бағалы қағаздар және қарыздар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қамтамасыз етудің болуына қарамастан, Кестеге сәйкес тәуекел дәрежесі бойынша мөлшерленеді.</w:t>
      </w:r>
    </w:p>
    <w:bookmarkEnd w:id="155"/>
    <w:bookmarkStart w:name="z173" w:id="156"/>
    <w:p>
      <w:pPr>
        <w:spacing w:after="0"/>
        <w:ind w:left="0"/>
        <w:jc w:val="both"/>
      </w:pPr>
      <w:r>
        <w:rPr>
          <w:rFonts w:ascii="Times New Roman"/>
          <w:b w:val="false"/>
          <w:i w:val="false"/>
          <w:color w:val="000000"/>
          <w:sz w:val="28"/>
        </w:rPr>
        <w:t xml:space="preserve">
      4.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56"/>
    <w:bookmarkStart w:name="z174" w:id="157"/>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57"/>
    <w:bookmarkStart w:name="z175" w:id="158"/>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58"/>
    <w:bookmarkStart w:name="z176" w:id="159"/>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59"/>
    <w:bookmarkStart w:name="z177" w:id="160"/>
    <w:p>
      <w:pPr>
        <w:spacing w:after="0"/>
        <w:ind w:left="0"/>
        <w:jc w:val="both"/>
      </w:pPr>
      <w:r>
        <w:rPr>
          <w:rFonts w:ascii="Times New Roman"/>
          <w:b w:val="false"/>
          <w:i w:val="false"/>
          <w:color w:val="000000"/>
          <w:sz w:val="28"/>
        </w:rPr>
        <w:t>
      5. Салымдардың тәуекел дәрежесі бойынша мөлшерленген банктің активтерін есептеу мақсатында:</w:t>
      </w:r>
    </w:p>
    <w:bookmarkEnd w:id="160"/>
    <w:bookmarkStart w:name="z178" w:id="161"/>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bookmarkEnd w:id="161"/>
    <w:bookmarkStart w:name="z179" w:id="162"/>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End w:id="162"/>
    <w:bookmarkStart w:name="z180" w:id="163"/>
    <w:p>
      <w:pPr>
        <w:spacing w:after="0"/>
        <w:ind w:left="0"/>
        <w:jc w:val="both"/>
      </w:pP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63"/>
    <w:bookmarkStart w:name="z181" w:id="164"/>
    <w:p>
      <w:pPr>
        <w:spacing w:after="0"/>
        <w:ind w:left="0"/>
        <w:jc w:val="both"/>
      </w:pPr>
      <w:r>
        <w:rPr>
          <w:rFonts w:ascii="Times New Roman"/>
          <w:b w:val="false"/>
          <w:i w:val="false"/>
          <w:color w:val="000000"/>
          <w:sz w:val="28"/>
        </w:rPr>
        <w:t xml:space="preserve">
      7.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Қалыптардың </w:t>
      </w:r>
      <w:r>
        <w:rPr>
          <w:rFonts w:ascii="Times New Roman"/>
          <w:b w:val="false"/>
          <w:i w:val="false"/>
          <w:color w:val="000000"/>
          <w:sz w:val="28"/>
        </w:rPr>
        <w:t>21-тармағына</w:t>
      </w:r>
      <w:r>
        <w:rPr>
          <w:rFonts w:ascii="Times New Roman"/>
          <w:b w:val="false"/>
          <w:i w:val="false"/>
          <w:color w:val="000000"/>
          <w:sz w:val="28"/>
        </w:rPr>
        <w:t xml:space="preserve">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164"/>
    <w:bookmarkStart w:name="z182" w:id="165"/>
    <w:p>
      <w:pPr>
        <w:spacing w:after="0"/>
        <w:ind w:left="0"/>
        <w:jc w:val="both"/>
      </w:pPr>
      <w:r>
        <w:rPr>
          <w:rFonts w:ascii="Times New Roman"/>
          <w:b w:val="false"/>
          <w:i w:val="false"/>
          <w:color w:val="000000"/>
          <w:sz w:val="28"/>
        </w:rPr>
        <w:t>
      8. Салымдардың тәуекел дәрежесі бойынша мөлшерленген банктің активтерін есептеу мақсаттары үшін қамтамасыз етілмеген тұтынушылық қарыз деп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қоспағандағы тұтынушылық қарыз түсініледі.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w:t>
            </w:r>
            <w:r>
              <w:br/>
            </w:r>
            <w:r>
              <w:rPr>
                <w:rFonts w:ascii="Times New Roman"/>
                <w:b w:val="false"/>
                <w:i w:val="false"/>
                <w:color w:val="000000"/>
                <w:sz w:val="20"/>
              </w:rPr>
              <w:t>нормалар мен лимиттердi</w:t>
            </w:r>
            <w:r>
              <w:br/>
            </w:r>
            <w:r>
              <w:rPr>
                <w:rFonts w:ascii="Times New Roman"/>
                <w:b w:val="false"/>
                <w:i w:val="false"/>
                <w:color w:val="000000"/>
                <w:sz w:val="20"/>
              </w:rPr>
              <w:t>маңызы мен есептеу</w:t>
            </w:r>
            <w:r>
              <w:br/>
            </w:r>
            <w:r>
              <w:rPr>
                <w:rFonts w:ascii="Times New Roman"/>
                <w:b w:val="false"/>
                <w:i w:val="false"/>
                <w:color w:val="000000"/>
                <w:sz w:val="20"/>
              </w:rPr>
              <w:t>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13-қосымша</w:t>
            </w:r>
          </w:p>
        </w:tc>
      </w:tr>
    </w:tbl>
    <w:bookmarkStart w:name="z188" w:id="166"/>
    <w:p>
      <w:pPr>
        <w:spacing w:after="0"/>
        <w:ind w:left="0"/>
        <w:jc w:val="left"/>
      </w:pPr>
      <w:r>
        <w:rPr>
          <w:rFonts w:ascii="Times New Roman"/>
          <w:b/>
          <w:i w:val="false"/>
          <w:color w:val="000000"/>
        </w:rPr>
        <w:t xml:space="preserve"> Банктің сапасы жоғары өтімді активтерінің кестесі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745"/>
        <w:gridCol w:w="1055"/>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 мен</w:t>
            </w:r>
            <w:r>
              <w:br/>
            </w:r>
            <w:r>
              <w:rPr>
                <w:rFonts w:ascii="Times New Roman"/>
                <w:b w:val="false"/>
                <w:i w:val="false"/>
                <w:color w:val="000000"/>
                <w:sz w:val="20"/>
              </w:rPr>
              <w:t>есептеу 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14-қосымша</w:t>
            </w:r>
          </w:p>
        </w:tc>
      </w:tr>
    </w:tbl>
    <w:bookmarkStart w:name="z189" w:id="167"/>
    <w:p>
      <w:pPr>
        <w:spacing w:after="0"/>
        <w:ind w:left="0"/>
        <w:jc w:val="left"/>
      </w:pPr>
      <w:r>
        <w:rPr>
          <w:rFonts w:ascii="Times New Roman"/>
          <w:b/>
          <w:i w:val="false"/>
          <w:color w:val="000000"/>
        </w:rPr>
        <w:t xml:space="preserve"> Банктің ақша әкетілуі мен әкелінуінің кестесі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207"/>
        <w:gridCol w:w="17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және 30-жолдарға енгізілмеген міндеттемелер бойынша өзге де ақшаның әкетілуі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