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0f33" w14:textId="7f60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абоненттік құрылғыларын тіркеу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23 мамырдағы № 226 бұйрығы. Қазақстан Республикасының Әділет министрлігінде 2018 жылғы 11 маусымда № 17028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Ұялы байланыстың абоненттік құрылғыларын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қаңтардан бастап қолданысқа енгізілетін Қағидалардың 7, 8, 9, 10, 11 және 12-тармақтарын қоспағанда, алғашқы ресми жарияланған күнінен кейін күнтізбелік он күн өткен соң қолданысқа енгізіледі. Бұл ретте Қағидалардың 5-тарауы 2019 жылғы 1 қаңтарға дейін қолданыста болады.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коммуникациялар</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Мауберлинова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2018 жылғы 23 мамырдағы</w:t>
            </w:r>
            <w:r>
              <w:br/>
            </w:r>
            <w:r>
              <w:rPr>
                <w:rFonts w:ascii="Times New Roman"/>
                <w:b w:val="false"/>
                <w:i w:val="false"/>
                <w:color w:val="000000"/>
                <w:sz w:val="20"/>
              </w:rPr>
              <w:t>№ 226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Ұялы байланыстың абоненттік құрылғыларын тіркеу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Ұялы байланыстың абоненттік құрылғыларын тіркеу қағидалары (бұдан әрі – Қағидалар) "Байланыс туралы" 2004 жылғы 5 шілдедегі Қазақстан Республикасы Заңының (бұдан әрі – Заң)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қате (өзгертілген) және (немесе) қосарлас сәйкестендіру коды жоқ ұялы байланыстың абоненттік құрылғылары – өндіруші зауытпен берілген сәйкестендіру коды жоқ, және (немесе) қате немесе өзгертілген сәйкестендіру коды бар ұялы байланыстың абоненттік құрылғылары, сондай-ақ ұялы байланыс операторының желісінде бір уақытта ұқсас (қайталанатын) сәйкестендіру коды бар абоненттік құрылғылар;</w:t>
      </w:r>
    </w:p>
    <w:bookmarkEnd w:id="13"/>
    <w:bookmarkStart w:name="z16" w:id="14"/>
    <w:p>
      <w:pPr>
        <w:spacing w:after="0"/>
        <w:ind w:left="0"/>
        <w:jc w:val="both"/>
      </w:pPr>
      <w:r>
        <w:rPr>
          <w:rFonts w:ascii="Times New Roman"/>
          <w:b w:val="false"/>
          <w:i w:val="false"/>
          <w:color w:val="000000"/>
          <w:sz w:val="28"/>
        </w:rPr>
        <w:t>
      2) машинааралық өзара іс-қимыл жасайтын абоненттік құрылғылар – машиналарға бір-бірімен ақпаратпен алмасу, не оларды біржақты тәртіппен беру және қабылдау мүмкіндігін беретін технологияларды пайдалануға арналған абоненттік құрылғылар;</w:t>
      </w:r>
    </w:p>
    <w:bookmarkEnd w:id="14"/>
    <w:bookmarkStart w:name="z17" w:id="15"/>
    <w:p>
      <w:pPr>
        <w:spacing w:after="0"/>
        <w:ind w:left="0"/>
        <w:jc w:val="both"/>
      </w:pPr>
      <w:r>
        <w:rPr>
          <w:rFonts w:ascii="Times New Roman"/>
          <w:b w:val="false"/>
          <w:i w:val="false"/>
          <w:color w:val="000000"/>
          <w:sz w:val="28"/>
        </w:rPr>
        <w:t>
      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15"/>
    <w:bookmarkStart w:name="z18" w:id="16"/>
    <w:p>
      <w:pPr>
        <w:spacing w:after="0"/>
        <w:ind w:left="0"/>
        <w:jc w:val="both"/>
      </w:pPr>
      <w:r>
        <w:rPr>
          <w:rFonts w:ascii="Times New Roman"/>
          <w:b w:val="false"/>
          <w:i w:val="false"/>
          <w:color w:val="000000"/>
          <w:sz w:val="28"/>
        </w:rPr>
        <w:t>
      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16"/>
    <w:bookmarkStart w:name="z19" w:id="17"/>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 (бұдан әрі – СКДҚ) – мынадай:</w:t>
      </w:r>
    </w:p>
    <w:bookmarkEnd w:id="17"/>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(бұдан әрі – ЖСН) (жеке тұлғалар үшін) немесе бизнес-сәйкестендіру нөмірлері (бұдан әрі – БСН)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20" w:id="18"/>
    <w:p>
      <w:pPr>
        <w:spacing w:after="0"/>
        <w:ind w:left="0"/>
        <w:jc w:val="both"/>
      </w:pPr>
      <w:r>
        <w:rPr>
          <w:rFonts w:ascii="Times New Roman"/>
          <w:b w:val="false"/>
          <w:i w:val="false"/>
          <w:color w:val="000000"/>
          <w:sz w:val="28"/>
        </w:rPr>
        <w:t>
      6) ұялы байланыстың абоненттік құрылғыларының сәйкестендіру кодтары дерекқорының операторы (бұдан әрі – СКДҚ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w:t>
      </w:r>
    </w:p>
    <w:bookmarkEnd w:id="18"/>
    <w:bookmarkStart w:name="z21" w:id="19"/>
    <w:p>
      <w:pPr>
        <w:spacing w:after="0"/>
        <w:ind w:left="0"/>
        <w:jc w:val="both"/>
      </w:pPr>
      <w:r>
        <w:rPr>
          <w:rFonts w:ascii="Times New Roman"/>
          <w:b w:val="false"/>
          <w:i w:val="false"/>
          <w:color w:val="000000"/>
          <w:sz w:val="28"/>
        </w:rPr>
        <w:t>
      7) ұялы байланыс операторына қызмет көрсетудің автоматты жүйесі – абоненттік құрылғының иеленушісіне SMS, MMS немесе USSD-сұрау салу жіберу арқылы немесе Жеке кабинет арқылы, не ұялы байланыс операторымен ұсынылатын басқа да техникалық мүмкіндіктерді пайдалану арқылы абоненттік құрылғыны өздігінен тіркеу мүмкіндігін беретін қызмет көрсетудің кешенді жүйесі.</w:t>
      </w:r>
    </w:p>
    <w:bookmarkEnd w:id="19"/>
    <w:bookmarkStart w:name="z22" w:id="20"/>
    <w:p>
      <w:pPr>
        <w:spacing w:after="0"/>
        <w:ind w:left="0"/>
        <w:jc w:val="both"/>
      </w:pPr>
      <w:r>
        <w:rPr>
          <w:rFonts w:ascii="Times New Roman"/>
          <w:b w:val="false"/>
          <w:i w:val="false"/>
          <w:color w:val="000000"/>
          <w:sz w:val="28"/>
        </w:rPr>
        <w:t>
      3. Қазақстан Республикасының ұялы байланыс желілерінде өндіруші зауытпен берілген сәйкестендіру коды бар ұялы байланыстың абоненттік құрылғылары пайдаланылады.</w:t>
      </w:r>
    </w:p>
    <w:bookmarkEnd w:id="20"/>
    <w:bookmarkStart w:name="z23" w:id="21"/>
    <w:p>
      <w:pPr>
        <w:spacing w:after="0"/>
        <w:ind w:left="0"/>
        <w:jc w:val="left"/>
      </w:pPr>
      <w:r>
        <w:rPr>
          <w:rFonts w:ascii="Times New Roman"/>
          <w:b/>
          <w:i w:val="false"/>
          <w:color w:val="000000"/>
        </w:rPr>
        <w:t xml:space="preserve"> 2-тарау.Ұялы байланыстың абоненттік құрылғыларын тіркеу тәртібі</w:t>
      </w:r>
    </w:p>
    <w:bookmarkEnd w:id="21"/>
    <w:bookmarkStart w:name="z24" w:id="22"/>
    <w:p>
      <w:pPr>
        <w:spacing w:after="0"/>
        <w:ind w:left="0"/>
        <w:jc w:val="both"/>
      </w:pPr>
      <w:r>
        <w:rPr>
          <w:rFonts w:ascii="Times New Roman"/>
          <w:b w:val="false"/>
          <w:i w:val="false"/>
          <w:color w:val="000000"/>
          <w:sz w:val="28"/>
        </w:rPr>
        <w:t>
      4. Қазақстан Республикасының аумағында роумингте тұрған, не машинааралық өзара іс-қимыл жасауға арналған ұялы байланыстың абоненттік құрылғыларын қоспағанда, Қазақстан Республикасының аумағында жасалған және Қазақстан Республикасының аумағына әкелінген, оның ішінде Қазақстан Республикасының ұялы байланыс желілерінде жұмыс істейтін ұялы байланыстың абоненттік құрылғылары тіркеуге жатады.</w:t>
      </w:r>
    </w:p>
    <w:bookmarkEnd w:id="22"/>
    <w:p>
      <w:pPr>
        <w:spacing w:after="0"/>
        <w:ind w:left="0"/>
        <w:jc w:val="both"/>
      </w:pPr>
      <w:r>
        <w:rPr>
          <w:rFonts w:ascii="Times New Roman"/>
          <w:b w:val="false"/>
          <w:i w:val="false"/>
          <w:color w:val="000000"/>
          <w:sz w:val="28"/>
        </w:rPr>
        <w:t>
      Абонент үшін ұялы байланыстың абоненттік құрылғысын тіркеу өтеусіз негізде жүзеге асырылады.</w:t>
      </w:r>
    </w:p>
    <w:p>
      <w:pPr>
        <w:spacing w:after="0"/>
        <w:ind w:left="0"/>
        <w:jc w:val="both"/>
      </w:pPr>
      <w:r>
        <w:rPr>
          <w:rFonts w:ascii="Times New Roman"/>
          <w:b w:val="false"/>
          <w:i w:val="false"/>
          <w:color w:val="000000"/>
          <w:sz w:val="28"/>
        </w:rPr>
        <w:t>
      Он төрт жастан он сегіз жасқа дейінгі кәмелетке толмағандардың ұялы байланыстың абоненттік құрылғысын тіркеу олардың заңды өкілдерінің келісімімен жасалады.</w:t>
      </w:r>
    </w:p>
    <w:p>
      <w:pPr>
        <w:spacing w:after="0"/>
        <w:ind w:left="0"/>
        <w:jc w:val="both"/>
      </w:pPr>
      <w:r>
        <w:rPr>
          <w:rFonts w:ascii="Times New Roman"/>
          <w:b w:val="false"/>
          <w:i w:val="false"/>
          <w:color w:val="000000"/>
          <w:sz w:val="28"/>
        </w:rPr>
        <w:t>
      Он төрт жасқа дейінгі кәмелетке толмағандар (жас балалар) үшін ұялы байланыстың абоненттік құрылғысын тіркеу олардың атынан заңды өкілдерімен жасалады.</w:t>
      </w:r>
    </w:p>
    <w:bookmarkStart w:name="z25" w:id="23"/>
    <w:p>
      <w:pPr>
        <w:spacing w:after="0"/>
        <w:ind w:left="0"/>
        <w:jc w:val="both"/>
      </w:pPr>
      <w:r>
        <w:rPr>
          <w:rFonts w:ascii="Times New Roman"/>
          <w:b w:val="false"/>
          <w:i w:val="false"/>
          <w:color w:val="000000"/>
          <w:sz w:val="28"/>
        </w:rPr>
        <w:t>
      5. Ұялы байланыстың абоненттік құрылғысын тіркеу (қайта тіркеу) үшін оның иеленушісі қызмет көрсетудің автоматтандырылған жүйесі арқылы не оған қызмет көрсететін ұялы байланыс операторының кеңсесіне жүгініп, мынадай:</w:t>
      </w:r>
    </w:p>
    <w:bookmarkEnd w:id="23"/>
    <w:bookmarkStart w:name="z26" w:id="24"/>
    <w:p>
      <w:pPr>
        <w:spacing w:after="0"/>
        <w:ind w:left="0"/>
        <w:jc w:val="both"/>
      </w:pPr>
      <w:r>
        <w:rPr>
          <w:rFonts w:ascii="Times New Roman"/>
          <w:b w:val="false"/>
          <w:i w:val="false"/>
          <w:color w:val="000000"/>
          <w:sz w:val="28"/>
        </w:rPr>
        <w:t>
      1) ЖСН (жеке тұлға үшін) немесе БСН (заңды тұлға үшін);</w:t>
      </w:r>
    </w:p>
    <w:bookmarkEnd w:id="24"/>
    <w:bookmarkStart w:name="z27" w:id="25"/>
    <w:p>
      <w:pPr>
        <w:spacing w:after="0"/>
        <w:ind w:left="0"/>
        <w:jc w:val="both"/>
      </w:pPr>
      <w:r>
        <w:rPr>
          <w:rFonts w:ascii="Times New Roman"/>
          <w:b w:val="false"/>
          <w:i w:val="false"/>
          <w:color w:val="000000"/>
          <w:sz w:val="28"/>
        </w:rPr>
        <w:t>
      2) ұялы байланыстың абоненттік құрылғысының сәйкестендіру коды;</w:t>
      </w:r>
    </w:p>
    <w:bookmarkEnd w:id="25"/>
    <w:bookmarkStart w:name="z28" w:id="26"/>
    <w:p>
      <w:pPr>
        <w:spacing w:after="0"/>
        <w:ind w:left="0"/>
        <w:jc w:val="both"/>
      </w:pPr>
      <w:r>
        <w:rPr>
          <w:rFonts w:ascii="Times New Roman"/>
          <w:b w:val="false"/>
          <w:i w:val="false"/>
          <w:color w:val="000000"/>
          <w:sz w:val="28"/>
        </w:rPr>
        <w:t>
      3) ұялы байланыстың тіркелетін абоненттік құрылғысында пайдаланылатын абоненттік нөмірлер туралы мәліметтерді ұсынады.</w:t>
      </w:r>
    </w:p>
    <w:bookmarkEnd w:id="26"/>
    <w:p>
      <w:pPr>
        <w:spacing w:after="0"/>
        <w:ind w:left="0"/>
        <w:jc w:val="both"/>
      </w:pPr>
      <w:r>
        <w:rPr>
          <w:rFonts w:ascii="Times New Roman"/>
          <w:b w:val="false"/>
          <w:i w:val="false"/>
          <w:color w:val="000000"/>
          <w:sz w:val="28"/>
        </w:rPr>
        <w:t>
      Күзетілетін адамдар пайдаланатын ұялы байланыстың абоненттік құрылғысын тіркеу үшін тек ұялы байланыстың абоненттік құрылғысын сәйкестендіру коды туралы ақпарат қана ұсынылады.</w:t>
      </w:r>
    </w:p>
    <w:p>
      <w:pPr>
        <w:spacing w:after="0"/>
        <w:ind w:left="0"/>
        <w:jc w:val="both"/>
      </w:pPr>
      <w:r>
        <w:rPr>
          <w:rFonts w:ascii="Times New Roman"/>
          <w:b w:val="false"/>
          <w:i w:val="false"/>
          <w:color w:val="000000"/>
          <w:sz w:val="28"/>
        </w:rPr>
        <w:t>
      Ұялы байланыстың абоненттік құрылғысының иесі жүгінген кезде оны Қазақстан Республикасының заңнамасына қайшы келмейтін кез-келген тәсілдермен сәйкестендіруді ұялы байланыстың операторы жүзеге асырады.</w:t>
      </w:r>
    </w:p>
    <w:bookmarkStart w:name="z29" w:id="27"/>
    <w:p>
      <w:pPr>
        <w:spacing w:after="0"/>
        <w:ind w:left="0"/>
        <w:jc w:val="both"/>
      </w:pPr>
      <w:r>
        <w:rPr>
          <w:rFonts w:ascii="Times New Roman"/>
          <w:b w:val="false"/>
          <w:i w:val="false"/>
          <w:color w:val="000000"/>
          <w:sz w:val="28"/>
        </w:rPr>
        <w:t>
      6. Ұялы байланыстың абоненттік құрылғысының иесі (меншік иесі) ауысқан кезде қайта тіркеу ұялы байланыстың абоненттік құрылғысы тіркелген иесінің (меншік иесі) ауызша келісімінен кейін, не Қазақстан Республикасының азаматтық заңнамасында көзделген меншік құқығын (пайдалану, иелену) беруді растайтын құжаттар болған жағдайда жүргізіледі.</w:t>
      </w:r>
    </w:p>
    <w:bookmarkEnd w:id="27"/>
    <w:bookmarkStart w:name="z30" w:id="28"/>
    <w:p>
      <w:pPr>
        <w:spacing w:after="0"/>
        <w:ind w:left="0"/>
        <w:jc w:val="both"/>
      </w:pPr>
      <w:r>
        <w:rPr>
          <w:rFonts w:ascii="Times New Roman"/>
          <w:b w:val="false"/>
          <w:i w:val="false"/>
          <w:color w:val="000000"/>
          <w:sz w:val="28"/>
        </w:rPr>
        <w:t>
      7. Ұялы байланыстың абоненттік құрылғысын тіркеу (қайта тіркеу) рәсімі келесі мерзімдерде жүзеге асырылады:</w:t>
      </w:r>
    </w:p>
    <w:bookmarkEnd w:id="28"/>
    <w:bookmarkStart w:name="z31" w:id="29"/>
    <w:p>
      <w:pPr>
        <w:spacing w:after="0"/>
        <w:ind w:left="0"/>
        <w:jc w:val="both"/>
      </w:pPr>
      <w:r>
        <w:rPr>
          <w:rFonts w:ascii="Times New Roman"/>
          <w:b w:val="false"/>
          <w:i w:val="false"/>
          <w:color w:val="000000"/>
          <w:sz w:val="28"/>
        </w:rPr>
        <w:t>
      1) жеке тұлғалар үшін 4 жұмыс сағатқа дейін;</w:t>
      </w:r>
    </w:p>
    <w:bookmarkEnd w:id="29"/>
    <w:bookmarkStart w:name="z32" w:id="30"/>
    <w:p>
      <w:pPr>
        <w:spacing w:after="0"/>
        <w:ind w:left="0"/>
        <w:jc w:val="both"/>
      </w:pPr>
      <w:r>
        <w:rPr>
          <w:rFonts w:ascii="Times New Roman"/>
          <w:b w:val="false"/>
          <w:i w:val="false"/>
          <w:color w:val="000000"/>
          <w:sz w:val="28"/>
        </w:rPr>
        <w:t>
      2) заңды тұлғалар үшін (бұдан әрі – ЗТ) 8 жұмыс сағатқа дейін.</w:t>
      </w:r>
    </w:p>
    <w:bookmarkEnd w:id="30"/>
    <w:p>
      <w:pPr>
        <w:spacing w:after="0"/>
        <w:ind w:left="0"/>
        <w:jc w:val="both"/>
      </w:pPr>
      <w:r>
        <w:rPr>
          <w:rFonts w:ascii="Times New Roman"/>
          <w:b w:val="false"/>
          <w:i w:val="false"/>
          <w:color w:val="000000"/>
          <w:sz w:val="28"/>
        </w:rPr>
        <w:t xml:space="preserve">
      Бұл ретте, мерзім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 ұсынылған кезден бастап есептеледі.</w:t>
      </w:r>
    </w:p>
    <w:p>
      <w:pPr>
        <w:spacing w:after="0"/>
        <w:ind w:left="0"/>
        <w:jc w:val="both"/>
      </w:pPr>
      <w:r>
        <w:rPr>
          <w:rFonts w:ascii="Times New Roman"/>
          <w:b w:val="false"/>
          <w:i w:val="false"/>
          <w:color w:val="000000"/>
          <w:sz w:val="28"/>
        </w:rPr>
        <w:t>
      СКДҚ тіркелу кезінде, ұялы байланыс операторы оны өз желісінде тіркейді, бұл ретте ұялы байланыстың абоненттік құрылғысын тіркеу үшін қажетті сервистерді қоспағанда, ұялы байланыс қызметін ұсыну тоқтатылады. Көрсетілген сервистер ұялы байланыс операторымен айқындалады.</w:t>
      </w:r>
    </w:p>
    <w:bookmarkStart w:name="z33" w:id="31"/>
    <w:p>
      <w:pPr>
        <w:spacing w:after="0"/>
        <w:ind w:left="0"/>
        <w:jc w:val="both"/>
      </w:pPr>
      <w:r>
        <w:rPr>
          <w:rFonts w:ascii="Times New Roman"/>
          <w:b w:val="false"/>
          <w:i w:val="false"/>
          <w:color w:val="000000"/>
          <w:sz w:val="28"/>
        </w:rPr>
        <w:t>
      8. Ұялы байланыс операторы абоненттің ұялы байланысын мынадай жағдайларда тіркеуден бас тартады:</w:t>
      </w:r>
    </w:p>
    <w:bookmarkEnd w:id="31"/>
    <w:bookmarkStart w:name="z34" w:id="32"/>
    <w:p>
      <w:pPr>
        <w:spacing w:after="0"/>
        <w:ind w:left="0"/>
        <w:jc w:val="both"/>
      </w:pPr>
      <w:r>
        <w:rPr>
          <w:rFonts w:ascii="Times New Roman"/>
          <w:b w:val="false"/>
          <w:i w:val="false"/>
          <w:color w:val="000000"/>
          <w:sz w:val="28"/>
        </w:rPr>
        <w:t>
      1) СҚДҚ-да ұялы байланыстың абоненттік құрылғысының басқа иеленушісі тіркеген осындай ұялы байланыстың абоненттік құрылғысының сәйкестендіру кодының болуы;</w:t>
      </w:r>
    </w:p>
    <w:bookmarkEnd w:id="32"/>
    <w:bookmarkStart w:name="z35" w:id="33"/>
    <w:p>
      <w:pPr>
        <w:spacing w:after="0"/>
        <w:ind w:left="0"/>
        <w:jc w:val="both"/>
      </w:pPr>
      <w:r>
        <w:rPr>
          <w:rFonts w:ascii="Times New Roman"/>
          <w:b w:val="false"/>
          <w:i w:val="false"/>
          <w:color w:val="000000"/>
          <w:sz w:val="28"/>
        </w:rPr>
        <w:t>
      2) егер абоненттік нөмір басқа иеленушіге тіркелген болса.</w:t>
      </w:r>
    </w:p>
    <w:bookmarkEnd w:id="33"/>
    <w:bookmarkStart w:name="z36" w:id="34"/>
    <w:p>
      <w:pPr>
        <w:spacing w:after="0"/>
        <w:ind w:left="0"/>
        <w:jc w:val="both"/>
      </w:pPr>
      <w:r>
        <w:rPr>
          <w:rFonts w:ascii="Times New Roman"/>
          <w:b w:val="false"/>
          <w:i w:val="false"/>
          <w:color w:val="000000"/>
          <w:sz w:val="28"/>
        </w:rPr>
        <w:t xml:space="preserve">
      9. Ұялы байланыс операторы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алған сәттен бастап 1 жұмыс сағаты ішінде (ЗТ үшін 2 жұмыс сағат) оларды СҚДҚ операторына жібереді.</w:t>
      </w:r>
    </w:p>
    <w:bookmarkEnd w:id="34"/>
    <w:bookmarkStart w:name="z37" w:id="35"/>
    <w:p>
      <w:pPr>
        <w:spacing w:after="0"/>
        <w:ind w:left="0"/>
        <w:jc w:val="both"/>
      </w:pPr>
      <w:r>
        <w:rPr>
          <w:rFonts w:ascii="Times New Roman"/>
          <w:b w:val="false"/>
          <w:i w:val="false"/>
          <w:color w:val="000000"/>
          <w:sz w:val="28"/>
        </w:rPr>
        <w:t xml:space="preserve">
      10. СҚДҚ операторы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алған сәттен бастап 3 жұмыс сағаты ішінде (ЗТ үшін 6 жұмыс сағаты) СҚДҚ-да ұялы байланыстың абоненттік құрылғысының осындай сәйкестендіру кодының және басқа иеленушіге тіркелген абоненттік нөмірдің болуын тексереді.</w:t>
      </w:r>
    </w:p>
    <w:bookmarkEnd w:id="35"/>
    <w:bookmarkStart w:name="z38" w:id="3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бар болған жағдайда, CҚДҚ операторы осы Қағидаладың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 ұялы байланыс операторына олардың бар-жоғын хабарлайды.</w:t>
      </w:r>
    </w:p>
    <w:bookmarkEnd w:id="36"/>
    <w:p>
      <w:pPr>
        <w:spacing w:after="0"/>
        <w:ind w:left="0"/>
        <w:jc w:val="both"/>
      </w:pPr>
      <w:r>
        <w:rPr>
          <w:rFonts w:ascii="Times New Roman"/>
          <w:b w:val="false"/>
          <w:i w:val="false"/>
          <w:color w:val="000000"/>
          <w:sz w:val="28"/>
        </w:rPr>
        <w:t>
      Ұялы байланыс операторы көрсетілген хабарламаны алған сәттен бастап бас тартуға негізді көрсете отырып, ұялы байланыстың абоненттік құрылғысының иесіне ұялы байланыстың абоненттік құрылғысын тіркеуден бас тарту туралы хабарлайды.</w:t>
      </w:r>
    </w:p>
    <w:bookmarkStart w:name="z39" w:id="37"/>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болмаған жағдайда, CҚДҚ операторы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 CҚДҚ-ға мәліметтерді енгізеді және СҚДҚ-ға мәліметтерді енгізгені туралы ұялы байланыс операторын хабардар етеді СҚДҚ-ға мәліметтерді енгізгені туралы хабарламаны алған сәттен бастап ұялы байланыс операторы ұялы байланыстың абоненттік құрылғысының иесін абоненттік құрылғының тіркелгені туралы хабардар етеді.</w:t>
      </w:r>
    </w:p>
    <w:bookmarkEnd w:id="37"/>
    <w:bookmarkStart w:name="z40" w:id="38"/>
    <w:p>
      <w:pPr>
        <w:spacing w:after="0"/>
        <w:ind w:left="0"/>
        <w:jc w:val="both"/>
      </w:pPr>
      <w:r>
        <w:rPr>
          <w:rFonts w:ascii="Times New Roman"/>
          <w:b w:val="false"/>
          <w:i w:val="false"/>
          <w:color w:val="000000"/>
          <w:sz w:val="28"/>
        </w:rPr>
        <w:t>
      13. Ұялы байланыстың абоненттік құрылғысының иесі ұялы байланыс операторына ерікті нысанда өтініш (бұдан әрі – Өтініш) беру арқылы өзінің ұялы байланыстың абоненттік құрылғысын тіркеуден алып тастай алады.</w:t>
      </w:r>
    </w:p>
    <w:bookmarkEnd w:id="38"/>
    <w:bookmarkStart w:name="z41" w:id="39"/>
    <w:p>
      <w:pPr>
        <w:spacing w:after="0"/>
        <w:ind w:left="0"/>
        <w:jc w:val="both"/>
      </w:pPr>
      <w:r>
        <w:rPr>
          <w:rFonts w:ascii="Times New Roman"/>
          <w:b w:val="false"/>
          <w:i w:val="false"/>
          <w:color w:val="000000"/>
          <w:sz w:val="28"/>
        </w:rPr>
        <w:t>
      14. Ұялы байланыстың абоненттік құрылғысын тіркеуден шығару рәсімі келесі мерзімдерде жүзеге асырылады:</w:t>
      </w:r>
    </w:p>
    <w:bookmarkEnd w:id="39"/>
    <w:bookmarkStart w:name="z42" w:id="40"/>
    <w:p>
      <w:pPr>
        <w:spacing w:after="0"/>
        <w:ind w:left="0"/>
        <w:jc w:val="both"/>
      </w:pPr>
      <w:r>
        <w:rPr>
          <w:rFonts w:ascii="Times New Roman"/>
          <w:b w:val="false"/>
          <w:i w:val="false"/>
          <w:color w:val="000000"/>
          <w:sz w:val="28"/>
        </w:rPr>
        <w:t>
      1) жеке тұлғалар үшін 4 жұмыс сағатқа дейін;</w:t>
      </w:r>
    </w:p>
    <w:bookmarkEnd w:id="40"/>
    <w:bookmarkStart w:name="z43" w:id="41"/>
    <w:p>
      <w:pPr>
        <w:spacing w:after="0"/>
        <w:ind w:left="0"/>
        <w:jc w:val="both"/>
      </w:pPr>
      <w:r>
        <w:rPr>
          <w:rFonts w:ascii="Times New Roman"/>
          <w:b w:val="false"/>
          <w:i w:val="false"/>
          <w:color w:val="000000"/>
          <w:sz w:val="28"/>
        </w:rPr>
        <w:t>
      2) ЗТ үшін 8 жұмыс сағатқа дейін.</w:t>
      </w:r>
    </w:p>
    <w:bookmarkEnd w:id="41"/>
    <w:p>
      <w:pPr>
        <w:spacing w:after="0"/>
        <w:ind w:left="0"/>
        <w:jc w:val="both"/>
      </w:pPr>
      <w:r>
        <w:rPr>
          <w:rFonts w:ascii="Times New Roman"/>
          <w:b w:val="false"/>
          <w:i w:val="false"/>
          <w:color w:val="000000"/>
          <w:sz w:val="28"/>
        </w:rPr>
        <w:t>
      Бұл ретте мерзімі өтінішті алған сәттен бастап есептеледі.</w:t>
      </w:r>
    </w:p>
    <w:bookmarkStart w:name="z44" w:id="42"/>
    <w:p>
      <w:pPr>
        <w:spacing w:after="0"/>
        <w:ind w:left="0"/>
        <w:jc w:val="both"/>
      </w:pPr>
      <w:r>
        <w:rPr>
          <w:rFonts w:ascii="Times New Roman"/>
          <w:b w:val="false"/>
          <w:i w:val="false"/>
          <w:color w:val="000000"/>
          <w:sz w:val="28"/>
        </w:rPr>
        <w:t>
      15. Ұялы байланыс операторы өтінішті алған сәттен бастап оны СҚДҚ операторына жібереді.</w:t>
      </w:r>
    </w:p>
    <w:bookmarkEnd w:id="42"/>
    <w:bookmarkStart w:name="z45" w:id="43"/>
    <w:p>
      <w:pPr>
        <w:spacing w:after="0"/>
        <w:ind w:left="0"/>
        <w:jc w:val="both"/>
      </w:pPr>
      <w:r>
        <w:rPr>
          <w:rFonts w:ascii="Times New Roman"/>
          <w:b w:val="false"/>
          <w:i w:val="false"/>
          <w:color w:val="000000"/>
          <w:sz w:val="28"/>
        </w:rPr>
        <w:t xml:space="preserve">
      16. СҚДҚ операторы өтінішті алған сәттен бастап 3 жұмыс сағаты (ЗТ үшін 6 жұмыс сағаты)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СҚДҚ-дан алып тастайды және ұялы байланыс операторларын ұялы байланыстың абоненттік құрылғысын тіркеуден алып тастағаны туралы хабардар етеді.</w:t>
      </w:r>
    </w:p>
    <w:bookmarkEnd w:id="43"/>
    <w:bookmarkStart w:name="z46" w:id="44"/>
    <w:p>
      <w:pPr>
        <w:spacing w:after="0"/>
        <w:ind w:left="0"/>
        <w:jc w:val="both"/>
      </w:pPr>
      <w:r>
        <w:rPr>
          <w:rFonts w:ascii="Times New Roman"/>
          <w:b w:val="false"/>
          <w:i w:val="false"/>
          <w:color w:val="000000"/>
          <w:sz w:val="28"/>
        </w:rPr>
        <w:t xml:space="preserve">
      17. Ұялы байланыс операторлары ұялы байланыстың абоненттік құрылғысын тіркеуден алып тастағаны туралы хабарламаны алған сәттен бастап 1 жұмыс сағаты (ЗТ үшін 2 жұмыс сағаты)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ұялы байланыстың абоненттік құрылғысы туралы мәліметтерді өздерінің оқшауланған жүйелерінен жойып, бір уақытта иесіне хабарлама жібере отырып, осы ұялы байланыстың абоненттік құрылғысы бойынша ұялы байланыс қызметтерін көрсетуді тоқтатады.</w:t>
      </w:r>
    </w:p>
    <w:bookmarkEnd w:id="44"/>
    <w:p>
      <w:pPr>
        <w:spacing w:after="0"/>
        <w:ind w:left="0"/>
        <w:jc w:val="both"/>
      </w:pPr>
      <w:r>
        <w:rPr>
          <w:rFonts w:ascii="Times New Roman"/>
          <w:b w:val="false"/>
          <w:i w:val="false"/>
          <w:color w:val="000000"/>
          <w:sz w:val="28"/>
        </w:rPr>
        <w:t>
      Абоненттерді ұялы байланыстың абоненттік құрылғысын тіркеу ықтималдығы туралы хабарлау мақсатында СҚДҚ операторы интернет-ресурс арқылы деректер базасында тіркелген ұялы байланыстың абоненттік құрылғыларының сәйкестендіру кодтары туралы мәліметтерге қолжетімділікті тегін қамтамасыз етеді.</w:t>
      </w:r>
    </w:p>
    <w:bookmarkStart w:name="z47" w:id="45"/>
    <w:p>
      <w:pPr>
        <w:spacing w:after="0"/>
        <w:ind w:left="0"/>
        <w:jc w:val="left"/>
      </w:pPr>
      <w:r>
        <w:rPr>
          <w:rFonts w:ascii="Times New Roman"/>
          <w:b/>
          <w:i w:val="false"/>
          <w:color w:val="000000"/>
        </w:rPr>
        <w:t xml:space="preserve"> 3-тарау. Ұялы байланыстың абоненттік құрылғыларының сәйкестендіру коды бойынша ұялы байланыстың қызметін тоқтата тұру немесе қалпына келтіру тәртібі</w:t>
      </w:r>
    </w:p>
    <w:bookmarkEnd w:id="45"/>
    <w:bookmarkStart w:name="z48" w:id="46"/>
    <w:p>
      <w:pPr>
        <w:spacing w:after="0"/>
        <w:ind w:left="0"/>
        <w:jc w:val="both"/>
      </w:pPr>
      <w:r>
        <w:rPr>
          <w:rFonts w:ascii="Times New Roman"/>
          <w:b w:val="false"/>
          <w:i w:val="false"/>
          <w:color w:val="000000"/>
          <w:sz w:val="28"/>
        </w:rPr>
        <w:t>
      18. Ұялы байланыстың абоненттік құрылғыларының сәйкестендіру коды бойынша ұялы байланыс қызметтерін көрсетуді тоқтата тұру не қалпына келтіру ұялы байланыстың абоненттік құрылғысы иесінің (иеленушінің) өтініші бойынша автоматты қызмет көрсету жүйесі арқылы не оған қызмет көрсететін ұялы байланыс операторының кеңсесіне жүгінген кезде ұялы байланыс операторлары жүзеге асырады.</w:t>
      </w:r>
    </w:p>
    <w:bookmarkEnd w:id="46"/>
    <w:bookmarkStart w:name="z49" w:id="47"/>
    <w:p>
      <w:pPr>
        <w:spacing w:after="0"/>
        <w:ind w:left="0"/>
        <w:jc w:val="both"/>
      </w:pPr>
      <w:r>
        <w:rPr>
          <w:rFonts w:ascii="Times New Roman"/>
          <w:b w:val="false"/>
          <w:i w:val="false"/>
          <w:color w:val="000000"/>
          <w:sz w:val="28"/>
        </w:rPr>
        <w:t>
      19. Иеленуші (меншік иесі) ұялы байланыстың абоненттік құрылғысын бұғаттауға өтініш берген кезде СҚДҚ операторы ұялы байланыстың абоненттік құрылғысының бірегей сәйкестендіру кодының бар екендігіне тексеріс жүргізеді.</w:t>
      </w:r>
    </w:p>
    <w:bookmarkEnd w:id="47"/>
    <w:bookmarkStart w:name="z50" w:id="48"/>
    <w:p>
      <w:pPr>
        <w:spacing w:after="0"/>
        <w:ind w:left="0"/>
        <w:jc w:val="both"/>
      </w:pPr>
      <w:r>
        <w:rPr>
          <w:rFonts w:ascii="Times New Roman"/>
          <w:b w:val="false"/>
          <w:i w:val="false"/>
          <w:color w:val="000000"/>
          <w:sz w:val="28"/>
        </w:rPr>
        <w:t>
      20. СҚДҚ-да тоқтатылған ұялы байланыстың абоненттік құрылғысының сәйкестендіру кодын СҚДҚ операторының интернет-ресурсы арқылы тексеруге мүмкін болады.</w:t>
      </w:r>
    </w:p>
    <w:bookmarkEnd w:id="48"/>
    <w:bookmarkStart w:name="z51" w:id="49"/>
    <w:p>
      <w:pPr>
        <w:spacing w:after="0"/>
        <w:ind w:left="0"/>
        <w:jc w:val="left"/>
      </w:pPr>
      <w:r>
        <w:rPr>
          <w:rFonts w:ascii="Times New Roman"/>
          <w:b/>
          <w:i w:val="false"/>
          <w:color w:val="000000"/>
        </w:rPr>
        <w:t xml:space="preserve"> 4-тарау. СҚДҚ ресурстарына қолжетімділікті ұсыну үшін СҚДҚ операторының қызметтеріне ақы төлеу тәртібі</w:t>
      </w:r>
    </w:p>
    <w:bookmarkEnd w:id="49"/>
    <w:bookmarkStart w:name="z52" w:id="50"/>
    <w:p>
      <w:pPr>
        <w:spacing w:after="0"/>
        <w:ind w:left="0"/>
        <w:jc w:val="both"/>
      </w:pPr>
      <w:r>
        <w:rPr>
          <w:rFonts w:ascii="Times New Roman"/>
          <w:b w:val="false"/>
          <w:i w:val="false"/>
          <w:color w:val="000000"/>
          <w:sz w:val="28"/>
        </w:rPr>
        <w:t>
      21. Ұялы байланыс операторлары желіні, ақпараттық жүйелер мен бағдарламалық қамтылымды жаңғыртуға қатысты барлық шығынды өздері көтереді, сондай-ақ СҚДҚ ресурстарына қол жеткізуге ұсынғаны үшін СҚДҚ операторына ақы төлеуді жүзеге асырады.</w:t>
      </w:r>
    </w:p>
    <w:bookmarkEnd w:id="50"/>
    <w:bookmarkStart w:name="z53" w:id="51"/>
    <w:p>
      <w:pPr>
        <w:spacing w:after="0"/>
        <w:ind w:left="0"/>
        <w:jc w:val="both"/>
      </w:pPr>
      <w:r>
        <w:rPr>
          <w:rFonts w:ascii="Times New Roman"/>
          <w:b w:val="false"/>
          <w:i w:val="false"/>
          <w:color w:val="000000"/>
          <w:sz w:val="28"/>
        </w:rPr>
        <w:t xml:space="preserve">
      22. СҚДҚ-ға қолжетімділіктің бағаларын қалыптастыруды СҚДҚ операторы Қазақстан Республикасы Ұлттық экономика министрінің 2016 жылғы 15 наурыздағы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монополия субъектісі өндіретін және өткізетін тауарларға, жұмыстарға, көрсетілетін қызметтерге баға белгілеу қағидаларына (Нормативтік құқықтық актілерді мемлекеттік тіркеу тізілімінде № 13588 болып тіркелген) сәйкес жүзеге асырады.</w:t>
      </w:r>
    </w:p>
    <w:bookmarkEnd w:id="51"/>
    <w:bookmarkStart w:name="z54" w:id="52"/>
    <w:p>
      <w:pPr>
        <w:spacing w:after="0"/>
        <w:ind w:left="0"/>
        <w:jc w:val="both"/>
      </w:pPr>
      <w:r>
        <w:rPr>
          <w:rFonts w:ascii="Times New Roman"/>
          <w:b w:val="false"/>
          <w:i w:val="false"/>
          <w:color w:val="000000"/>
          <w:sz w:val="28"/>
        </w:rPr>
        <w:t xml:space="preserve">
      23. Ұялы байланыс операторлары мен СҚДҚ операторының өзара іс-қимыл және өзара есептесу процесі араларында жасалған шарттың талаптарымен айқындалады. </w:t>
      </w:r>
    </w:p>
    <w:bookmarkEnd w:id="52"/>
    <w:bookmarkStart w:name="z55" w:id="53"/>
    <w:p>
      <w:pPr>
        <w:spacing w:after="0"/>
        <w:ind w:left="0"/>
        <w:jc w:val="left"/>
      </w:pPr>
      <w:r>
        <w:rPr>
          <w:rFonts w:ascii="Times New Roman"/>
          <w:b/>
          <w:i w:val="false"/>
          <w:color w:val="000000"/>
        </w:rPr>
        <w:t xml:space="preserve"> 5-тарау. 2019 жылғы 1 қаңтарға дейін қолданылатын ұялы байланыстың абоненттік құрылғысын тіркеудің оңайлатылған тәртібі</w:t>
      </w:r>
    </w:p>
    <w:bookmarkEnd w:id="53"/>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 01.01.2019 дейін қолданыста болды – ҚР Ақпарат және коммуникациялар министрінің м.а. 23.05.2018 </w:t>
      </w:r>
      <w:r>
        <w:rPr>
          <w:rFonts w:ascii="Times New Roman"/>
          <w:b w:val="false"/>
          <w:i w:val="false"/>
          <w:color w:val="ff0000"/>
          <w:sz w:val="28"/>
        </w:rPr>
        <w:t>№ 226</w:t>
      </w:r>
      <w:r>
        <w:rPr>
          <w:rFonts w:ascii="Times New Roman"/>
          <w:b w:val="false"/>
          <w:i w:val="false"/>
          <w:color w:val="ff0000"/>
          <w:sz w:val="28"/>
        </w:rPr>
        <w:t xml:space="preserve"> бұйрығымен.</w:t>
      </w:r>
    </w:p>
    <w:bookmarkStart w:name="z61" w:id="54"/>
    <w:p>
      <w:pPr>
        <w:spacing w:after="0"/>
        <w:ind w:left="0"/>
        <w:jc w:val="left"/>
      </w:pPr>
      <w:r>
        <w:rPr>
          <w:rFonts w:ascii="Times New Roman"/>
          <w:b/>
          <w:i w:val="false"/>
          <w:color w:val="000000"/>
        </w:rPr>
        <w:t xml:space="preserve"> 6-тарау. Өтпелі ережелер</w:t>
      </w:r>
    </w:p>
    <w:bookmarkEnd w:id="54"/>
    <w:bookmarkStart w:name="z62" w:id="55"/>
    <w:p>
      <w:pPr>
        <w:spacing w:after="0"/>
        <w:ind w:left="0"/>
        <w:jc w:val="both"/>
      </w:pPr>
      <w:r>
        <w:rPr>
          <w:rFonts w:ascii="Times New Roman"/>
          <w:b w:val="false"/>
          <w:i w:val="false"/>
          <w:color w:val="000000"/>
          <w:sz w:val="28"/>
        </w:rPr>
        <w:t>
      27. Ұялы байланыс операторы осы Қағидалардың 5-тарауына сәйкес оңайлатылған тәртіппен тіркелген ұялы байланыстың абоненттік құрылғылары бойынша ұялы байланыс қызметтерін көрсетеді.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