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0ca9" w14:textId="43e0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2018 жылғы 25 мамырдағы № 52 бұйрығы. Қазақстан Республикасының Әділет министрлігінде 2018 жылғы 12 маусымда № 17041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09.09.2022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"Үкіметтік емес ұйымдарға арналған сыйлықақыларды беру қағидаларын бекіту туралы" Қазақстан Республикасы Мәдениет және спорт министрінің 2015 жылғы 22 желтоқсандағы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12664 болып тіркелген, "Әділет" ақпараттық-құқықтық жүйесінде 2016 жылғы 12 қаңтарда жарияланған);</w:t>
      </w:r>
    </w:p>
    <w:bookmarkEnd w:id="3"/>
    <w:bookmarkStart w:name="z5" w:id="4"/>
    <w:p>
      <w:pPr>
        <w:spacing w:after="0"/>
        <w:ind w:left="0"/>
        <w:jc w:val="both"/>
      </w:pPr>
      <w:r>
        <w:rPr>
          <w:rFonts w:ascii="Times New Roman"/>
          <w:b w:val="false"/>
          <w:i w:val="false"/>
          <w:color w:val="000000"/>
          <w:sz w:val="28"/>
        </w:rPr>
        <w:t xml:space="preserve">
      2) "Үкіметтік емес ұйымдарға арналған сыйлықақыларды беру қағидаларын бекіту туралы" Қазақстан Республикасы Мәдениет және спорт министрінің 2015 жылғы 22 желтоқсандағы № 407 бұйрығына өзгеріс енгізу туралы Қазақстан Республикасы Дін істері және азаматтық қоғам министрінің 2017 жылғы 15 маусымдағы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15350 болып тіркелген, Қазақстан Республикасы нормативтік құқықтық актілерінің эталондық бақылау банкінде 2017 жылғы 27 шілдеде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Дін істері және азаматтық қоғам министрлігінің Азаматтық қоғам істері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ресми жариялағаннан кейін Қазақстан Республикасы Дін істері және азаматтық қоғам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Дін істері және азаматтық қоғам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 қоғам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w:t>
            </w:r>
            <w:r>
              <w:br/>
            </w:r>
            <w:r>
              <w:rPr>
                <w:rFonts w:ascii="Times New Roman"/>
                <w:b w:val="false"/>
                <w:i w:val="false"/>
                <w:color w:val="000000"/>
                <w:sz w:val="20"/>
              </w:rPr>
              <w:t>азаматтық қоғам министрінің</w:t>
            </w:r>
            <w:r>
              <w:br/>
            </w:r>
            <w:r>
              <w:rPr>
                <w:rFonts w:ascii="Times New Roman"/>
                <w:b w:val="false"/>
                <w:i w:val="false"/>
                <w:color w:val="000000"/>
                <w:sz w:val="20"/>
              </w:rPr>
              <w:t>2018 жылғы 25 мамырдағы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66" w:id="13"/>
    <w:p>
      <w:pPr>
        <w:spacing w:after="0"/>
        <w:ind w:left="0"/>
        <w:jc w:val="left"/>
      </w:pPr>
      <w:r>
        <w:rPr>
          <w:rFonts w:ascii="Times New Roman"/>
          <w:b/>
          <w:i w:val="false"/>
          <w:color w:val="000000"/>
        </w:rPr>
        <w:t xml:space="preserve"> Үкіметтік емес ұйымдарға арналған сыйлықақыларды беру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09.09.2022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4"/>
    <w:p>
      <w:pPr>
        <w:spacing w:after="0"/>
        <w:ind w:left="0"/>
        <w:jc w:val="both"/>
      </w:pPr>
      <w:r>
        <w:rPr>
          <w:rFonts w:ascii="Times New Roman"/>
          <w:b w:val="false"/>
          <w:i w:val="false"/>
          <w:color w:val="000000"/>
          <w:sz w:val="28"/>
        </w:rPr>
        <w:t xml:space="preserve">
      1. Осы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үкіметтік емес ұйымдар үшін сыйлықақы беру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үкіметтік емес ұйымдарға арналған сыйлықақыны алуға өтінім (бұдан әрі – өтінім) – осы Қағидалардың талаптарына сәйкес қажетті құжаттар қоса берілген өтініш;</w:t>
      </w:r>
    </w:p>
    <w:bookmarkEnd w:id="16"/>
    <w:bookmarkStart w:name="z19" w:id="17"/>
    <w:p>
      <w:pPr>
        <w:spacing w:after="0"/>
        <w:ind w:left="0"/>
        <w:jc w:val="both"/>
      </w:pPr>
      <w:r>
        <w:rPr>
          <w:rFonts w:ascii="Times New Roman"/>
          <w:b w:val="false"/>
          <w:i w:val="false"/>
          <w:color w:val="000000"/>
          <w:sz w:val="28"/>
        </w:rPr>
        <w:t>
      2) үкіметтік емес ұйымдарға арналған сыйлықақыға үміткер (бұдан әрі – сыйлықақыға үміткер) – үкіметтік емес ұйымдарға арналған сыйлықақыны алу үшін үкіметтік емес ұйымдармен өзара іс-қимыл саласындағы уәкілетті органға өтінім берген үкіметтік емес ұйым;</w:t>
      </w:r>
    </w:p>
    <w:bookmarkEnd w:id="17"/>
    <w:bookmarkStart w:name="z20" w:id="18"/>
    <w:p>
      <w:pPr>
        <w:spacing w:after="0"/>
        <w:ind w:left="0"/>
        <w:jc w:val="both"/>
      </w:pPr>
      <w:r>
        <w:rPr>
          <w:rFonts w:ascii="Times New Roman"/>
          <w:b w:val="false"/>
          <w:i w:val="false"/>
          <w:color w:val="000000"/>
          <w:sz w:val="28"/>
        </w:rPr>
        <w:t>
      3)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арналған мемлекеттік тапсырысты орналастыру шеңберінде пайдалану, гранттар ұсыну және сыйлықақылар беру үшін қалыптастырылатын ақпараттық дерекқор;</w:t>
      </w:r>
    </w:p>
    <w:bookmarkEnd w:id="18"/>
    <w:bookmarkStart w:name="z21" w:id="19"/>
    <w:p>
      <w:pPr>
        <w:spacing w:after="0"/>
        <w:ind w:left="0"/>
        <w:jc w:val="both"/>
      </w:pPr>
      <w:r>
        <w:rPr>
          <w:rFonts w:ascii="Times New Roman"/>
          <w:b w:val="false"/>
          <w:i w:val="false"/>
          <w:color w:val="000000"/>
          <w:sz w:val="28"/>
        </w:rPr>
        <w:t>
      4)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9"/>
    <w:bookmarkStart w:name="z22" w:id="20"/>
    <w:p>
      <w:pPr>
        <w:spacing w:after="0"/>
        <w:ind w:left="0"/>
        <w:jc w:val="both"/>
      </w:pPr>
      <w:r>
        <w:rPr>
          <w:rFonts w:ascii="Times New Roman"/>
          <w:b w:val="false"/>
          <w:i w:val="false"/>
          <w:color w:val="000000"/>
          <w:sz w:val="28"/>
        </w:rPr>
        <w:t>
      5)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20"/>
    <w:bookmarkStart w:name="z23" w:id="21"/>
    <w:p>
      <w:pPr>
        <w:spacing w:after="0"/>
        <w:ind w:left="0"/>
        <w:jc w:val="left"/>
      </w:pPr>
      <w:r>
        <w:rPr>
          <w:rFonts w:ascii="Times New Roman"/>
          <w:b/>
          <w:i w:val="false"/>
          <w:color w:val="000000"/>
        </w:rPr>
        <w:t xml:space="preserve"> 2-тарау. Үкіметтік емес ұйымдарға арналған сыйлықақыларды беру тәртібі</w:t>
      </w:r>
    </w:p>
    <w:bookmarkEnd w:id="21"/>
    <w:bookmarkStart w:name="z24" w:id="22"/>
    <w:p>
      <w:pPr>
        <w:spacing w:after="0"/>
        <w:ind w:left="0"/>
        <w:jc w:val="both"/>
      </w:pPr>
      <w:r>
        <w:rPr>
          <w:rFonts w:ascii="Times New Roman"/>
          <w:b w:val="false"/>
          <w:i w:val="false"/>
          <w:color w:val="000000"/>
          <w:sz w:val="28"/>
        </w:rPr>
        <w:t>
      3. Уәкілетті орган бюджет қаражаты есебiнен жыл сайын Сыйлықақылар беруді жүзегі асырады.</w:t>
      </w:r>
    </w:p>
    <w:bookmarkEnd w:id="22"/>
    <w:bookmarkStart w:name="z25" w:id="23"/>
    <w:p>
      <w:pPr>
        <w:spacing w:after="0"/>
        <w:ind w:left="0"/>
        <w:jc w:val="both"/>
      </w:pPr>
      <w:r>
        <w:rPr>
          <w:rFonts w:ascii="Times New Roman"/>
          <w:b w:val="false"/>
          <w:i w:val="false"/>
          <w:color w:val="000000"/>
          <w:sz w:val="28"/>
        </w:rPr>
        <w:t xml:space="preserve">
      4. Сыйлықақылар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бекітілген Үкіметтік емес ұйымдармен өз қызметі жөніндегі мәліметтерін ұсыну және олар туралы дерекқорды қалыптастыру қағидаларына сәйкес (Нормативтік құқықтық актілерді мемлекеттік тіркеу тізілімінде № 13355 болып тіркелген) тәртіппен Үкіметтік емес ұйымдардың дерекқорына мәліметтер ұсынған үкіметтік емес ұйымдарға беріледі.</w:t>
      </w:r>
    </w:p>
    <w:bookmarkEnd w:id="23"/>
    <w:bookmarkStart w:name="z26" w:id="24"/>
    <w:p>
      <w:pPr>
        <w:spacing w:after="0"/>
        <w:ind w:left="0"/>
        <w:jc w:val="both"/>
      </w:pPr>
      <w:r>
        <w:rPr>
          <w:rFonts w:ascii="Times New Roman"/>
          <w:b w:val="false"/>
          <w:i w:val="false"/>
          <w:color w:val="000000"/>
          <w:sz w:val="28"/>
        </w:rPr>
        <w:t>
      5. Үкіметтік емес ұйым Cыйлықақыны алғаннан кейін үш жыл ішінде оның сыйлықақыға үміткер болуға қайта ұсынылуына жол берілмейді. Сол бір ғана үкіметтік емес ұйым бір салада ғана Сыйлықақы алуға ұсынылады.</w:t>
      </w:r>
    </w:p>
    <w:bookmarkEnd w:id="24"/>
    <w:bookmarkStart w:name="z27" w:id="25"/>
    <w:p>
      <w:pPr>
        <w:spacing w:after="0"/>
        <w:ind w:left="0"/>
        <w:jc w:val="both"/>
      </w:pPr>
      <w:r>
        <w:rPr>
          <w:rFonts w:ascii="Times New Roman"/>
          <w:b w:val="false"/>
          <w:i w:val="false"/>
          <w:color w:val="000000"/>
          <w:sz w:val="28"/>
        </w:rPr>
        <w:t>
      6. Бір сала бойынша Сыйлықақы бір немесе бір мезгілде бірнеше сыйлықақы үміткеріне берілуі мүмкін. Бұл жағдайда Сыйлықақы олардың арасында тең бөліктермен бөлінеді.</w:t>
      </w:r>
    </w:p>
    <w:bookmarkEnd w:id="25"/>
    <w:bookmarkStart w:name="z28" w:id="26"/>
    <w:p>
      <w:pPr>
        <w:spacing w:after="0"/>
        <w:ind w:left="0"/>
        <w:jc w:val="both"/>
      </w:pPr>
      <w:r>
        <w:rPr>
          <w:rFonts w:ascii="Times New Roman"/>
          <w:b w:val="false"/>
          <w:i w:val="false"/>
          <w:color w:val="000000"/>
          <w:sz w:val="28"/>
        </w:rPr>
        <w:t>
      7. Сыйлықақы алуға конкурсқа қатысу үшін үкіметтік емес ұйымдардың өтінімдерін қабылдау туралы хабарландыруды (бұдан әрі – хабарландыру) уәкілетті орган жыл сайын тиісті жылғы 1 шілдеден кешіктірмей интернет-ресурсқа орналастырады. Хабарландыру Сыйлықақы алу конкурсына (бұдан әрі – конкурс) қатысуға қажетті құжаттар тізбесін және Сыйлықақылар беру салаларын қамтиды.</w:t>
      </w:r>
    </w:p>
    <w:bookmarkEnd w:id="26"/>
    <w:bookmarkStart w:name="z29" w:id="27"/>
    <w:p>
      <w:pPr>
        <w:spacing w:after="0"/>
        <w:ind w:left="0"/>
        <w:jc w:val="both"/>
      </w:pPr>
      <w:r>
        <w:rPr>
          <w:rFonts w:ascii="Times New Roman"/>
          <w:b w:val="false"/>
          <w:i w:val="false"/>
          <w:color w:val="000000"/>
          <w:sz w:val="28"/>
        </w:rPr>
        <w:t>
      8. Өтінімдер үкіметтік емес ұйымдармен (филиалдар мен өкілдіктерден басқа) уәкілетті органға жыл сайын 1 қыркүйекке дейін қоса алғанда мынадай тәсілдердің бірімен береді:</w:t>
      </w:r>
    </w:p>
    <w:bookmarkEnd w:id="27"/>
    <w:bookmarkStart w:name="z30" w:id="28"/>
    <w:p>
      <w:pPr>
        <w:spacing w:after="0"/>
        <w:ind w:left="0"/>
        <w:jc w:val="both"/>
      </w:pPr>
      <w:r>
        <w:rPr>
          <w:rFonts w:ascii="Times New Roman"/>
          <w:b w:val="false"/>
          <w:i w:val="false"/>
          <w:color w:val="000000"/>
          <w:sz w:val="28"/>
        </w:rPr>
        <w:t>
      1) хабарламасы бар тапсырыс хатпен пошта арқылы және (немесе) уәкілетті органның кеңсесі арқылы қолма-қол қағаз және электрондық тасығыштарда (DOC, DOCX, PDF форматында СD-дискілерде немесе USB-флеш- жинақтаушыларда);</w:t>
      </w:r>
    </w:p>
    <w:bookmarkEnd w:id="28"/>
    <w:bookmarkStart w:name="z31" w:id="29"/>
    <w:p>
      <w:pPr>
        <w:spacing w:after="0"/>
        <w:ind w:left="0"/>
        <w:jc w:val="both"/>
      </w:pPr>
      <w:r>
        <w:rPr>
          <w:rFonts w:ascii="Times New Roman"/>
          <w:b w:val="false"/>
          <w:i w:val="false"/>
          <w:color w:val="000000"/>
          <w:sz w:val="28"/>
        </w:rPr>
        <w:t>
      2) хабарламада көрсетілген уәкілетті органның электрондық мекенжайына (PDF форматында) және (немесе) веб-порталда электрондық түрде жолданады.</w:t>
      </w:r>
    </w:p>
    <w:bookmarkEnd w:id="29"/>
    <w:bookmarkStart w:name="z32" w:id="30"/>
    <w:p>
      <w:pPr>
        <w:spacing w:after="0"/>
        <w:ind w:left="0"/>
        <w:jc w:val="both"/>
      </w:pPr>
      <w:r>
        <w:rPr>
          <w:rFonts w:ascii="Times New Roman"/>
          <w:b w:val="false"/>
          <w:i w:val="false"/>
          <w:color w:val="000000"/>
          <w:sz w:val="28"/>
        </w:rPr>
        <w:t>
      9. Сыйлықақыға үміткерлер конкурсқа қатысу үшін келесі құжаттарды ұсынады:</w:t>
      </w:r>
    </w:p>
    <w:bookmarkEnd w:id="30"/>
    <w:bookmarkStart w:name="z33"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өтініш;</w:t>
      </w:r>
    </w:p>
    <w:bookmarkEnd w:id="31"/>
    <w:bookmarkStart w:name="z34"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сыйлықақыға үміткердің сауалнамасы;</w:t>
      </w:r>
    </w:p>
    <w:bookmarkEnd w:id="32"/>
    <w:bookmarkStart w:name="z35"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сыйлықақыға үміткердің қызметі туралы сипаттама (растайтын материалдармен бірге);</w:t>
      </w:r>
    </w:p>
    <w:bookmarkEnd w:id="33"/>
    <w:bookmarkStart w:name="z36" w:id="34"/>
    <w:p>
      <w:pPr>
        <w:spacing w:after="0"/>
        <w:ind w:left="0"/>
        <w:jc w:val="both"/>
      </w:pPr>
      <w:r>
        <w:rPr>
          <w:rFonts w:ascii="Times New Roman"/>
          <w:b w:val="false"/>
          <w:i w:val="false"/>
          <w:color w:val="000000"/>
          <w:sz w:val="28"/>
        </w:rPr>
        <w:t>
      4) соңғы 3 (үш) жыл ішінде ұсынылған сала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(2 (екіден) кем емес);</w:t>
      </w:r>
    </w:p>
    <w:bookmarkEnd w:id="34"/>
    <w:bookmarkStart w:name="z37" w:id="35"/>
    <w:p>
      <w:pPr>
        <w:spacing w:after="0"/>
        <w:ind w:left="0"/>
        <w:jc w:val="both"/>
      </w:pPr>
      <w:r>
        <w:rPr>
          <w:rFonts w:ascii="Times New Roman"/>
          <w:b w:val="false"/>
          <w:i w:val="false"/>
          <w:color w:val="000000"/>
          <w:sz w:val="28"/>
        </w:rPr>
        <w:t>
      5) марапаттау дипломдарының, грамоталарының, алғыс хаттардың көшірмелері (болған жағдайда);</w:t>
      </w:r>
    </w:p>
    <w:bookmarkEnd w:id="35"/>
    <w:bookmarkStart w:name="z38" w:id="36"/>
    <w:p>
      <w:pPr>
        <w:spacing w:after="0"/>
        <w:ind w:left="0"/>
        <w:jc w:val="both"/>
      </w:pPr>
      <w:r>
        <w:rPr>
          <w:rFonts w:ascii="Times New Roman"/>
          <w:b w:val="false"/>
          <w:i w:val="false"/>
          <w:color w:val="000000"/>
          <w:sz w:val="28"/>
        </w:rPr>
        <w:t>
      6) үміткердің немесе үміткер туралы мақалалардың, жарияланымдардың көшірмелері (болған жағдайда);</w:t>
      </w:r>
    </w:p>
    <w:bookmarkEnd w:id="36"/>
    <w:bookmarkStart w:name="z39" w:id="37"/>
    <w:p>
      <w:pPr>
        <w:spacing w:after="0"/>
        <w:ind w:left="0"/>
        <w:jc w:val="both"/>
      </w:pPr>
      <w:r>
        <w:rPr>
          <w:rFonts w:ascii="Times New Roman"/>
          <w:b w:val="false"/>
          <w:i w:val="false"/>
          <w:color w:val="000000"/>
          <w:sz w:val="28"/>
        </w:rPr>
        <w:t>
      7) құрылтай құжаттарының көшірмелерін;</w:t>
      </w:r>
    </w:p>
    <w:bookmarkEnd w:id="37"/>
    <w:bookmarkStart w:name="z40" w:id="38"/>
    <w:p>
      <w:pPr>
        <w:spacing w:after="0"/>
        <w:ind w:left="0"/>
        <w:jc w:val="both"/>
      </w:pPr>
      <w:r>
        <w:rPr>
          <w:rFonts w:ascii="Times New Roman"/>
          <w:b w:val="false"/>
          <w:i w:val="false"/>
          <w:color w:val="000000"/>
          <w:sz w:val="28"/>
        </w:rPr>
        <w:t>
      8) әлуметтік желілердегі парақшаға сілтеме (болған жағдайда);</w:t>
      </w:r>
    </w:p>
    <w:bookmarkEnd w:id="38"/>
    <w:bookmarkStart w:name="z41" w:id="39"/>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жағдайда, уәкілетті орган өтінімді алған күннен бастап 3 (үш) жұмыс күні ішінде сыйлықақыға үміткерінің электрондық мекенжайына өтінімді талаптарға сәйкес келтіру қажеттігі туралы хабарлама жібереді.</w:t>
      </w:r>
    </w:p>
    <w:bookmarkEnd w:id="39"/>
    <w:p>
      <w:pPr>
        <w:spacing w:after="0"/>
        <w:ind w:left="0"/>
        <w:jc w:val="both"/>
      </w:pPr>
      <w:r>
        <w:rPr>
          <w:rFonts w:ascii="Times New Roman"/>
          <w:b w:val="false"/>
          <w:i w:val="false"/>
          <w:color w:val="000000"/>
          <w:sz w:val="28"/>
        </w:rPr>
        <w:t xml:space="preserve">
      Хабарлама алған күннен бастап 2 (екі) жұмыс күні ішінде сыйлықақыға үміткер уәкілетті органға жоқ құжаттарды береді. </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келтірілмеген жағдайда, уәкілетті орган 3 (үш) жұмыс күні ішінде сыйлықақыға үміткерге конкурсқа қатысуға өтінімді қараудан бас тарту туралы жазбаша уәжді жауап жібереді.</w:t>
      </w:r>
    </w:p>
    <w:bookmarkStart w:name="z42" w:id="40"/>
    <w:p>
      <w:pPr>
        <w:spacing w:after="0"/>
        <w:ind w:left="0"/>
        <w:jc w:val="both"/>
      </w:pPr>
      <w:r>
        <w:rPr>
          <w:rFonts w:ascii="Times New Roman"/>
          <w:b w:val="false"/>
          <w:i w:val="false"/>
          <w:color w:val="000000"/>
          <w:sz w:val="28"/>
        </w:rPr>
        <w:t>
      Сыйлықақыға үміткерлер конкурсқа қатысуға жіберілмейді, егер:</w:t>
      </w:r>
    </w:p>
    <w:bookmarkEnd w:id="40"/>
    <w:bookmarkStart w:name="z43" w:id="41"/>
    <w:p>
      <w:pPr>
        <w:spacing w:after="0"/>
        <w:ind w:left="0"/>
        <w:jc w:val="both"/>
      </w:pPr>
      <w:r>
        <w:rPr>
          <w:rFonts w:ascii="Times New Roman"/>
          <w:b w:val="false"/>
          <w:i w:val="false"/>
          <w:color w:val="000000"/>
          <w:sz w:val="28"/>
        </w:rPr>
        <w:t xml:space="preserve">
      1) Заңның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Үкіметтік емес ұйымдардың дерекқорында үкіметтік емес ұйым туралы мәліметтер болмаса;</w:t>
      </w:r>
    </w:p>
    <w:bookmarkEnd w:id="41"/>
    <w:bookmarkStart w:name="z44" w:id="42"/>
    <w:p>
      <w:pPr>
        <w:spacing w:after="0"/>
        <w:ind w:left="0"/>
        <w:jc w:val="both"/>
      </w:pPr>
      <w:r>
        <w:rPr>
          <w:rFonts w:ascii="Times New Roman"/>
          <w:b w:val="false"/>
          <w:i w:val="false"/>
          <w:color w:val="000000"/>
          <w:sz w:val="28"/>
        </w:rPr>
        <w:t>
      2) өтінімді үкіметтік емес ұйымның филиалы немесе өкілдігі берсе;</w:t>
      </w:r>
    </w:p>
    <w:bookmarkEnd w:id="42"/>
    <w:bookmarkStart w:name="z45" w:id="43"/>
    <w:p>
      <w:pPr>
        <w:spacing w:after="0"/>
        <w:ind w:left="0"/>
        <w:jc w:val="both"/>
      </w:pPr>
      <w:r>
        <w:rPr>
          <w:rFonts w:ascii="Times New Roman"/>
          <w:b w:val="false"/>
          <w:i w:val="false"/>
          <w:color w:val="000000"/>
          <w:sz w:val="28"/>
        </w:rPr>
        <w:t>
      3) соңғы 3 (үш) жыл ішінде сыйлықақыға үміткер Сыйлықақы алса.</w:t>
      </w:r>
    </w:p>
    <w:bookmarkEnd w:id="43"/>
    <w:p>
      <w:pPr>
        <w:spacing w:after="0"/>
        <w:ind w:left="0"/>
        <w:jc w:val="both"/>
      </w:pPr>
      <w:r>
        <w:rPr>
          <w:rFonts w:ascii="Times New Roman"/>
          <w:b w:val="false"/>
          <w:i w:val="false"/>
          <w:color w:val="000000"/>
          <w:sz w:val="28"/>
        </w:rPr>
        <w:t>
      Осы тармақтың төртінші бөлігінде көрсетілген мән-жайлар болған кезде уәкілетті орган өтінімді алған күннен бастап 5 (бес) жұмыс күні ішінде үміткерге өтінімді қараудан бас тарту туралы жазбаша уәжді жауап жібереді.</w:t>
      </w:r>
    </w:p>
    <w:bookmarkStart w:name="z46" w:id="44"/>
    <w:p>
      <w:pPr>
        <w:spacing w:after="0"/>
        <w:ind w:left="0"/>
        <w:jc w:val="both"/>
      </w:pPr>
      <w:r>
        <w:rPr>
          <w:rFonts w:ascii="Times New Roman"/>
          <w:b w:val="false"/>
          <w:i w:val="false"/>
          <w:color w:val="000000"/>
          <w:sz w:val="28"/>
        </w:rPr>
        <w:t>
      11. Уәкілетті орган өтінімдерді қабылдау аяқталғаннан кейін 10 (он) жұмыс күні ішінде өзінің интернет-ресурсында сыйлықақыға үміткерлердің тізбесін орналастырады.</w:t>
      </w:r>
    </w:p>
    <w:bookmarkEnd w:id="44"/>
    <w:bookmarkStart w:name="z47" w:id="45"/>
    <w:p>
      <w:pPr>
        <w:spacing w:after="0"/>
        <w:ind w:left="0"/>
        <w:jc w:val="both"/>
      </w:pPr>
      <w:r>
        <w:rPr>
          <w:rFonts w:ascii="Times New Roman"/>
          <w:b w:val="false"/>
          <w:i w:val="false"/>
          <w:color w:val="000000"/>
          <w:sz w:val="28"/>
        </w:rPr>
        <w:t>
      12. Сыйлықақыға үміткерлердің өтінімдері 2 (екі) кезеңде қаралады.</w:t>
      </w:r>
    </w:p>
    <w:bookmarkEnd w:id="45"/>
    <w:bookmarkStart w:name="z48" w:id="46"/>
    <w:p>
      <w:pPr>
        <w:spacing w:after="0"/>
        <w:ind w:left="0"/>
        <w:jc w:val="both"/>
      </w:pPr>
      <w:r>
        <w:rPr>
          <w:rFonts w:ascii="Times New Roman"/>
          <w:b w:val="false"/>
          <w:i w:val="false"/>
          <w:color w:val="000000"/>
          <w:sz w:val="28"/>
        </w:rPr>
        <w:t>
      13. 1 (бірінші) кезеңде уәкілетті орган өтінімдерді қабылдау аяқталған күннен бастап 10 (он) жұмыс күні ішінде сыйлықақыға үміткерлердің өтінімдерін бағалау үшін жұмыс тобының құрамын қалыптастырады және бекітеді.</w:t>
      </w:r>
    </w:p>
    <w:bookmarkEnd w:id="46"/>
    <w:p>
      <w:pPr>
        <w:spacing w:after="0"/>
        <w:ind w:left="0"/>
        <w:jc w:val="both"/>
      </w:pPr>
      <w:r>
        <w:rPr>
          <w:rFonts w:ascii="Times New Roman"/>
          <w:b w:val="false"/>
          <w:i w:val="false"/>
          <w:color w:val="000000"/>
          <w:sz w:val="28"/>
        </w:rPr>
        <w:t>
       Жұмыс тобы мүдделі мемлекеттік органдарынан, үкіметтік емес ұйымдарынан, бұқаралық ақпарат құралдар өкілдерінен, қоғам қайраткерлерінен, Сыйлықақылар берудің тиісті салалары жөніндегі сарапшылардан тұрады.</w:t>
      </w:r>
    </w:p>
    <w:bookmarkStart w:name="z49" w:id="47"/>
    <w:p>
      <w:pPr>
        <w:spacing w:after="0"/>
        <w:ind w:left="0"/>
        <w:jc w:val="both"/>
      </w:pPr>
      <w:r>
        <w:rPr>
          <w:rFonts w:ascii="Times New Roman"/>
          <w:b w:val="false"/>
          <w:i w:val="false"/>
          <w:color w:val="000000"/>
          <w:sz w:val="28"/>
        </w:rPr>
        <w:t xml:space="preserve">
      14. Сыйлықақыға үміткерлердің өтінімдерін жан-жақты зерделеу және бағалау мақсатында жұмыс тобы шеңберінде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салаларға сәйкес 16 секция құрылады.</w:t>
      </w:r>
    </w:p>
    <w:bookmarkEnd w:id="47"/>
    <w:bookmarkStart w:name="z50" w:id="48"/>
    <w:p>
      <w:pPr>
        <w:spacing w:after="0"/>
        <w:ind w:left="0"/>
        <w:jc w:val="both"/>
      </w:pPr>
      <w:r>
        <w:rPr>
          <w:rFonts w:ascii="Times New Roman"/>
          <w:b w:val="false"/>
          <w:i w:val="false"/>
          <w:color w:val="000000"/>
          <w:sz w:val="28"/>
        </w:rPr>
        <w:t>
      15. Әр секциядағы жұмыс тобы мүшелерінің саны кемінде 3 (үш) адамды құрайды.</w:t>
      </w:r>
    </w:p>
    <w:bookmarkEnd w:id="48"/>
    <w:bookmarkStart w:name="z51" w:id="49"/>
    <w:p>
      <w:pPr>
        <w:spacing w:after="0"/>
        <w:ind w:left="0"/>
        <w:jc w:val="both"/>
      </w:pPr>
      <w:r>
        <w:rPr>
          <w:rFonts w:ascii="Times New Roman"/>
          <w:b w:val="false"/>
          <w:i w:val="false"/>
          <w:color w:val="000000"/>
          <w:sz w:val="28"/>
        </w:rPr>
        <w:t>
      16. Жұмыс тобының құрамы уәкілетті органның бұйрығымен бекітіледі.</w:t>
      </w:r>
    </w:p>
    <w:bookmarkEnd w:id="49"/>
    <w:bookmarkStart w:name="z52" w:id="50"/>
    <w:p>
      <w:pPr>
        <w:spacing w:after="0"/>
        <w:ind w:left="0"/>
        <w:jc w:val="both"/>
      </w:pPr>
      <w:r>
        <w:rPr>
          <w:rFonts w:ascii="Times New Roman"/>
          <w:b w:val="false"/>
          <w:i w:val="false"/>
          <w:color w:val="000000"/>
          <w:sz w:val="28"/>
        </w:rPr>
        <w:t>
      17. Уәкілетті орган жұмыс тобының құрамы бекітілген күннен бастап жұмыс тобы мүшелеріне электрондық пошта және (немесе) веб-портал арқылы сыйлықақыға үміткерлердің өтінімдерін және бағалау парақтарды жолдайды.</w:t>
      </w:r>
    </w:p>
    <w:bookmarkEnd w:id="50"/>
    <w:bookmarkStart w:name="z53" w:id="51"/>
    <w:p>
      <w:pPr>
        <w:spacing w:after="0"/>
        <w:ind w:left="0"/>
        <w:jc w:val="both"/>
      </w:pPr>
      <w:r>
        <w:rPr>
          <w:rFonts w:ascii="Times New Roman"/>
          <w:b w:val="false"/>
          <w:i w:val="false"/>
          <w:color w:val="000000"/>
          <w:sz w:val="28"/>
        </w:rPr>
        <w:t xml:space="preserve">
      18. Жұмыс тобының мүшелері уәкілетті органнан өтінімдерді алған күннен бастап 10 (он) жұмыс күні ішінде өтінімдерді зерделейді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толтырып, өтінімдерді төмендегі өлшемшарттар бойынша 0 бастап 5 балға дейін бағалайды:</w:t>
      </w:r>
    </w:p>
    <w:bookmarkEnd w:id="51"/>
    <w:bookmarkStart w:name="z54" w:id="52"/>
    <w:p>
      <w:pPr>
        <w:spacing w:after="0"/>
        <w:ind w:left="0"/>
        <w:jc w:val="both"/>
      </w:pPr>
      <w:r>
        <w:rPr>
          <w:rFonts w:ascii="Times New Roman"/>
          <w:b w:val="false"/>
          <w:i w:val="false"/>
          <w:color w:val="000000"/>
          <w:sz w:val="28"/>
        </w:rPr>
        <w:t>
      1) республикалық, салалық және өңірлік деңгейлердегі әлеуметтік міндеттерді шешуге қосқан үлесі;</w:t>
      </w:r>
    </w:p>
    <w:bookmarkEnd w:id="52"/>
    <w:bookmarkStart w:name="z55" w:id="53"/>
    <w:p>
      <w:pPr>
        <w:spacing w:after="0"/>
        <w:ind w:left="0"/>
        <w:jc w:val="both"/>
      </w:pPr>
      <w:r>
        <w:rPr>
          <w:rFonts w:ascii="Times New Roman"/>
          <w:b w:val="false"/>
          <w:i w:val="false"/>
          <w:color w:val="000000"/>
          <w:sz w:val="28"/>
        </w:rPr>
        <w:t>
      2) ұсынып отырған сала бойынша жұмыс тәжірибесі;</w:t>
      </w:r>
    </w:p>
    <w:bookmarkEnd w:id="53"/>
    <w:bookmarkStart w:name="z56" w:id="54"/>
    <w:p>
      <w:pPr>
        <w:spacing w:after="0"/>
        <w:ind w:left="0"/>
        <w:jc w:val="both"/>
      </w:pPr>
      <w:r>
        <w:rPr>
          <w:rFonts w:ascii="Times New Roman"/>
          <w:b w:val="false"/>
          <w:i w:val="false"/>
          <w:color w:val="000000"/>
          <w:sz w:val="28"/>
        </w:rPr>
        <w:t>
      3) қызметтегі инновация.</w:t>
      </w:r>
    </w:p>
    <w:bookmarkEnd w:id="54"/>
    <w:p>
      <w:pPr>
        <w:spacing w:after="0"/>
        <w:ind w:left="0"/>
        <w:jc w:val="both"/>
      </w:pPr>
      <w:r>
        <w:rPr>
          <w:rFonts w:ascii="Times New Roman"/>
          <w:b w:val="false"/>
          <w:i w:val="false"/>
          <w:color w:val="000000"/>
          <w:sz w:val="28"/>
        </w:rPr>
        <w:t>
      Балдар әрбір өлшемшарт бойынша жинақталады және жалпы балл қойылады.</w:t>
      </w:r>
    </w:p>
    <w:bookmarkStart w:name="z57" w:id="55"/>
    <w:p>
      <w:pPr>
        <w:spacing w:after="0"/>
        <w:ind w:left="0"/>
        <w:jc w:val="both"/>
      </w:pPr>
      <w:r>
        <w:rPr>
          <w:rFonts w:ascii="Times New Roman"/>
          <w:b w:val="false"/>
          <w:i w:val="false"/>
          <w:color w:val="000000"/>
          <w:sz w:val="28"/>
        </w:rPr>
        <w:t>
      19. Жұмыс тобының мүшелері сыйлықақыға үміткерлерге ұсынымдар берген үкіметтік емес ұйымдар мен мемлекеттік органдар өкілдеріне ұсынымдардағы көрсетілген мәліметтерді нақтылау үшін сұрау салу жібереді.</w:t>
      </w:r>
    </w:p>
    <w:bookmarkEnd w:id="55"/>
    <w:bookmarkStart w:name="z58" w:id="56"/>
    <w:p>
      <w:pPr>
        <w:spacing w:after="0"/>
        <w:ind w:left="0"/>
        <w:jc w:val="both"/>
      </w:pPr>
      <w:r>
        <w:rPr>
          <w:rFonts w:ascii="Times New Roman"/>
          <w:b w:val="false"/>
          <w:i w:val="false"/>
          <w:color w:val="000000"/>
          <w:sz w:val="28"/>
        </w:rPr>
        <w:t>
      20. Уәкілетті орган электрондық пошта және (немесе) веб-портал арқылы жолданған жұмыс тобы мүшелерінің бағалау парақтарын алған күннен бастап 10 (он) жұмыс күні ішінде бағалау парақтарын тексереді және әр секция бойынша жеке бағалаудың жалпы қорытындысын шығарады.</w:t>
      </w:r>
    </w:p>
    <w:bookmarkEnd w:id="56"/>
    <w:p>
      <w:pPr>
        <w:spacing w:after="0"/>
        <w:ind w:left="0"/>
        <w:jc w:val="both"/>
      </w:pPr>
      <w:r>
        <w:rPr>
          <w:rFonts w:ascii="Times New Roman"/>
          <w:b w:val="false"/>
          <w:i w:val="false"/>
          <w:color w:val="000000"/>
          <w:sz w:val="28"/>
        </w:rPr>
        <w:t xml:space="preserve">
      Бағалаудың жалпы қорытындысын шығарған кезде уәкілетті орган мынадай көрсеткіштер бойынша сыйлықақыға ұсынылатын үміткерлердің өтінімдерінің жалпы орташа балын айқындайды: </w:t>
      </w:r>
    </w:p>
    <w:p>
      <w:pPr>
        <w:spacing w:after="0"/>
        <w:ind w:left="0"/>
        <w:jc w:val="both"/>
      </w:pPr>
      <w:r>
        <w:rPr>
          <w:rFonts w:ascii="Times New Roman"/>
          <w:b w:val="false"/>
          <w:i w:val="false"/>
          <w:color w:val="000000"/>
          <w:sz w:val="28"/>
        </w:rPr>
        <w:t>
      0-ден 7,5-ке дейін – төмен;</w:t>
      </w:r>
    </w:p>
    <w:p>
      <w:pPr>
        <w:spacing w:after="0"/>
        <w:ind w:left="0"/>
        <w:jc w:val="both"/>
      </w:pPr>
      <w:r>
        <w:rPr>
          <w:rFonts w:ascii="Times New Roman"/>
          <w:b w:val="false"/>
          <w:i w:val="false"/>
          <w:color w:val="000000"/>
          <w:sz w:val="28"/>
        </w:rPr>
        <w:t>
      7,5-тен 12-ге дейін – орташа;</w:t>
      </w:r>
    </w:p>
    <w:p>
      <w:pPr>
        <w:spacing w:after="0"/>
        <w:ind w:left="0"/>
        <w:jc w:val="both"/>
      </w:pPr>
      <w:r>
        <w:rPr>
          <w:rFonts w:ascii="Times New Roman"/>
          <w:b w:val="false"/>
          <w:i w:val="false"/>
          <w:color w:val="000000"/>
          <w:sz w:val="28"/>
        </w:rPr>
        <w:t>
      12-ден 15-ке дейін – жоғары.</w:t>
      </w:r>
    </w:p>
    <w:bookmarkStart w:name="z59" w:id="57"/>
    <w:p>
      <w:pPr>
        <w:spacing w:after="0"/>
        <w:ind w:left="0"/>
        <w:jc w:val="both"/>
      </w:pPr>
      <w:r>
        <w:rPr>
          <w:rFonts w:ascii="Times New Roman"/>
          <w:b w:val="false"/>
          <w:i w:val="false"/>
          <w:color w:val="000000"/>
          <w:sz w:val="28"/>
        </w:rPr>
        <w:t>
      21. 2 (екінші) кезеңде уәкілетті орган бағалау парақтарын тексеру және бағалаудың жалпы қорытындысын шығару рәсімдері аяқталған күннен бастап 10 (он) жұмыс күні ішінде Сыйлықақы беруге сыйлықақыға үміткерлерді бекіту туралы шешім қабылдау үшін конкурстық комиссияның (бұдан әрі – Комиссия) құрамын қалыптастырады және бекітеді.</w:t>
      </w:r>
    </w:p>
    <w:bookmarkEnd w:id="57"/>
    <w:p>
      <w:pPr>
        <w:spacing w:after="0"/>
        <w:ind w:left="0"/>
        <w:jc w:val="both"/>
      </w:pPr>
      <w:r>
        <w:rPr>
          <w:rFonts w:ascii="Times New Roman"/>
          <w:b w:val="false"/>
          <w:i w:val="false"/>
          <w:color w:val="000000"/>
          <w:sz w:val="28"/>
        </w:rPr>
        <w:t>
      Комиссияның құрамы және ережесі уәкілетті органның бұйрығымен бекітіледі.</w:t>
      </w:r>
    </w:p>
    <w:bookmarkStart w:name="z60" w:id="58"/>
    <w:p>
      <w:pPr>
        <w:spacing w:after="0"/>
        <w:ind w:left="0"/>
        <w:jc w:val="both"/>
      </w:pPr>
      <w:r>
        <w:rPr>
          <w:rFonts w:ascii="Times New Roman"/>
          <w:b w:val="false"/>
          <w:i w:val="false"/>
          <w:color w:val="000000"/>
          <w:sz w:val="28"/>
        </w:rPr>
        <w:t xml:space="preserve">
      22. Жұмыс тобының және Комиссияның мүшелері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берген үкіметтік емес ұйыммен мүдделер қақтығысының болуы немесе болмауы туралы хабарламаны ұсынады.</w:t>
      </w:r>
    </w:p>
    <w:bookmarkEnd w:id="58"/>
    <w:bookmarkStart w:name="z61" w:id="59"/>
    <w:p>
      <w:pPr>
        <w:spacing w:after="0"/>
        <w:ind w:left="0"/>
        <w:jc w:val="both"/>
      </w:pPr>
      <w:r>
        <w:rPr>
          <w:rFonts w:ascii="Times New Roman"/>
          <w:b w:val="false"/>
          <w:i w:val="false"/>
          <w:color w:val="000000"/>
          <w:sz w:val="28"/>
        </w:rPr>
        <w:t>
      23. Уәкілетті орган Комиссия құрамын бекіткен күннен бастап, әр сала бойынша жұмыс тобы мүшелерін бағалаудың жалпы қорытындысын Комиссияның қарауына жолдайды.</w:t>
      </w:r>
    </w:p>
    <w:bookmarkEnd w:id="59"/>
    <w:bookmarkStart w:name="z62" w:id="60"/>
    <w:p>
      <w:pPr>
        <w:spacing w:after="0"/>
        <w:ind w:left="0"/>
        <w:jc w:val="both"/>
      </w:pPr>
      <w:r>
        <w:rPr>
          <w:rFonts w:ascii="Times New Roman"/>
          <w:b w:val="false"/>
          <w:i w:val="false"/>
          <w:color w:val="000000"/>
          <w:sz w:val="28"/>
        </w:rPr>
        <w:t>
      24. Комиссияның құрамына уәкілетті органның, мүдделі мемлекеттік органдардың, үкіметтік емес ұйымдардың, бұқаралық ақпарат құралдарының өкілдері, қоғам қайраткерлері, Сыйлықақылар берудің тиісті сала жөніндегі сарапшылар кіреді.</w:t>
      </w:r>
    </w:p>
    <w:bookmarkEnd w:id="60"/>
    <w:bookmarkStart w:name="z63" w:id="61"/>
    <w:p>
      <w:pPr>
        <w:spacing w:after="0"/>
        <w:ind w:left="0"/>
        <w:jc w:val="both"/>
      </w:pPr>
      <w:r>
        <w:rPr>
          <w:rFonts w:ascii="Times New Roman"/>
          <w:b w:val="false"/>
          <w:i w:val="false"/>
          <w:color w:val="000000"/>
          <w:sz w:val="28"/>
        </w:rPr>
        <w:t>
      25. Комиссия құрамына сыйлықақыға үміткерлер мен жұмыс тобының мүшелері кірмейді.</w:t>
      </w:r>
    </w:p>
    <w:bookmarkEnd w:id="61"/>
    <w:bookmarkStart w:name="z64" w:id="62"/>
    <w:p>
      <w:pPr>
        <w:spacing w:after="0"/>
        <w:ind w:left="0"/>
        <w:jc w:val="both"/>
      </w:pPr>
      <w:r>
        <w:rPr>
          <w:rFonts w:ascii="Times New Roman"/>
          <w:b w:val="false"/>
          <w:i w:val="false"/>
          <w:color w:val="000000"/>
          <w:sz w:val="28"/>
        </w:rPr>
        <w:t>
      26. Комиссия төрағадан, төраға орынбасарынан және Комиссия мүшелерінен тұрады.</w:t>
      </w:r>
    </w:p>
    <w:bookmarkEnd w:id="62"/>
    <w:p>
      <w:pPr>
        <w:spacing w:after="0"/>
        <w:ind w:left="0"/>
        <w:jc w:val="both"/>
      </w:pPr>
      <w:r>
        <w:rPr>
          <w:rFonts w:ascii="Times New Roman"/>
          <w:b w:val="false"/>
          <w:i w:val="false"/>
          <w:color w:val="000000"/>
          <w:sz w:val="28"/>
        </w:rPr>
        <w:t>
      Комиссияның төрағасы оның қызметіне басшылық жасайды, Комиссия отырыстарында төрағалық етеді. Төраға болмаған кезде оның функцияларын орынбасары атқарады.</w:t>
      </w:r>
    </w:p>
    <w:p>
      <w:pPr>
        <w:spacing w:after="0"/>
        <w:ind w:left="0"/>
        <w:jc w:val="both"/>
      </w:pPr>
      <w:r>
        <w:rPr>
          <w:rFonts w:ascii="Times New Roman"/>
          <w:b w:val="false"/>
          <w:i w:val="false"/>
          <w:color w:val="000000"/>
          <w:sz w:val="28"/>
        </w:rPr>
        <w:t>
      Хатшы Комиссияның мүшесi болып табылмайды.</w:t>
      </w:r>
    </w:p>
    <w:bookmarkStart w:name="z65" w:id="63"/>
    <w:p>
      <w:pPr>
        <w:spacing w:after="0"/>
        <w:ind w:left="0"/>
        <w:jc w:val="both"/>
      </w:pPr>
      <w:r>
        <w:rPr>
          <w:rFonts w:ascii="Times New Roman"/>
          <w:b w:val="false"/>
          <w:i w:val="false"/>
          <w:color w:val="000000"/>
          <w:sz w:val="28"/>
        </w:rPr>
        <w:t>
      27. Комиссия мүшелерінің жалпы саны тақ сан болуы және 15 (он бес) адамнан аспауы керек. Комиссия мүшелері Комиссияның қызметіне ауысу құқығынсыз қатысады.</w:t>
      </w:r>
    </w:p>
    <w:bookmarkEnd w:id="63"/>
    <w:p>
      <w:pPr>
        <w:spacing w:after="0"/>
        <w:ind w:left="0"/>
        <w:jc w:val="both"/>
      </w:pPr>
      <w:r>
        <w:rPr>
          <w:rFonts w:ascii="Times New Roman"/>
          <w:b w:val="false"/>
          <w:i w:val="false"/>
          <w:color w:val="000000"/>
          <w:sz w:val="28"/>
        </w:rPr>
        <w:t>
      28. Комиссияның сыйлықақыға үміткерлерге Сыйлықақылар беру туралы шешімі жұмыс тобы мүшелерін бағалаудың жалпы қорытындыларын алған күннен бастап 25 (жиырма бес) жұмыс күні ішінде Комиссияның отырысында әрбір сала бойынша жұмыс тобы мүшелерін бағалаудың жалпы қорытындылары негізінде қарапайым көпшілік дауыспен жеке ашық дауыс беру арқылы қабылданады.</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2/3 (үштен екісі) қатысса, заңды деп есептеледі.</w:t>
      </w:r>
    </w:p>
    <w:p>
      <w:pPr>
        <w:spacing w:after="0"/>
        <w:ind w:left="0"/>
        <w:jc w:val="both"/>
      </w:pPr>
      <w:r>
        <w:rPr>
          <w:rFonts w:ascii="Times New Roman"/>
          <w:b w:val="false"/>
          <w:i w:val="false"/>
          <w:color w:val="000000"/>
          <w:sz w:val="28"/>
        </w:rPr>
        <w:t>
      Комиссия өтінімдерді қараған кезде Сыйлықақы жалпы орташа балының жоғары көрсеткіші бар сыйлықақыға үміткерлерге беріледі. Жалпы орташа балының деңгейі жоғары өтінімдер болмаған кезде Сыйлықақыны беруге арналған Комиссия жалпы орташа балының орташа көрсеткіші бар өтінімдерді қарайды. Жалпы орташа балының көрсеткіші төмен өтінімдер Сыйлықақы беруге жатпайды.</w:t>
      </w:r>
    </w:p>
    <w:p>
      <w:pPr>
        <w:spacing w:after="0"/>
        <w:ind w:left="0"/>
        <w:jc w:val="both"/>
      </w:pPr>
      <w:r>
        <w:rPr>
          <w:rFonts w:ascii="Times New Roman"/>
          <w:b w:val="false"/>
          <w:i w:val="false"/>
          <w:color w:val="000000"/>
          <w:sz w:val="28"/>
        </w:rPr>
        <w:t>
      Жалпы орташа балдың жоғары көрсеткіші және жалпы орташа балдың орташа көрсеткіші бар өтінімдер болмаған кезде, тиісті сала бойынша Сыйлықақы берілмейді және қаражат ең көп өтінім саны бар басқа салалар бойынша қайта бөлінеді.</w:t>
      </w:r>
    </w:p>
    <w:p>
      <w:pPr>
        <w:spacing w:after="0"/>
        <w:ind w:left="0"/>
        <w:jc w:val="both"/>
      </w:pPr>
      <w:r>
        <w:rPr>
          <w:rFonts w:ascii="Times New Roman"/>
          <w:b w:val="false"/>
          <w:i w:val="false"/>
          <w:color w:val="000000"/>
          <w:sz w:val="28"/>
        </w:rPr>
        <w:t>
      Сыйлықақыға ұсынылатын үміткерлерден бір сала бойынша 2 (екі) және одан кем өтінім келіп түскен және жалпы орташа балдың жоғары көрсеткішін және жалпы орташа балдың орташа көрсеткішін алған жағдайда, Сыйлықақыны беру немесе бермеу жөніндегі шешімді Комиссия қабылдайды.</w:t>
      </w:r>
    </w:p>
    <w:bookmarkStart w:name="z67" w:id="64"/>
    <w:p>
      <w:pPr>
        <w:spacing w:after="0"/>
        <w:ind w:left="0"/>
        <w:jc w:val="both"/>
      </w:pPr>
      <w:r>
        <w:rPr>
          <w:rFonts w:ascii="Times New Roman"/>
          <w:b w:val="false"/>
          <w:i w:val="false"/>
          <w:color w:val="000000"/>
          <w:sz w:val="28"/>
        </w:rPr>
        <w:t>
      29. Комиссияның шешімі хаттамамен ресімделеді.</w:t>
      </w:r>
    </w:p>
    <w:bookmarkEnd w:id="64"/>
    <w:p>
      <w:pPr>
        <w:spacing w:after="0"/>
        <w:ind w:left="0"/>
        <w:jc w:val="both"/>
      </w:pPr>
      <w:r>
        <w:rPr>
          <w:rFonts w:ascii="Times New Roman"/>
          <w:b w:val="false"/>
          <w:i w:val="false"/>
          <w:color w:val="000000"/>
          <w:sz w:val="28"/>
        </w:rPr>
        <w:t>
      Уәкілетті орган хаттаманың алдын ала жобасын Комиссияның шешіміне қол қойылғанға дейін 3 (үш) жұмыс күнінен кешіктірілмейтін мерзімде сыйлықақыға үміткерінің өтінімінде көрсетілген электрондық мекенжайға жібереді.</w:t>
      </w:r>
    </w:p>
    <w:p>
      <w:pPr>
        <w:spacing w:after="0"/>
        <w:ind w:left="0"/>
        <w:jc w:val="both"/>
      </w:pPr>
      <w:r>
        <w:rPr>
          <w:rFonts w:ascii="Times New Roman"/>
          <w:b w:val="false"/>
          <w:i w:val="false"/>
          <w:color w:val="000000"/>
          <w:sz w:val="28"/>
        </w:rPr>
        <w:t>
      Сыйлықақыға үміткер хаттаманың алдын ала жобасын алған күннен бастап 2 (екі) жұмыс күнінен кешіктірілмейтін мерзімде хабарландыруда көрсетілген уәкілетті органның электрондық мекенжайына хаттаманың алдын ала жобасына қарсылық береді.</w:t>
      </w:r>
    </w:p>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Комиссияның төрағасы мен мүшелері конкурс хаттамасына қол қояды.</w:t>
      </w:r>
    </w:p>
    <w:p>
      <w:pPr>
        <w:spacing w:after="0"/>
        <w:ind w:left="0"/>
        <w:jc w:val="both"/>
      </w:pPr>
      <w:r>
        <w:rPr>
          <w:rFonts w:ascii="Times New Roman"/>
          <w:b w:val="false"/>
          <w:i w:val="false"/>
          <w:color w:val="000000"/>
          <w:sz w:val="28"/>
        </w:rPr>
        <w:t>
      Хаттамада Сыйлықақы беруге сыйлықақыға үміткерлер және себептерін көрсете отырып, Сыйлықақы берілмейтін сыйлықақыға үміткерлер көрсетіледі.</w:t>
      </w:r>
    </w:p>
    <w:bookmarkStart w:name="z68" w:id="65"/>
    <w:p>
      <w:pPr>
        <w:spacing w:after="0"/>
        <w:ind w:left="0"/>
        <w:jc w:val="both"/>
      </w:pPr>
      <w:r>
        <w:rPr>
          <w:rFonts w:ascii="Times New Roman"/>
          <w:b w:val="false"/>
          <w:i w:val="false"/>
          <w:color w:val="000000"/>
          <w:sz w:val="28"/>
        </w:rPr>
        <w:t>
      30. Уәкілетті орган Комиссия шешімінің негізінде Сыйлықақылар беруді жүзеге асырады.</w:t>
      </w:r>
    </w:p>
    <w:bookmarkEnd w:id="65"/>
    <w:p>
      <w:pPr>
        <w:spacing w:after="0"/>
        <w:ind w:left="0"/>
        <w:jc w:val="both"/>
      </w:pPr>
      <w:r>
        <w:rPr>
          <w:rFonts w:ascii="Times New Roman"/>
          <w:b w:val="false"/>
          <w:i w:val="false"/>
          <w:color w:val="000000"/>
          <w:sz w:val="28"/>
        </w:rPr>
        <w:t>
      Сыйлықақыларды беру уәкілетті органның шешімімен ресімделеді.</w:t>
      </w:r>
    </w:p>
    <w:bookmarkStart w:name="z69" w:id="66"/>
    <w:p>
      <w:pPr>
        <w:spacing w:after="0"/>
        <w:ind w:left="0"/>
        <w:jc w:val="both"/>
      </w:pPr>
      <w:r>
        <w:rPr>
          <w:rFonts w:ascii="Times New Roman"/>
          <w:b w:val="false"/>
          <w:i w:val="false"/>
          <w:color w:val="000000"/>
          <w:sz w:val="28"/>
        </w:rPr>
        <w:t>
      31. Сыйлықақы берілген Сыйлықақыға ұсынылған үміткерлердің тізбесі уәкілетті органның интернет-ресурсында тиісті жылдың 1 желтоқсанынан кешіктірілмей жарияланады.</w:t>
      </w:r>
    </w:p>
    <w:bookmarkEnd w:id="66"/>
    <w:p>
      <w:pPr>
        <w:spacing w:after="0"/>
        <w:ind w:left="0"/>
        <w:jc w:val="both"/>
      </w:pPr>
      <w:r>
        <w:rPr>
          <w:rFonts w:ascii="Times New Roman"/>
          <w:b w:val="false"/>
          <w:i w:val="false"/>
          <w:color w:val="000000"/>
          <w:sz w:val="28"/>
        </w:rPr>
        <w:t>
      Сыйлықақы берілген Сыйлықақыға ұсынылған үміткерлер тізбесі жарияланғаннан кейін кемінде 5 (бес) жұмыс күні бұрын уәкілетті органға Сыйлықақыны аудару үшін банктік шоттың бар екендігі туралы анықтаманы (түпнұсқа) береді.</w:t>
      </w:r>
    </w:p>
    <w:bookmarkStart w:name="z70" w:id="67"/>
    <w:p>
      <w:pPr>
        <w:spacing w:after="0"/>
        <w:ind w:left="0"/>
        <w:jc w:val="both"/>
      </w:pPr>
      <w:r>
        <w:rPr>
          <w:rFonts w:ascii="Times New Roman"/>
          <w:b w:val="false"/>
          <w:i w:val="false"/>
          <w:color w:val="000000"/>
          <w:sz w:val="28"/>
        </w:rPr>
        <w:t>
      32. Уәкілетті орган Комиссияның шешімі негізінде банктік шоттың бар екендігі туралы анықтамада көрсетілген үкіметтік емес ұйымның банк шотына тиісті жылдың 20 желтоқсанынан кешіктірмейтін мерзімде Сыйлықақыны аударады.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министрлігі</w:t>
            </w:r>
            <w:r>
              <w:br/>
            </w:r>
            <w:r>
              <w:rPr>
                <w:rFonts w:ascii="Times New Roman"/>
                <w:b w:val="false"/>
                <w:i w:val="false"/>
                <w:color w:val="000000"/>
                <w:sz w:val="20"/>
              </w:rPr>
              <w:t>Кімнен: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72" w:id="68"/>
    <w:p>
      <w:pPr>
        <w:spacing w:after="0"/>
        <w:ind w:left="0"/>
        <w:jc w:val="left"/>
      </w:pPr>
      <w:r>
        <w:rPr>
          <w:rFonts w:ascii="Times New Roman"/>
          <w:b/>
          <w:i w:val="false"/>
          <w:color w:val="000000"/>
        </w:rPr>
        <w:t xml:space="preserve"> Үкіметтік емес ұйымдарға арналған сыйлықақыны беру конкурсына қатысуға өтініш</w:t>
      </w:r>
    </w:p>
    <w:bookmarkEnd w:id="68"/>
    <w:p>
      <w:pPr>
        <w:spacing w:after="0"/>
        <w:ind w:left="0"/>
        <w:jc w:val="both"/>
      </w:pPr>
      <w:r>
        <w:rPr>
          <w:rFonts w:ascii="Times New Roman"/>
          <w:b w:val="false"/>
          <w:i w:val="false"/>
          <w:color w:val="000000"/>
          <w:sz w:val="28"/>
        </w:rPr>
        <w:t xml:space="preserve">
      Осы өтінішпен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атауын көрсету) </w:t>
      </w:r>
    </w:p>
    <w:p>
      <w:pPr>
        <w:spacing w:after="0"/>
        <w:ind w:left="0"/>
        <w:jc w:val="both"/>
      </w:pPr>
      <w:r>
        <w:rPr>
          <w:rFonts w:ascii="Times New Roman"/>
          <w:b w:val="false"/>
          <w:i w:val="false"/>
          <w:color w:val="000000"/>
          <w:sz w:val="28"/>
        </w:rPr>
        <w:t xml:space="preserve">
      үкіметтік емес ұйымдарға арналған сыйлықақылар беру конкурсына қатысуға ниет білдіреді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саласы бойынша ("Қазақстан Республикасындағы мемлекеттік әлеуметтік тапсырыс, </w:t>
      </w:r>
    </w:p>
    <w:p>
      <w:pPr>
        <w:spacing w:after="0"/>
        <w:ind w:left="0"/>
        <w:jc w:val="both"/>
      </w:pPr>
      <w:r>
        <w:rPr>
          <w:rFonts w:ascii="Times New Roman"/>
          <w:b w:val="false"/>
          <w:i w:val="false"/>
          <w:color w:val="000000"/>
          <w:sz w:val="28"/>
        </w:rPr>
        <w:t xml:space="preserve">
      стратегиялық әріптестікті іске асыруға арналған мемлекеттік тапсырыс, үкіметтік емес </w:t>
      </w:r>
    </w:p>
    <w:p>
      <w:pPr>
        <w:spacing w:after="0"/>
        <w:ind w:left="0"/>
        <w:jc w:val="both"/>
      </w:pPr>
      <w:r>
        <w:rPr>
          <w:rFonts w:ascii="Times New Roman"/>
          <w:b w:val="false"/>
          <w:i w:val="false"/>
          <w:color w:val="000000"/>
          <w:sz w:val="28"/>
        </w:rPr>
        <w:t xml:space="preserve">
      ұйымдарға арналған гранттар және сыйлықақылар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5-бабына</w:t>
      </w:r>
      <w:r>
        <w:rPr>
          <w:rFonts w:ascii="Times New Roman"/>
          <w:b w:val="false"/>
          <w:i w:val="false"/>
          <w:color w:val="000000"/>
          <w:sz w:val="28"/>
        </w:rPr>
        <w:t xml:space="preserve"> сәйкес cаланы көрсету)</w:t>
      </w:r>
    </w:p>
    <w:p>
      <w:pPr>
        <w:spacing w:after="0"/>
        <w:ind w:left="0"/>
        <w:jc w:val="both"/>
      </w:pPr>
      <w:r>
        <w:rPr>
          <w:rFonts w:ascii="Times New Roman"/>
          <w:b w:val="false"/>
          <w:i w:val="false"/>
          <w:color w:val="000000"/>
          <w:sz w:val="28"/>
        </w:rPr>
        <w:t xml:space="preserve">
      Өтінімді толтыру күні: 20___ жылғы "___"__________.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Сыйлықақыға үміткердің сауалнамасы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(сыйлықақыға үміткер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үміткердің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куәлікке сәйкес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нысаны (Жарғыға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мақсаттары (Жарғыға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байланыс (оның ішінде мобильді) телефонының нөмірлері және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Толтыру күні: 20___ жылғы "___" 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0"/>
    <w:p>
      <w:pPr>
        <w:spacing w:after="0"/>
        <w:ind w:left="0"/>
        <w:jc w:val="left"/>
      </w:pPr>
      <w:r>
        <w:rPr>
          <w:rFonts w:ascii="Times New Roman"/>
          <w:b/>
          <w:i w:val="false"/>
          <w:color w:val="000000"/>
        </w:rPr>
        <w:t xml:space="preserve"> Сыйлықақыға үміткердің қызметі туралы сипаттама </w:t>
      </w:r>
    </w:p>
    <w:bookmarkEnd w:id="7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(үкіметтік емес ұйымның толық атауын көрсету)</w:t>
      </w:r>
    </w:p>
    <w:bookmarkStart w:name="z77" w:id="71"/>
    <w:p>
      <w:pPr>
        <w:spacing w:after="0"/>
        <w:ind w:left="0"/>
        <w:jc w:val="both"/>
      </w:pPr>
      <w:r>
        <w:rPr>
          <w:rFonts w:ascii="Times New Roman"/>
          <w:b w:val="false"/>
          <w:i w:val="false"/>
          <w:color w:val="000000"/>
          <w:sz w:val="28"/>
        </w:rPr>
        <w:t xml:space="preserve">
      1. Республикалық, салалық және өңірлік деңгейлердегі әлеуметтік міндеттерді </w:t>
      </w:r>
    </w:p>
    <w:bookmarkEnd w:id="71"/>
    <w:p>
      <w:pPr>
        <w:spacing w:after="0"/>
        <w:ind w:left="0"/>
        <w:jc w:val="both"/>
      </w:pPr>
      <w:r>
        <w:rPr>
          <w:rFonts w:ascii="Times New Roman"/>
          <w:b w:val="false"/>
          <w:i w:val="false"/>
          <w:color w:val="000000"/>
          <w:sz w:val="28"/>
        </w:rPr>
        <w:t>
      шешуге қосқан үлесін сипаттап беріңіз.</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bookmarkStart w:name="z78" w:id="72"/>
    <w:p>
      <w:pPr>
        <w:spacing w:after="0"/>
        <w:ind w:left="0"/>
        <w:jc w:val="both"/>
      </w:pPr>
      <w:r>
        <w:rPr>
          <w:rFonts w:ascii="Times New Roman"/>
          <w:b w:val="false"/>
          <w:i w:val="false"/>
          <w:color w:val="000000"/>
          <w:sz w:val="28"/>
        </w:rPr>
        <w:t xml:space="preserve">
      2."_______________________________________________________" саласы бойынша </w:t>
      </w:r>
    </w:p>
    <w:bookmarkEnd w:id="72"/>
    <w:p>
      <w:pPr>
        <w:spacing w:after="0"/>
        <w:ind w:left="0"/>
        <w:jc w:val="both"/>
      </w:pPr>
      <w:r>
        <w:rPr>
          <w:rFonts w:ascii="Times New Roman"/>
          <w:b w:val="false"/>
          <w:i w:val="false"/>
          <w:color w:val="000000"/>
          <w:sz w:val="28"/>
        </w:rPr>
        <w:t>
      (ұсынып отырған саланың толық атауын көрсету) жұмыс тәжірибесі.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 (негізгі қызметтің қысқа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іске асыру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*Ағымдағы жобаларды қоса алғанда, үкіметтік емес ұйым ұсынатын саланың тақырыбына сәйкес келетін, соңғы 3 (үш) жылда іске асырылған әлеуметтік жобаларды көрсету қажет (ұйым мамандары жеке негізде немесе басқа ұйымдар арқылы орындаған жобалар мен қызметтер ұйымның өзінің тиісті тәжірибесі болып саналмайды).</w:t>
      </w:r>
    </w:p>
    <w:bookmarkStart w:name="z79" w:id="73"/>
    <w:p>
      <w:pPr>
        <w:spacing w:after="0"/>
        <w:ind w:left="0"/>
        <w:jc w:val="both"/>
      </w:pPr>
      <w:r>
        <w:rPr>
          <w:rFonts w:ascii="Times New Roman"/>
          <w:b w:val="false"/>
          <w:i w:val="false"/>
          <w:color w:val="000000"/>
          <w:sz w:val="28"/>
        </w:rPr>
        <w:t>
      3. Жоғарыда көрсетілген әлеуметтік жобаларды іске асыру кезінде Сіздің ұйымыңыз қандай қызмет инновацияларын қолданғанын сипаттаңыз.</w:t>
      </w:r>
    </w:p>
    <w:bookmarkEnd w:id="7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Толтыру күні: 20___ жылғы "___"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 xml:space="preserve">арналған сыйлықақыларды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4"/>
    <w:p>
      <w:pPr>
        <w:spacing w:after="0"/>
        <w:ind w:left="0"/>
        <w:jc w:val="left"/>
      </w:pPr>
      <w:r>
        <w:rPr>
          <w:rFonts w:ascii="Times New Roman"/>
          <w:b/>
          <w:i w:val="false"/>
          <w:color w:val="000000"/>
        </w:rPr>
        <w:t xml:space="preserve"> Бағалау парағы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тобы мүшесінің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w:t>
            </w:r>
            <w:r>
              <w:br/>
            </w:r>
            <w:r>
              <w:rPr>
                <w:rFonts w:ascii="Times New Roman"/>
                <w:b w:val="false"/>
                <w:i w:val="false"/>
                <w:color w:val="000000"/>
                <w:sz w:val="20"/>
              </w:rPr>
              <w:t>____________________________</w:t>
            </w:r>
            <w:r>
              <w:br/>
            </w:r>
            <w:r>
              <w:rPr>
                <w:rFonts w:ascii="Times New Roman"/>
                <w:b w:val="false"/>
                <w:i w:val="false"/>
                <w:color w:val="000000"/>
                <w:sz w:val="20"/>
              </w:rPr>
              <w:t>Толтыру күні__________</w:t>
            </w:r>
          </w:p>
        </w:tc>
      </w:tr>
    </w:tbl>
    <w:bookmarkStart w:name="z82" w:id="75"/>
    <w:p>
      <w:pPr>
        <w:spacing w:after="0"/>
        <w:ind w:left="0"/>
        <w:jc w:val="both"/>
      </w:pPr>
      <w:r>
        <w:rPr>
          <w:rFonts w:ascii="Times New Roman"/>
          <w:b w:val="false"/>
          <w:i w:val="false"/>
          <w:color w:val="000000"/>
          <w:sz w:val="28"/>
        </w:rPr>
        <w:t>
      Іріктеу өлшемшарттары</w:t>
      </w:r>
    </w:p>
    <w:bookmarkEnd w:id="75"/>
    <w:bookmarkStart w:name="z83" w:id="76"/>
    <w:p>
      <w:pPr>
        <w:spacing w:after="0"/>
        <w:ind w:left="0"/>
        <w:jc w:val="both"/>
      </w:pPr>
      <w:r>
        <w:rPr>
          <w:rFonts w:ascii="Times New Roman"/>
          <w:b w:val="false"/>
          <w:i w:val="false"/>
          <w:color w:val="000000"/>
          <w:sz w:val="28"/>
        </w:rPr>
        <w:t>
      1. Республикалық, салалық және өңірлік деңгейлердегі әлеуметтік міндеттерді шешуге қосқан үлесі (әсері жоқ – 0 балл, әлсіз әсер – 1-2 балл, қанағаттанарлық әсер – 3 балл, жақсы әсер – 4 балл, өте жақсы әсер – 5 балл);</w:t>
      </w:r>
    </w:p>
    <w:bookmarkEnd w:id="76"/>
    <w:bookmarkStart w:name="z84" w:id="77"/>
    <w:p>
      <w:pPr>
        <w:spacing w:after="0"/>
        <w:ind w:left="0"/>
        <w:jc w:val="both"/>
      </w:pPr>
      <w:r>
        <w:rPr>
          <w:rFonts w:ascii="Times New Roman"/>
          <w:b w:val="false"/>
          <w:i w:val="false"/>
          <w:color w:val="000000"/>
          <w:sz w:val="28"/>
        </w:rPr>
        <w:t>
      2. Ұсынып отырған сала бойынша жұмыс тәжірибесі (тәжірибесі жоқ – 0 балл, бір жылдан кем – 1 балл, 1 жылдан 2 жылға дейін – 3 балл, 2 жылдан 3 жылға дейін және одан жоғары – 5 балл);</w:t>
      </w:r>
    </w:p>
    <w:bookmarkEnd w:id="77"/>
    <w:bookmarkStart w:name="z85" w:id="78"/>
    <w:p>
      <w:pPr>
        <w:spacing w:after="0"/>
        <w:ind w:left="0"/>
        <w:jc w:val="both"/>
      </w:pPr>
      <w:r>
        <w:rPr>
          <w:rFonts w:ascii="Times New Roman"/>
          <w:b w:val="false"/>
          <w:i w:val="false"/>
          <w:color w:val="000000"/>
          <w:sz w:val="28"/>
        </w:rPr>
        <w:t>
      3. Қызмет инновациялары (инновация жоқ – 0 балл, жобалардағы шешімдердің жаңалығы – 1-2 балл, жұмыста жаңа технологиялар мен әдістерді әзірлеу және пайдалану – 3-4 балл, зияткерлік меншіктің болуы – 5 балл).</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салалық, өңірлік деңгейлердегі әлеуметтік міндеттерді шешуге қосқан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сала бойынша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инновация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 xml:space="preserve">арналған сыйлықақыларды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(сарапшының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w:t>
            </w:r>
          </w:p>
        </w:tc>
      </w:tr>
    </w:tbl>
    <w:bookmarkStart w:name="z87" w:id="79"/>
    <w:p>
      <w:pPr>
        <w:spacing w:after="0"/>
        <w:ind w:left="0"/>
        <w:jc w:val="left"/>
      </w:pPr>
      <w:r>
        <w:rPr>
          <w:rFonts w:ascii="Times New Roman"/>
          <w:b/>
          <w:i w:val="false"/>
          <w:color w:val="000000"/>
        </w:rPr>
        <w:t xml:space="preserve"> Үкіметтік емес ұйымдарға арналған сыйлықақыны алуға өтінім беретін үкіметтік емес ұйымдармен арадағы мүдделер қақтығысының болуы/болмауы туралы хабарлама (керегінің астын сызу)</w:t>
      </w:r>
    </w:p>
    <w:bookmarkEnd w:id="79"/>
    <w:p>
      <w:pPr>
        <w:spacing w:after="0"/>
        <w:ind w:left="0"/>
        <w:jc w:val="both"/>
      </w:pPr>
      <w:r>
        <w:rPr>
          <w:rFonts w:ascii="Times New Roman"/>
          <w:b w:val="false"/>
          <w:i w:val="false"/>
          <w:color w:val="000000"/>
          <w:sz w:val="28"/>
        </w:rPr>
        <w:t>
      Мен ____________________________________________________ хабардар етемін (сарапшының (тегі, аты, әкесінің аты (болған жағдайда) үкіметтік емес ұйымдарға арналған сыйлықақыны беру үшін берілетін үкіметтік емес ұйыммен мүдделер қақтығысының болмауы туралы тәуелсіз сарапшы ретінде өз қызметімді жүзеге асыру кезінде әділдік және объективтілік қағидаттарын мүлтіксіз ұстанамын.</w:t>
      </w:r>
    </w:p>
    <w:p>
      <w:pPr>
        <w:spacing w:after="0"/>
        <w:ind w:left="0"/>
        <w:jc w:val="both"/>
      </w:pPr>
      <w:r>
        <w:rPr>
          <w:rFonts w:ascii="Times New Roman"/>
          <w:b w:val="false"/>
          <w:i w:val="false"/>
          <w:color w:val="000000"/>
          <w:sz w:val="28"/>
        </w:rPr>
        <w:t xml:space="preserve">
      үкіметтік емес ұйымдарға арналған сыйлықақыны беру үшін үкіметтік емес ұйымдармен мүдделер қақтығысының болуы туралы (керегінің астын сызу). </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астын сызу) болып табыласыз ба (егер болсаңыз, онда үкіметтік емес ұйымның атауын көрсету керек):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табыласыз ба (егер болсаңыз, басқару органының, үкіметтік емес ұйымның атауын және атқаратын лауазымын көрсету):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Соңғы үш жыл ішінде Сіз үкіметтік емес ұйымнан көрсетілген қызметтер немесе тікелей қаржылық қолдау үшін төлем алдыңыз ба (егер алсаңыз, онда қандай қызметтер және үкіметтік емес ұйымның атауын көрсетіңіз):</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 бар ма (егер бар болса, онда қызметкердің тегін, атын, әкесінің атын (болған жағдайда), ол жұмыс істейтін үкіметтік емес ұйымның атауын, туыстық дәрежесін көрсету):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Сізде басқа ықтимал мүдделер қақтығысы бар ма (егер болса,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Мүдделер қақтығысына қатысты саясатты түсінетінімді және осы хабарламаны толтыру кезінде сенімді ақпарат беретінімді осымен растаймын.</w:t>
      </w:r>
    </w:p>
    <w:p>
      <w:pPr>
        <w:spacing w:after="0"/>
        <w:ind w:left="0"/>
        <w:jc w:val="both"/>
      </w:pPr>
      <w:r>
        <w:rPr>
          <w:rFonts w:ascii="Times New Roman"/>
          <w:b w:val="false"/>
          <w:i w:val="false"/>
          <w:color w:val="000000"/>
          <w:sz w:val="28"/>
        </w:rPr>
        <w:t xml:space="preserve">
      20___жылғы "____" ______________ </w:t>
      </w:r>
    </w:p>
    <w:p>
      <w:pPr>
        <w:spacing w:after="0"/>
        <w:ind w:left="0"/>
        <w:jc w:val="both"/>
      </w:pPr>
      <w:r>
        <w:rPr>
          <w:rFonts w:ascii="Times New Roman"/>
          <w:b w:val="false"/>
          <w:i w:val="false"/>
          <w:color w:val="000000"/>
          <w:sz w:val="28"/>
        </w:rPr>
        <w:t>
      Қолы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