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b267" w14:textId="4c3b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бағдарламасының мазмұны мен нысанын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31 мамырдағы № 223 бұйрығы. Қазақстан Республикасының Әділет министрлігінде 2018 жылғы 13 маусымда № 17051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 278-бабының </w:t>
      </w:r>
      <w:r>
        <w:rPr>
          <w:rFonts w:ascii="Times New Roman"/>
          <w:b w:val="false"/>
          <w:i w:val="false"/>
          <w:color w:val="000000"/>
          <w:sz w:val="28"/>
        </w:rPr>
        <w:t>13-тармағына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 шикізатын немесе уранды барлауға арналған келісімшартқа жұмыс бағдарламасының нысаны мен мазмұны;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 шикізатын немесе уранды өндіруге арналған келісімшартқа жұмыс бағдарламасының нысаны мен мазмұны;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көмірсутек шикізатын немесе уранды барлау мен өндіруге арналған келісімшартқа жұмыс бағдарламасының нысаны мен мазмұны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баспасөз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 </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жариялауға жатады.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31 мамырдағы</w:t>
            </w:r>
            <w:r>
              <w:br/>
            </w:r>
            <w:r>
              <w:rPr>
                <w:rFonts w:ascii="Times New Roman"/>
                <w:b w:val="false"/>
                <w:i w:val="false"/>
                <w:color w:val="000000"/>
                <w:sz w:val="20"/>
              </w:rPr>
              <w:t>№ 223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3"/>
    <w:p>
      <w:pPr>
        <w:spacing w:after="0"/>
        <w:ind w:left="0"/>
        <w:jc w:val="left"/>
      </w:pPr>
      <w:r>
        <w:rPr>
          <w:rFonts w:ascii="Times New Roman"/>
          <w:b/>
          <w:i w:val="false"/>
          <w:color w:val="000000"/>
        </w:rPr>
        <w:t xml:space="preserve"> Көмірсутек шикізатын немесе уранды барлауға арналған келісімшартқа жұмыс бағдарламасы ______________(пайдалы қазбаның түрі көрсетіледі) барлауға арналған келісімшарттың қолданылу мерзімі кезеңінде жер қойнауын пайдаланушы көрсетілген мерзімдерде келісімшарт аумағында мынадай жұмыс түрлерін орындауға міндеттенеді.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7564"/>
        <w:gridCol w:w="191"/>
        <w:gridCol w:w="590"/>
        <w:gridCol w:w="591"/>
        <w:gridCol w:w="591"/>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 атауы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шыршы километр (бұдан әрі – шаршы км), құма километр (бұдан әрі – қума км), метр (бұдан әрі – м), бригада/ауысым (бұдан әрі бр/а), миллион текше метр (бұдан әрі – млн. текше 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құрылыстар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қайта жаңарту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құрал-жабдықтар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қорғауға/тазалық құрылғыларына жұмсалатын шығындар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шығындар, барлығы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жұмыстары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жиыны: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сейсмикалық барлау (2 D және/немесе 3 D)</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деректерін өңдеу мен түсіндіру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деректерін қайта өңдеу мен түсіндіру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барлау және басқа да геофизикалық зерттеулердің түрлері</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нүктелер/шаршы км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электробарлау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барлау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ұңғымалардағы геофизикалық зерттеулер және ұңғымалық геофизика</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мәліметтерді өңдеу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жұмыстар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технологиялық зерттеулер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сынау мен байқау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басқа да жұмыстар (көрсету) Оның ішінде:</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қорытындысы бойынша есеп құрастыру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ұңғыманы сынау немесе сынамалы пайдалану/ тәжірибелік-өнеркәсіптік өндіру кезіндегі (пайдалы қазбаны көрсету)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млн.текше м/ мың текше 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айдалған судың көлемі</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көлемі</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көлемі</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млн.текше м/ мың текше 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жоба және өнім түрлері бойынша жиынтық табыс</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сатып алу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технологиялар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инфрақұрылымдарын дамыту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жағдайының мониторингі</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сақтандыру, барлығы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түрлерін көрсету)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жіберілетін аударымдар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 оқыту, біліктілігін жоғарылату, қайта даярлау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ҒЗжТКЖ-ға шығындар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аумақты қайтару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қызметкерлер саны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кадрлар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(негізгі баптарды көрсету)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аумағында</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әрекеттерді орындау барысында салықтар және бюджетке төленетін басқа да міндетті төлемдер, барлығы</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төлеуге жататын барлық салықтар мен міндетті төлемдерді көрсету)</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31 мамырдағы</w:t>
            </w:r>
            <w:r>
              <w:br/>
            </w:r>
            <w:r>
              <w:rPr>
                <w:rFonts w:ascii="Times New Roman"/>
                <w:b w:val="false"/>
                <w:i w:val="false"/>
                <w:color w:val="000000"/>
                <w:sz w:val="20"/>
              </w:rPr>
              <w:t>№ 223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4"/>
    <w:p>
      <w:pPr>
        <w:spacing w:after="0"/>
        <w:ind w:left="0"/>
        <w:jc w:val="left"/>
      </w:pPr>
      <w:r>
        <w:rPr>
          <w:rFonts w:ascii="Times New Roman"/>
          <w:b/>
          <w:i w:val="false"/>
          <w:color w:val="000000"/>
        </w:rPr>
        <w:t xml:space="preserve"> Көмірсутек шикізатын немесе уранды өндіруге арналған келісімшартқа жұмыс бағдарламасы ___________________(пайдалы қазбаның түрі көрсетіледі) өндіруге арналған келісімшарттың қолданылу мерзімі кезеңінде жер қойнауын пайдаланушы көрсетілген мерзімдерде келісімшарт аумағында мынадай жұмыс түрлерін орындауға міндеттенеді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0"/>
        <w:gridCol w:w="1980"/>
        <w:gridCol w:w="357"/>
        <w:gridCol w:w="1104"/>
        <w:gridCol w:w="1104"/>
        <w:gridCol w:w="1105"/>
      </w:tblGrid>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құрылыстар, өндірістік нысандар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қайта жаңарту, инфрақұрылымдық нысандар (нысандардың тізімін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құрал-жабдықтар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тазалық құрылғыларына/қорғауға жұмсалатын шығындар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шығындары,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дайындық жұмыстары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тау жұмыстары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мақсатындағы барлау жұмыстары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мақсатындағы бұрғылау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жөніндегі өзге шығындар (қайтадан іске қосу, ұңғымаларды жөндеу)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(жұмыстардың тізімін көрсете отырып)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пайдалану шығындары (негізгі баптарды ашып көрсете отырып)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(пайдалы қазбаны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тонна/млн текше м/мың текше 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айдалған судың көлемі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көлемі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көлемі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тонна/млн текше м/мың текше 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және өнім түрлері бойынша жиынтық табыс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сатып алу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технологиялар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инфрақұрылымдары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жай-күйінің мониторинг</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ҒЗжТКЖ-ға шығындар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түрлерін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аударымдар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 оқыту, біліктілігін арттыру, қайта даярлау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қызметкерлердің саны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Қазақстандық кадрлар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(негізгі баптарды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еңбекақы төлеу қоры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әрекеттерді орындау барысында салықтар және бюджетке төленетін басқа да міндетті төлемдер,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қойылатын бонус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 бонусы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салықтар мен бюджетке төлеуге жататын міндетті төлемдерді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пайда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төленгеннен кейін кәсіпорынның иелігінде қалатын таза табыс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ақша ағыны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ставкалары 10, 15 және 20 пайыздарға тең болған кездегі жобаның таза ағымдағы келтірілген құны;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жоба рентабельділігінің ішкі нормасы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31 мамырдағы</w:t>
            </w:r>
            <w:r>
              <w:br/>
            </w:r>
            <w:r>
              <w:rPr>
                <w:rFonts w:ascii="Times New Roman"/>
                <w:b w:val="false"/>
                <w:i w:val="false"/>
                <w:color w:val="000000"/>
                <w:sz w:val="20"/>
              </w:rPr>
              <w:t>№ 223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5"/>
    <w:p>
      <w:pPr>
        <w:spacing w:after="0"/>
        <w:ind w:left="0"/>
        <w:jc w:val="left"/>
      </w:pPr>
      <w:r>
        <w:rPr>
          <w:rFonts w:ascii="Times New Roman"/>
          <w:b/>
          <w:i w:val="false"/>
          <w:color w:val="000000"/>
        </w:rPr>
        <w:t xml:space="preserve"> Көмірсутек шикізатын немесе уранды барлау мен өндіруге арналған келісімшартқа жұмыс бағдарламасы _______________(пайдалы қазбаның түрі көрсетіледі) барлау мен өндіруге арналған келісімшарттың қолданылу мерзімі кезеңінде жер қойнауын пайдаланушы көрсетілген мерзімдерде келісімшарт аумағында келесі жұмыс түрлерін орындауға міндеттенеді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gridCol w:w="1010"/>
        <w:gridCol w:w="327"/>
        <w:gridCol w:w="1011"/>
        <w:gridCol w:w="1011"/>
        <w:gridCol w:w="1011"/>
      </w:tblGrid>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 атауы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 құрылыстар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қайта жаңарту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құрал-жабдықтар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тазалық құрылғыларына жұмсалатын шығындар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шығындар, барлығы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жұмыстары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барлығы: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сейсмикалық барлау (2 D жеке/немесе 3 D)</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деректерін өңдеу мен түсіндіру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деректерін қайта өндей және қайта түсіндіру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барлау және геофизикалық зерттеулердің басқа түрлері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нүкте/шаршы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электробарлау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барлау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ұңғымалардағы геофизикалық зерттеулер және ұңғымалық геофизика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деректерді өңдеу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бр/см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жұмыстар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бр/см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технологиялық зерттеулер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сынама алу мен сынақтан өткізу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басқа да жұмыстар оның ішінде: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қорытындысы бойынша есеп құрастыру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шығындар, барлығы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дайындық жұмыстары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күрделі жұмыстар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мақсатындағы барлау жұмыстары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мақсатындағы бұрғылау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байланысты басқа да шығындар (қайтадан іске қосу, ұңғымаларды жөндеу)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өндеу (жұмыстар тізбесін көрсетіңіз)</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пайдалану шығындары (негізгі баптарды ашып көрсете отырып)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(пайдалы қазбаны көрсету)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r>
              <w:br/>
            </w:r>
            <w:r>
              <w:rPr>
                <w:rFonts w:ascii="Times New Roman"/>
                <w:b w:val="false"/>
                <w:i w:val="false"/>
                <w:color w:val="000000"/>
                <w:sz w:val="20"/>
              </w:rPr>
              <w:t>
млн.текше.м/</w:t>
            </w:r>
            <w:r>
              <w:br/>
            </w:r>
            <w:r>
              <w:rPr>
                <w:rFonts w:ascii="Times New Roman"/>
                <w:b w:val="false"/>
                <w:i w:val="false"/>
                <w:color w:val="000000"/>
                <w:sz w:val="20"/>
              </w:rPr>
              <w:t>
мың.текше.м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айдалған судың көлемі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мың.текше.м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көлемі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мың.текше.м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 көлемі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r>
              <w:br/>
            </w:r>
            <w:r>
              <w:rPr>
                <w:rFonts w:ascii="Times New Roman"/>
                <w:b w:val="false"/>
                <w:i w:val="false"/>
                <w:color w:val="000000"/>
                <w:sz w:val="20"/>
              </w:rPr>
              <w:t>
млн.текше.м/</w:t>
            </w:r>
            <w:r>
              <w:br/>
            </w:r>
            <w:r>
              <w:rPr>
                <w:rFonts w:ascii="Times New Roman"/>
                <w:b w:val="false"/>
                <w:i w:val="false"/>
                <w:color w:val="000000"/>
                <w:sz w:val="20"/>
              </w:rPr>
              <w:t>
мың.текше.м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және өнім түрлері бойынша жиынтық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технологиялар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 экономикалық дамуы және оның инфрақұрылымдарының дамуы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жағдайының мониторингі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сақтандыру, барлығы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түрлерін көрсету)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жіберілетін аударымдар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 оқыту, біліктілігін жоғарылату, қайта даярлау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 ж ТКЖ-ға арналған шығындар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қайтару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қызметкерлердің саны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кадрлар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еңбекті төлеу қоры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қызметті іске асыру шеңберіңде салық және бюджетке басқа да міндетті төлемдер, барлығы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 бонусы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төлеуге жататын барлық салықтар мен міндетті төлемдерді көрсету)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кіріс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төленгеннен кейін кәсіпорынның иелігінде қалатын таза кіріс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ақша ағыны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ставкаларының 10%, 15% және 20% болған кездегі жобаның таза ағымдағы келтірілген құнының өлшемдері;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рентабельділігінің ішкі нормасының көрсеткіші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