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84a7" w14:textId="51184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"Сот-сараптама қызметін лицензиялау жөніндегі комиссия туралы ережені бекіту туралы" Қазақстан Республикасы Әділет министрінің 2017 жылғы 30 наурыздағы № 326 бұйрығына өзгеріс енгізу туралы</w:t>
      </w:r>
    </w:p>
    <w:p>
      <w:pPr>
        <w:spacing w:after="0"/>
        <w:ind w:left="0"/>
        <w:jc w:val="both"/>
      </w:pPr>
      <w:r>
        <w:rPr>
          <w:rFonts w:ascii="Times New Roman"/>
          <w:b w:val="false"/>
          <w:i w:val="false"/>
          <w:color w:val="000000"/>
          <w:sz w:val="28"/>
        </w:rPr>
        <w:t>Қазақстан Республикасы Әділет министрінің 2018 жылғы 5 маусымдағы № 891 бұйрығы. Қазақстан Республикасының Әділет министрлігінде 2018 жылғы 13 маусымда № 17054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"Сот-сараптама қызметін лицензиялау жөніндегі комиссия туралы ережені бекіту туралы" Қазақстан Республикасы Әділет министрінің 2017 жылғы 30 наурыздағы № 326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14966 болып тіркелген, 2017 жылғы 5 сәуірдегі Қазақстан Республикасының Нормативтiк құқықтық актiлерiнiң эталондық бақылау банкiнде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Сот-сараптама қызметiн лицензиялау жөнiндегi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"20. Комиссия отырысы қажеттілігіне қарай өткізіледі және егер оған Комиссия мүшелерінің кемінде бес мүшесі қатысқан жағдайда заңды деп есептеледі.".</w:t>
      </w:r>
    </w:p>
    <w:bookmarkEnd w:id="3"/>
    <w:bookmarkStart w:name="z6" w:id="4"/>
    <w:p>
      <w:pPr>
        <w:spacing w:after="0"/>
        <w:ind w:left="0"/>
        <w:jc w:val="both"/>
      </w:pPr>
      <w:r>
        <w:rPr>
          <w:rFonts w:ascii="Times New Roman"/>
          <w:b w:val="false"/>
          <w:i w:val="false"/>
          <w:color w:val="000000"/>
          <w:sz w:val="28"/>
        </w:rPr>
        <w:t>
      2. Сараптама қызметін ұйымдастыру департаменті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қазақ және орыс тілдеріндегі қағаз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орналастыру үшін жіберілуін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Әділет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