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4cf9" w14:textId="d9c4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Көмірсутектерге және уран өндіруге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қызметтердің және оларды өндірушілердің тізілімінің жұмысымен үйлестіру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мамырдағы № 216 бұйрығы. Қазақстан Республикасының Әділет министрлігінде 2018 жылғы 19 маусымда № 17095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131-бабының </w:t>
      </w:r>
      <w:r>
        <w:rPr>
          <w:rFonts w:ascii="Times New Roman"/>
          <w:b w:val="false"/>
          <w:i w:val="false"/>
          <w:color w:val="000000"/>
          <w:sz w:val="28"/>
        </w:rPr>
        <w:t>2-тармағына</w:t>
      </w:r>
      <w:r>
        <w:rPr>
          <w:rFonts w:ascii="Times New Roman"/>
          <w:b w:val="false"/>
          <w:i w:val="false"/>
          <w:color w:val="000000"/>
          <w:sz w:val="28"/>
        </w:rPr>
        <w:t xml:space="preserve"> және 179-бабының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Көмірсутектерге және уран өндіруге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қызметтердің және оларды өндірушілердің тізілімінің жұмысымен үйлестіру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кейін күнтізбелік он күннің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нормативтік-құқықтық актілерінің эталондық бақылау банкіне енгізу үшін қағаз және электрондық нұсқада оның қазақ және орыс тілдеріндегі көшірмесін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кейін күнтізбелік он күннің ішінде ресми жариялау үшін оның көшірмесін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4) осы бұйрық ресми тіркелгеннен кейін оның Қазақстан Республикасы Энергетика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мен даму министрі</w:t>
      </w:r>
    </w:p>
    <w:p>
      <w:pPr>
        <w:spacing w:after="0"/>
        <w:ind w:left="0"/>
        <w:jc w:val="both"/>
      </w:pPr>
      <w:r>
        <w:rPr>
          <w:rFonts w:ascii="Times New Roman"/>
          <w:b w:val="false"/>
          <w:i w:val="false"/>
          <w:color w:val="000000"/>
          <w:sz w:val="28"/>
        </w:rPr>
        <w:t>
      ___________ Қасымбек Ж.</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Көмірсутектерге және уран өндіруге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Көмірсутектерге және уран өндіруге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қызметтердің және оларды өндірушілердің тізілімінің жұмысымен үндестіру қағидалары (бұдан әрі – Қағидалар) "Жер қойнауы және жер қойнауын пайдалану туралы" Қазақстан Республикасының 2017 жылғы 27 желтоқсандағы Кодексінің (бұдан әрі – Кодекс) 131-бабының </w:t>
      </w:r>
      <w:r>
        <w:rPr>
          <w:rFonts w:ascii="Times New Roman"/>
          <w:b w:val="false"/>
          <w:i w:val="false"/>
          <w:color w:val="000000"/>
          <w:sz w:val="28"/>
        </w:rPr>
        <w:t>2-тармағына</w:t>
      </w:r>
      <w:r>
        <w:rPr>
          <w:rFonts w:ascii="Times New Roman"/>
          <w:b w:val="false"/>
          <w:i w:val="false"/>
          <w:color w:val="000000"/>
          <w:sz w:val="28"/>
        </w:rPr>
        <w:t xml:space="preserve"> және 179-бабының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көмірсутектерге және уран өндіруге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тәртібін айқындайды.</w:t>
      </w:r>
    </w:p>
    <w:bookmarkEnd w:id="12"/>
    <w:bookmarkStart w:name="z15" w:id="13"/>
    <w:p>
      <w:pPr>
        <w:spacing w:after="0"/>
        <w:ind w:left="0"/>
        <w:jc w:val="both"/>
      </w:pPr>
      <w:r>
        <w:rPr>
          <w:rFonts w:ascii="Times New Roman"/>
          <w:b w:val="false"/>
          <w:i w:val="false"/>
          <w:color w:val="000000"/>
          <w:sz w:val="28"/>
        </w:rPr>
        <w:t xml:space="preserve">
      2. Осы Қағидаларда </w:t>
      </w:r>
      <w:r>
        <w:rPr>
          <w:rFonts w:ascii="Times New Roman"/>
          <w:b w:val="false"/>
          <w:i w:val="false"/>
          <w:color w:val="000000"/>
          <w:sz w:val="28"/>
        </w:rPr>
        <w:t>Кодексте</w:t>
      </w:r>
      <w:r>
        <w:rPr>
          <w:rFonts w:ascii="Times New Roman"/>
          <w:b w:val="false"/>
          <w:i w:val="false"/>
          <w:color w:val="000000"/>
          <w:sz w:val="28"/>
        </w:rPr>
        <w:t xml:space="preserve"> белгіленген ұғымдар мен анықтамалар, сондай-ақ мынадай ұғымдар пайдаланылады:</w:t>
      </w:r>
    </w:p>
    <w:bookmarkEnd w:id="13"/>
    <w:bookmarkStart w:name="z16" w:id="14"/>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 мен көрсетілетін қызметтерді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тауарларды, жұмыстар мен көрсетілетін қызметтерді тізбесін қалыптастыруға арналған мемлекеттік ақпараттық жүйе;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пайдалы қатты қазбалар саласындағы уәкілетті орган – уранды қоспағанда, пайдалы қатты қазбаларды барлау мен өндіру жөніндегі операцияларды реттеу бойынша мемлекеттік саясатты іске асырытын уәкілетті орган.</w:t>
      </w:r>
    </w:p>
    <w:bookmarkStart w:name="z18" w:id="15"/>
    <w:p>
      <w:pPr>
        <w:spacing w:after="0"/>
        <w:ind w:left="0"/>
        <w:jc w:val="both"/>
      </w:pPr>
      <w:r>
        <w:rPr>
          <w:rFonts w:ascii="Times New Roman"/>
          <w:b w:val="false"/>
          <w:i w:val="false"/>
          <w:color w:val="000000"/>
          <w:sz w:val="28"/>
        </w:rPr>
        <w:t>
      3) өтініш беруші - электрондық сатып алу жүйесінің иесі және (немесе) меншік иесі болып табылатын және электрондық сатып алу жүйелері жұмыстарының Тізілімімен үйлестіруді іске асыруға өтінім берген жеке немесе заңды тұлға.</w:t>
      </w:r>
    </w:p>
    <w:bookmarkEnd w:id="15"/>
    <w:bookmarkStart w:name="z19" w:id="16"/>
    <w:p>
      <w:pPr>
        <w:spacing w:after="0"/>
        <w:ind w:left="0"/>
        <w:jc w:val="both"/>
      </w:pPr>
      <w:r>
        <w:rPr>
          <w:rFonts w:ascii="Times New Roman"/>
          <w:b w:val="false"/>
          <w:i w:val="false"/>
          <w:color w:val="000000"/>
          <w:sz w:val="28"/>
        </w:rPr>
        <w:t>
      4) көмірсутектер және уранды өндіру саласындағы уәкілетті орган – көмірсутектерді барлау немесе өндіру және уранды өндіру жөніндегі операцияларды реттеу бойынша мемлекеттік саясатты іске асырытын уәкілетті орган.</w:t>
      </w:r>
    </w:p>
    <w:bookmarkEnd w:id="16"/>
    <w:bookmarkStart w:name="z20" w:id="17"/>
    <w:p>
      <w:pPr>
        <w:spacing w:after="0"/>
        <w:ind w:left="0"/>
        <w:jc w:val="both"/>
      </w:pPr>
      <w:r>
        <w:rPr>
          <w:rFonts w:ascii="Times New Roman"/>
          <w:b w:val="false"/>
          <w:i w:val="false"/>
          <w:color w:val="000000"/>
          <w:sz w:val="28"/>
        </w:rPr>
        <w:t>
      5) сервис - белгілі бір қисынды іске асыратын және электрондық хабар беруге негізделген интерфейстер арқылы желілік өзара іс-қимыл үшін қол жетімді операциялар жиынтығы;</w:t>
      </w:r>
    </w:p>
    <w:bookmarkEnd w:id="17"/>
    <w:bookmarkStart w:name="z21" w:id="18"/>
    <w:p>
      <w:pPr>
        <w:spacing w:after="0"/>
        <w:ind w:left="0"/>
        <w:jc w:val="both"/>
      </w:pPr>
      <w:r>
        <w:rPr>
          <w:rFonts w:ascii="Times New Roman"/>
          <w:b w:val="false"/>
          <w:i w:val="false"/>
          <w:color w:val="000000"/>
          <w:sz w:val="28"/>
        </w:rPr>
        <w:t xml:space="preserve">
      3. Электрондық сатып алу жүйелерінің жұмысын Тізілім жұмысымен үйлестіру (бұдан әрі – үйлестіру жұмысы) деп Интернет желісінің қазақстандық сегментінде орналасқан электрондық сатып алу жүйелерінен ақпараттық өзара іс-қимыл арқылы осы Қағидалардың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қолданушының электрондық цифрлық қолы қойылған, ақпаратты Тізілімге беруі түсініледі.</w:t>
      </w:r>
    </w:p>
    <w:bookmarkEnd w:id="18"/>
    <w:bookmarkStart w:name="z22" w:id="19"/>
    <w:p>
      <w:pPr>
        <w:spacing w:after="0"/>
        <w:ind w:left="0"/>
        <w:jc w:val="both"/>
      </w:pPr>
      <w:r>
        <w:rPr>
          <w:rFonts w:ascii="Times New Roman"/>
          <w:b w:val="false"/>
          <w:i w:val="false"/>
          <w:color w:val="000000"/>
          <w:sz w:val="28"/>
        </w:rPr>
        <w:t>
      4. Пайдалы қатты қазбалар саласындағы уәкілетті орган, көмірсутектер және уранды өндіру саласындағы уәкілетті орган және өтініш беруші үйлестіру жұмысының қатысушылары болып табылады.</w:t>
      </w:r>
    </w:p>
    <w:bookmarkEnd w:id="19"/>
    <w:bookmarkStart w:name="z23" w:id="20"/>
    <w:p>
      <w:pPr>
        <w:spacing w:after="0"/>
        <w:ind w:left="0"/>
        <w:jc w:val="both"/>
      </w:pPr>
      <w:r>
        <w:rPr>
          <w:rFonts w:ascii="Times New Roman"/>
          <w:b w:val="false"/>
          <w:i w:val="false"/>
          <w:color w:val="000000"/>
          <w:sz w:val="28"/>
        </w:rPr>
        <w:t>
      5. Үйлестіруді өнеркәсіптік пайдалануға беру бойынша іс-шараларды жүргізу үшін пайдалы қатты қазбалар саласындағы уәкілетті орган жұмыс тобын құрады, оның құрамына, оның және көмірсутектер және уранды өндіру саласындағы уәкілетті органының өкілдері кіреді.</w:t>
      </w:r>
    </w:p>
    <w:bookmarkEnd w:id="20"/>
    <w:bookmarkStart w:name="z24" w:id="21"/>
    <w:p>
      <w:pPr>
        <w:spacing w:after="0"/>
        <w:ind w:left="0"/>
        <w:jc w:val="left"/>
      </w:pPr>
      <w:r>
        <w:rPr>
          <w:rFonts w:ascii="Times New Roman"/>
          <w:b/>
          <w:i w:val="false"/>
          <w:color w:val="000000"/>
        </w:rPr>
        <w:t xml:space="preserve"> 2-тарау. Көмірсутектер және уранды өндіруғе қатысты электрондық сатып алу жүйесінің жұмысын Тізілімінің жұмысымен үйлестіру тәртібі</w:t>
      </w:r>
    </w:p>
    <w:bookmarkEnd w:id="21"/>
    <w:bookmarkStart w:name="z25" w:id="22"/>
    <w:p>
      <w:pPr>
        <w:spacing w:after="0"/>
        <w:ind w:left="0"/>
        <w:jc w:val="both"/>
      </w:pPr>
      <w:r>
        <w:rPr>
          <w:rFonts w:ascii="Times New Roman"/>
          <w:b w:val="false"/>
          <w:i w:val="false"/>
          <w:color w:val="000000"/>
          <w:sz w:val="28"/>
        </w:rPr>
        <w:t>
      6. Үйлестіру жұмысын жүзеге асыру үшін өтінімді беру және қарастыру мынадай тәртіппен жүзеге асырылады:</w:t>
      </w:r>
    </w:p>
    <w:bookmarkEnd w:id="22"/>
    <w:bookmarkStart w:name="z26" w:id="23"/>
    <w:p>
      <w:pPr>
        <w:spacing w:after="0"/>
        <w:ind w:left="0"/>
        <w:jc w:val="both"/>
      </w:pPr>
      <w:r>
        <w:rPr>
          <w:rFonts w:ascii="Times New Roman"/>
          <w:b w:val="false"/>
          <w:i w:val="false"/>
          <w:color w:val="000000"/>
          <w:sz w:val="28"/>
        </w:rPr>
        <w:t xml:space="preserve">
      1) өтініш иесі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пайдалы қатты қазбалар саласындағы уәкілетті органға ақпараттық қауіпсіздік талаптарына сәйкестік аттестатының нотариалды куәландырылған көшірмесін ұсына отырып өтінім береді;</w:t>
      </w:r>
    </w:p>
    <w:bookmarkEnd w:id="23"/>
    <w:bookmarkStart w:name="z27" w:id="24"/>
    <w:p>
      <w:pPr>
        <w:spacing w:after="0"/>
        <w:ind w:left="0"/>
        <w:jc w:val="both"/>
      </w:pPr>
      <w:r>
        <w:rPr>
          <w:rFonts w:ascii="Times New Roman"/>
          <w:b w:val="false"/>
          <w:i w:val="false"/>
          <w:color w:val="000000"/>
          <w:sz w:val="28"/>
        </w:rPr>
        <w:t xml:space="preserve">
      2) пайдалы қатты қазбалар саласындағы уәкілетті орган өтiнiмдi алған күннен бастап бес жұмыс күнi iшiнде өтiнiмнiң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келуiн тексередi, сәйкес келген жағдайда пайдалы қатты қазбалар саласындағы уәкiлеттi орган өтiнiш берушiге хабарлама жiбередi.</w:t>
      </w:r>
    </w:p>
    <w:bookmarkEnd w:id="24"/>
    <w:p>
      <w:pPr>
        <w:spacing w:after="0"/>
        <w:ind w:left="0"/>
        <w:jc w:val="both"/>
      </w:pPr>
      <w:r>
        <w:rPr>
          <w:rFonts w:ascii="Times New Roman"/>
          <w:b w:val="false"/>
          <w:i w:val="false"/>
          <w:color w:val="000000"/>
          <w:sz w:val="28"/>
        </w:rPr>
        <w:t>
      Сәйкес келмеген жағдайда өтінім жоғарыда көрсетілген мерзім ішінде қайтару себептерін көрсете отырып, өтініш берушіге қайтарылады.</w:t>
      </w:r>
    </w:p>
    <w:bookmarkStart w:name="z28" w:id="25"/>
    <w:p>
      <w:pPr>
        <w:spacing w:after="0"/>
        <w:ind w:left="0"/>
        <w:jc w:val="both"/>
      </w:pPr>
      <w:r>
        <w:rPr>
          <w:rFonts w:ascii="Times New Roman"/>
          <w:b w:val="false"/>
          <w:i w:val="false"/>
          <w:color w:val="000000"/>
          <w:sz w:val="28"/>
        </w:rPr>
        <w:t xml:space="preserve">
      7. Сәйкестігі жөніндегі хабарламаның негізінде пайдалы қатты қазбалар саласындағы уәкілетті орган жұмыс тобын шақырады, ол өтініш берушімен бірлесе отырып, хабарламаны берген күннен бастап он жұмыс күні ішінде өтініш берушінің электрондық сатып алулар жүйесінің функционалдығын, Кодекстің </w:t>
      </w:r>
      <w:r>
        <w:rPr>
          <w:rFonts w:ascii="Times New Roman"/>
          <w:b w:val="false"/>
          <w:i w:val="false"/>
          <w:color w:val="000000"/>
          <w:sz w:val="28"/>
        </w:rPr>
        <w:t>213 баптарының</w:t>
      </w:r>
      <w:r>
        <w:rPr>
          <w:rFonts w:ascii="Times New Roman"/>
          <w:b w:val="false"/>
          <w:i w:val="false"/>
          <w:color w:val="000000"/>
          <w:sz w:val="28"/>
        </w:rPr>
        <w:t xml:space="preserve"> 2 тармақшасына сәйкес бекітілген, жер қойнауын пайдаланушылар мен олардың мердігерлерінің қатты заттардың шығарылуына байланысты операцияларда пайдаланылатын тауарларды, жұмыстарды және қызметтерді сатып алу тәртібіне, және Кодекстің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179 баптарының</w:t>
      </w:r>
      <w:r>
        <w:rPr>
          <w:rFonts w:ascii="Times New Roman"/>
          <w:b w:val="false"/>
          <w:i w:val="false"/>
          <w:color w:val="000000"/>
          <w:sz w:val="28"/>
        </w:rPr>
        <w:t xml:space="preserve"> 1-тармақшасына сәйкес бекітілген, жер қойнауын пайдаланушылар мен олардың мердігерлерінің көмірсутектерді барлау немесе өндіру және уранды өндіруге байланысты операцияларда пайдаланылатын тауарларды, жұмыстарды және көрсетілетін қызметтерді сатып алу тәртібіне сәйкестігін тексереді. (бұдан әрі – тауарларды, жұмыстарды және көрсетілетін қызметтерді сатып алу тәртібі).</w:t>
      </w:r>
    </w:p>
    <w:bookmarkEnd w:id="25"/>
    <w:p>
      <w:pPr>
        <w:spacing w:after="0"/>
        <w:ind w:left="0"/>
        <w:jc w:val="both"/>
      </w:pPr>
      <w:r>
        <w:rPr>
          <w:rFonts w:ascii="Times New Roman"/>
          <w:b w:val="false"/>
          <w:i w:val="false"/>
          <w:color w:val="000000"/>
          <w:sz w:val="28"/>
        </w:rPr>
        <w:t>
      Функционалдығын тексеру нәтижелері хаттама түрінде ресімделеді. Хаттама үш данада жасалады (пайдалы қатты қазбалар саласындағы уәкілетті орган, көмірсутектер және уранды өндіру саласындағы уәкілетті орган мен өтініш беруші үшін бір-бірден).</w:t>
      </w:r>
    </w:p>
    <w:p>
      <w:pPr>
        <w:spacing w:after="0"/>
        <w:ind w:left="0"/>
        <w:jc w:val="both"/>
      </w:pPr>
      <w:r>
        <w:rPr>
          <w:rFonts w:ascii="Times New Roman"/>
          <w:b w:val="false"/>
          <w:i w:val="false"/>
          <w:color w:val="000000"/>
          <w:sz w:val="28"/>
        </w:rPr>
        <w:t xml:space="preserve">
      Егер электрондық сатып алу жүйесінің функционалдығы сәйкес келсе, жұмыс тобы өтініш берушімен бірлесіп үш жұмыс күні ішінде осы Қағидалардың </w:t>
      </w:r>
      <w:r>
        <w:rPr>
          <w:rFonts w:ascii="Times New Roman"/>
          <w:b w:val="false"/>
          <w:i w:val="false"/>
          <w:color w:val="000000"/>
          <w:sz w:val="28"/>
        </w:rPr>
        <w:t>8 – тармағына</w:t>
      </w:r>
      <w:r>
        <w:rPr>
          <w:rFonts w:ascii="Times New Roman"/>
          <w:b w:val="false"/>
          <w:i w:val="false"/>
          <w:color w:val="000000"/>
          <w:sz w:val="28"/>
        </w:rPr>
        <w:t xml:space="preserve"> сәйкес үйлестіру шараларын іске асырады.</w:t>
      </w:r>
    </w:p>
    <w:p>
      <w:pPr>
        <w:spacing w:after="0"/>
        <w:ind w:left="0"/>
        <w:jc w:val="both"/>
      </w:pPr>
      <w:r>
        <w:rPr>
          <w:rFonts w:ascii="Times New Roman"/>
          <w:b w:val="false"/>
          <w:i w:val="false"/>
          <w:color w:val="000000"/>
          <w:sz w:val="28"/>
        </w:rPr>
        <w:t>
      Егер электрондық сатып алу жүйесінің функционалдығы сәйкес келмесе, өтініш беруші бес жұмыс күні ішінде анықталған сәйкессіздіктерді жояды.</w:t>
      </w:r>
    </w:p>
    <w:bookmarkStart w:name="z29" w:id="26"/>
    <w:p>
      <w:pPr>
        <w:spacing w:after="0"/>
        <w:ind w:left="0"/>
        <w:jc w:val="both"/>
      </w:pPr>
      <w:r>
        <w:rPr>
          <w:rFonts w:ascii="Times New Roman"/>
          <w:b w:val="false"/>
          <w:i w:val="false"/>
          <w:color w:val="000000"/>
          <w:sz w:val="28"/>
        </w:rPr>
        <w:t>
      8. Үйлестіру жұмысын өнеркәсіптік пайдалануға енгізу үшін мынадай іс-шаралар өткізіледі:</w:t>
      </w:r>
    </w:p>
    <w:bookmarkEnd w:id="26"/>
    <w:bookmarkStart w:name="z30" w:id="27"/>
    <w:p>
      <w:pPr>
        <w:spacing w:after="0"/>
        <w:ind w:left="0"/>
        <w:jc w:val="both"/>
      </w:pPr>
      <w:r>
        <w:rPr>
          <w:rFonts w:ascii="Times New Roman"/>
          <w:b w:val="false"/>
          <w:i w:val="false"/>
          <w:color w:val="000000"/>
          <w:sz w:val="28"/>
        </w:rPr>
        <w:t>
      1) жұмысшы топпен үйлестіру жұмысының алдын ала сынақтары өткізіледі. Үйлестіру жұмысының алдын –ала сынақтарының нәтижелері хаттама түрінде ресімделеді. Хаттама үш данада жасалады (пайдалы қатты қазбалар саласындағы уәкілетті орган, уәкілетті орган, көмірсутектер саласындағы уәкілетті орган мен өтінім беруші үшін бір-бірден);</w:t>
      </w:r>
    </w:p>
    <w:bookmarkEnd w:id="27"/>
    <w:p>
      <w:pPr>
        <w:spacing w:after="0"/>
        <w:ind w:left="0"/>
        <w:jc w:val="both"/>
      </w:pPr>
      <w:r>
        <w:rPr>
          <w:rFonts w:ascii="Times New Roman"/>
          <w:b w:val="false"/>
          <w:i w:val="false"/>
          <w:color w:val="000000"/>
          <w:sz w:val="28"/>
        </w:rPr>
        <w:t>
      Үйлестіру жұмысының алдын –ала сынақтарының теріс нәтижелері болған жағдайда, өтініш беруші үш жұмыс күні ішінде анықталған сәйкессіздіктерді жояды.</w:t>
      </w:r>
    </w:p>
    <w:bookmarkStart w:name="z31" w:id="28"/>
    <w:p>
      <w:pPr>
        <w:spacing w:after="0"/>
        <w:ind w:left="0"/>
        <w:jc w:val="both"/>
      </w:pPr>
      <w:r>
        <w:rPr>
          <w:rFonts w:ascii="Times New Roman"/>
          <w:b w:val="false"/>
          <w:i w:val="false"/>
          <w:color w:val="000000"/>
          <w:sz w:val="28"/>
        </w:rPr>
        <w:t>
      2) үйлестіру жұмысының алдын –ала сынақтарының оң нәтижелері болған жағдайда жұмысшы топпен үш жұмыс күні ішінде үйлестіру жұмысының қабылдау сынақтарын өткізеді. Қабылдау сынақтарының нәтижелері хаттама түрінде ресімделеді. Хаттама үш данада жасалады (пайдалы қатты қазбалар саласындағы уәкілетті орган, көмірсутектер және уранды өндіру саласындағы уәкілетті орган мен өтініш беруші үшін бір-бірден);</w:t>
      </w:r>
    </w:p>
    <w:bookmarkEnd w:id="28"/>
    <w:p>
      <w:pPr>
        <w:spacing w:after="0"/>
        <w:ind w:left="0"/>
        <w:jc w:val="both"/>
      </w:pPr>
      <w:r>
        <w:rPr>
          <w:rFonts w:ascii="Times New Roman"/>
          <w:b w:val="false"/>
          <w:i w:val="false"/>
          <w:color w:val="000000"/>
          <w:sz w:val="28"/>
        </w:rPr>
        <w:t>
      Қабылдау сынақтарының теріс нәтижелері болған жағдайда, өтініш беруші үш жұмыс күні ішінде анықталған сәйкессіздіктерді жояды.</w:t>
      </w:r>
    </w:p>
    <w:bookmarkStart w:name="z32" w:id="29"/>
    <w:p>
      <w:pPr>
        <w:spacing w:after="0"/>
        <w:ind w:left="0"/>
        <w:jc w:val="both"/>
      </w:pPr>
      <w:r>
        <w:rPr>
          <w:rFonts w:ascii="Times New Roman"/>
          <w:b w:val="false"/>
          <w:i w:val="false"/>
          <w:color w:val="000000"/>
          <w:sz w:val="28"/>
        </w:rPr>
        <w:t>
      3) оң нәтижелері болған жағдайда уәкілетті орган қабылдау сынақтары жүргізілген күннен бастап бес жұмыс күні ішінде үйлестіру жұмысын өнеркәсіптік пайдалануға енгізу туралы акт жасайды. Акт үш данада жасалады (пайдалы қатты қазбалар саласындағы уәкілетті орган, көмірсутектер және уранды өндіру саласындағы уәкілетті орган мен өтінім беруші үшін бір-бірден).</w:t>
      </w:r>
    </w:p>
    <w:bookmarkEnd w:id="29"/>
    <w:bookmarkStart w:name="z33" w:id="30"/>
    <w:p>
      <w:pPr>
        <w:spacing w:after="0"/>
        <w:ind w:left="0"/>
        <w:jc w:val="both"/>
      </w:pPr>
      <w:r>
        <w:rPr>
          <w:rFonts w:ascii="Times New Roman"/>
          <w:b w:val="false"/>
          <w:i w:val="false"/>
          <w:color w:val="000000"/>
          <w:sz w:val="28"/>
        </w:rPr>
        <w:t>
      9. Үйлестіру жұмыстарының алдын –ала және қабылдау сынақтары кезінде Тізілімге төмендегідей ақпарат берілуге жатады:</w:t>
      </w:r>
    </w:p>
    <w:bookmarkEnd w:id="30"/>
    <w:bookmarkStart w:name="z34" w:id="31"/>
    <w:p>
      <w:pPr>
        <w:spacing w:after="0"/>
        <w:ind w:left="0"/>
        <w:jc w:val="both"/>
      </w:pPr>
      <w:r>
        <w:rPr>
          <w:rFonts w:ascii="Times New Roman"/>
          <w:b w:val="false"/>
          <w:i w:val="false"/>
          <w:color w:val="000000"/>
          <w:sz w:val="28"/>
        </w:rPr>
        <w:t>
      1) тауарларды, жұмыстарды және қызметтерді (бұдан әрі – ТЖҚ) сатып алу туралы хабарлама;</w:t>
      </w:r>
    </w:p>
    <w:bookmarkEnd w:id="31"/>
    <w:bookmarkStart w:name="z35" w:id="32"/>
    <w:p>
      <w:pPr>
        <w:spacing w:after="0"/>
        <w:ind w:left="0"/>
        <w:jc w:val="both"/>
      </w:pPr>
      <w:r>
        <w:rPr>
          <w:rFonts w:ascii="Times New Roman"/>
          <w:b w:val="false"/>
          <w:i w:val="false"/>
          <w:color w:val="000000"/>
          <w:sz w:val="28"/>
        </w:rPr>
        <w:t>
      2) әлеуетті жеткізушінің ТЖҚ сатып алуы бойынша ашық конкурсқа, бағаны төмендетуге арналған ашық конкурсқа (электрондық сауда-саттық) қатысуға ұсынылған конкурстық өтінімдерін қарау хаттамалары;</w:t>
      </w:r>
    </w:p>
    <w:bookmarkEnd w:id="32"/>
    <w:bookmarkStart w:name="z36" w:id="33"/>
    <w:p>
      <w:pPr>
        <w:spacing w:after="0"/>
        <w:ind w:left="0"/>
        <w:jc w:val="both"/>
      </w:pPr>
      <w:r>
        <w:rPr>
          <w:rFonts w:ascii="Times New Roman"/>
          <w:b w:val="false"/>
          <w:i w:val="false"/>
          <w:color w:val="000000"/>
          <w:sz w:val="28"/>
        </w:rPr>
        <w:t>
      3) ТЖҚ бір көзден сатып алу әдісі бойынша қорытындыларды шығару хаттамалары;</w:t>
      </w:r>
    </w:p>
    <w:bookmarkEnd w:id="33"/>
    <w:bookmarkStart w:name="z37" w:id="34"/>
    <w:p>
      <w:pPr>
        <w:spacing w:after="0"/>
        <w:ind w:left="0"/>
        <w:jc w:val="both"/>
      </w:pPr>
      <w:r>
        <w:rPr>
          <w:rFonts w:ascii="Times New Roman"/>
          <w:b w:val="false"/>
          <w:i w:val="false"/>
          <w:color w:val="000000"/>
          <w:sz w:val="28"/>
        </w:rPr>
        <w:t>
      4) ТЖҚ сатып алуының ашық конкурс, бағаны төмендетуге арналған ашық конкурс (электрондық сауда-саттық) бойынша қорытындыларды шығару хаттамалары;</w:t>
      </w:r>
    </w:p>
    <w:bookmarkEnd w:id="34"/>
    <w:bookmarkStart w:name="z38" w:id="35"/>
    <w:p>
      <w:pPr>
        <w:spacing w:after="0"/>
        <w:ind w:left="0"/>
        <w:jc w:val="both"/>
      </w:pPr>
      <w:r>
        <w:rPr>
          <w:rFonts w:ascii="Times New Roman"/>
          <w:b w:val="false"/>
          <w:i w:val="false"/>
          <w:color w:val="000000"/>
          <w:sz w:val="28"/>
        </w:rPr>
        <w:t>
      5) деректер базасының өзгертілген объектілері;</w:t>
      </w:r>
    </w:p>
    <w:bookmarkEnd w:id="35"/>
    <w:bookmarkStart w:name="z39" w:id="36"/>
    <w:p>
      <w:pPr>
        <w:spacing w:after="0"/>
        <w:ind w:left="0"/>
        <w:jc w:val="both"/>
      </w:pPr>
      <w:r>
        <w:rPr>
          <w:rFonts w:ascii="Times New Roman"/>
          <w:b w:val="false"/>
          <w:i w:val="false"/>
          <w:color w:val="000000"/>
          <w:sz w:val="28"/>
        </w:rPr>
        <w:t>
      6) электрондық сатып алу жүйесі лог күнтізбесі;</w:t>
      </w:r>
    </w:p>
    <w:bookmarkEnd w:id="36"/>
    <w:bookmarkStart w:name="z40" w:id="37"/>
    <w:p>
      <w:pPr>
        <w:spacing w:after="0"/>
        <w:ind w:left="0"/>
        <w:jc w:val="both"/>
      </w:pPr>
      <w:r>
        <w:rPr>
          <w:rFonts w:ascii="Times New Roman"/>
          <w:b w:val="false"/>
          <w:i w:val="false"/>
          <w:color w:val="000000"/>
          <w:sz w:val="28"/>
        </w:rPr>
        <w:t>
      7) бақылау сомасы бойынша ақпарат;</w:t>
      </w:r>
    </w:p>
    <w:bookmarkEnd w:id="37"/>
    <w:bookmarkStart w:name="z41" w:id="38"/>
    <w:p>
      <w:pPr>
        <w:spacing w:after="0"/>
        <w:ind w:left="0"/>
        <w:jc w:val="both"/>
      </w:pPr>
      <w:r>
        <w:rPr>
          <w:rFonts w:ascii="Times New Roman"/>
          <w:b w:val="false"/>
          <w:i w:val="false"/>
          <w:color w:val="000000"/>
          <w:sz w:val="28"/>
        </w:rPr>
        <w:t>
      8) ТЖҚ сатып алудың жылдық (бір қаржы жылына), орта мерзімді (бес қаржы жылына) бағдарламаларын.</w:t>
      </w:r>
    </w:p>
    <w:bookmarkEnd w:id="38"/>
    <w:bookmarkStart w:name="z42" w:id="39"/>
    <w:p>
      <w:pPr>
        <w:spacing w:after="0"/>
        <w:ind w:left="0"/>
        <w:jc w:val="both"/>
      </w:pPr>
      <w:r>
        <w:rPr>
          <w:rFonts w:ascii="Times New Roman"/>
          <w:b w:val="false"/>
          <w:i w:val="false"/>
          <w:color w:val="000000"/>
          <w:sz w:val="28"/>
        </w:rPr>
        <w:t>
      10. Өтініш берушінің Тізілімге қол жетімділігі күні үйлестіру жұмыстарын өнеркәсіптік пайдалануға енгізу туралы актте көрсетіледі.</w:t>
      </w:r>
    </w:p>
    <w:bookmarkEnd w:id="39"/>
    <w:bookmarkStart w:name="z43" w:id="40"/>
    <w:p>
      <w:pPr>
        <w:spacing w:after="0"/>
        <w:ind w:left="0"/>
        <w:jc w:val="both"/>
      </w:pPr>
      <w:r>
        <w:rPr>
          <w:rFonts w:ascii="Times New Roman"/>
          <w:b w:val="false"/>
          <w:i w:val="false"/>
          <w:color w:val="000000"/>
          <w:sz w:val="28"/>
        </w:rPr>
        <w:t xml:space="preserve">
      11. Үйлестіру жұмыстарын өнеркәсіптік пайдалануға енгізгеннен кейін, өтініш беруші үйлестіру жұмыстары шарттарының өзгермеуін қамтамасыз етеді. Үйлестіру жұмыстары шарттарының өзгеріуі өтініш иесінің өтінішін қарау нəтижелері бойынша жұмыс тобының шешімімен жол беріледі. Жұмыс тобының шешімінің оң нәтижелері болған жағдайда,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қаралған тәртіптерге сәйкес аталған шешім қабылданған сәтке дейін іске асырылуы хабарланған сатып алуларды аяқтау үшін, өтініш берушімен үйлестіру жұмыстары шарттарының өзгермеуі қамтамасыз етіледі.</w:t>
      </w:r>
    </w:p>
    <w:bookmarkEnd w:id="40"/>
    <w:bookmarkStart w:name="z44" w:id="41"/>
    <w:p>
      <w:pPr>
        <w:spacing w:after="0"/>
        <w:ind w:left="0"/>
        <w:jc w:val="both"/>
      </w:pPr>
      <w:r>
        <w:rPr>
          <w:rFonts w:ascii="Times New Roman"/>
          <w:b w:val="false"/>
          <w:i w:val="false"/>
          <w:color w:val="000000"/>
          <w:sz w:val="28"/>
        </w:rPr>
        <w:t>
      12. Берілген ақпараттардың тұтастығы мен өзгермелілігін сақтау, Тізілімде және электрондық сатып алу жүйесінде жасалатын сатып алулар туралы ақпараттың дұрыстығын қамтамасыз ету мақсатында, пайдалы қатты қазбалар саласындағы уәкілетті орган Тізілім арқылы электронды сатып алу жүйесінің деректер базасына аудит жүргізуіне, атап айтқанда, оқиғалар логын, идентификаторлар мен өзгертілген сипаттары көрсетілген өзгертілген объектілердің тізімін алуына болады.</w:t>
      </w:r>
    </w:p>
    <w:bookmarkEnd w:id="41"/>
    <w:bookmarkStart w:name="z45" w:id="42"/>
    <w:p>
      <w:pPr>
        <w:spacing w:after="0"/>
        <w:ind w:left="0"/>
        <w:jc w:val="both"/>
      </w:pPr>
      <w:r>
        <w:rPr>
          <w:rFonts w:ascii="Times New Roman"/>
          <w:b w:val="false"/>
          <w:i w:val="false"/>
          <w:color w:val="000000"/>
          <w:sz w:val="28"/>
        </w:rPr>
        <w:t>
      13. Электрондық сатып алу жүйесінде және Тізілімде алынған ақпараттың тұтастығын тексеру және жауап –хабарламаны қалыптастыру қамтамасыз етіледі. Хабарларды қабылдау – жіберу процесінде барлық уақыт параметрлерін белгілеу Астана қаласының уақыты бойынша жүргізіледі.</w:t>
      </w:r>
    </w:p>
    <w:bookmarkEnd w:id="42"/>
    <w:bookmarkStart w:name="z46" w:id="43"/>
    <w:p>
      <w:pPr>
        <w:spacing w:after="0"/>
        <w:ind w:left="0"/>
        <w:jc w:val="both"/>
      </w:pPr>
      <w:r>
        <w:rPr>
          <w:rFonts w:ascii="Times New Roman"/>
          <w:b w:val="false"/>
          <w:i w:val="false"/>
          <w:color w:val="000000"/>
          <w:sz w:val="28"/>
        </w:rPr>
        <w:t>
      14. Үйлестіру жұмыстарын іске асыру жұмыстары электрондық сатып алу жүйесі жағында тиісті сервистерді әзірлеу және жариялауды қамтиды.</w:t>
      </w:r>
    </w:p>
    <w:bookmarkEnd w:id="43"/>
    <w:bookmarkStart w:name="z47" w:id="44"/>
    <w:p>
      <w:pPr>
        <w:spacing w:after="0"/>
        <w:ind w:left="0"/>
        <w:jc w:val="both"/>
      </w:pPr>
      <w:r>
        <w:rPr>
          <w:rFonts w:ascii="Times New Roman"/>
          <w:b w:val="false"/>
          <w:i w:val="false"/>
          <w:color w:val="000000"/>
          <w:sz w:val="28"/>
        </w:rPr>
        <w:t xml:space="preserve">
      15. Үйлестіру жұмыстарын іске асыру жұмыстары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деректерді беру сұлбаларына сәйкес веб-қызметтер арқылы жүзеге асырылады.</w:t>
      </w:r>
    </w:p>
    <w:bookmarkEnd w:id="44"/>
    <w:bookmarkStart w:name="z48" w:id="45"/>
    <w:p>
      <w:pPr>
        <w:spacing w:after="0"/>
        <w:ind w:left="0"/>
        <w:jc w:val="both"/>
      </w:pPr>
      <w:r>
        <w:rPr>
          <w:rFonts w:ascii="Times New Roman"/>
          <w:b w:val="false"/>
          <w:i w:val="false"/>
          <w:color w:val="000000"/>
          <w:sz w:val="28"/>
        </w:rPr>
        <w:t xml:space="preserve">
      16. Тізілімі мен электрондық сатып алу жүйесі арасындағы ақпараттық өзара іс-қимылдың нысандары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17. Жұмыстарды синхрондау кезінде пайдаланылатын жіктеуіштер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18. Үйлестіру жұмыстары кезіндегі ақпараттық өзара іс-қимыл мына шарттарды сақтай отырып іске асырылады:</w:t>
      </w:r>
    </w:p>
    <w:bookmarkEnd w:id="47"/>
    <w:bookmarkStart w:name="z51" w:id="48"/>
    <w:p>
      <w:pPr>
        <w:spacing w:after="0"/>
        <w:ind w:left="0"/>
        <w:jc w:val="both"/>
      </w:pPr>
      <w:r>
        <w:rPr>
          <w:rFonts w:ascii="Times New Roman"/>
          <w:b w:val="false"/>
          <w:i w:val="false"/>
          <w:color w:val="000000"/>
          <w:sz w:val="28"/>
        </w:rPr>
        <w:t>
      1) ақпарат синхронды немесе асинхронды режимде берілуі;</w:t>
      </w:r>
    </w:p>
    <w:bookmarkEnd w:id="48"/>
    <w:bookmarkStart w:name="z52" w:id="49"/>
    <w:p>
      <w:pPr>
        <w:spacing w:after="0"/>
        <w:ind w:left="0"/>
        <w:jc w:val="both"/>
      </w:pPr>
      <w:r>
        <w:rPr>
          <w:rFonts w:ascii="Times New Roman"/>
          <w:b w:val="false"/>
          <w:i w:val="false"/>
          <w:color w:val="000000"/>
          <w:sz w:val="28"/>
        </w:rPr>
        <w:t>
      2) берілетін ақпараттың үздіксіз жаңартылуы;</w:t>
      </w:r>
    </w:p>
    <w:bookmarkEnd w:id="49"/>
    <w:bookmarkStart w:name="z53" w:id="50"/>
    <w:p>
      <w:pPr>
        <w:spacing w:after="0"/>
        <w:ind w:left="0"/>
        <w:jc w:val="both"/>
      </w:pPr>
      <w:r>
        <w:rPr>
          <w:rFonts w:ascii="Times New Roman"/>
          <w:b w:val="false"/>
          <w:i w:val="false"/>
          <w:color w:val="000000"/>
          <w:sz w:val="28"/>
        </w:rPr>
        <w:t>
      3) ақпаратты, оның электрондық сатып алу жүйесінде қалыптасқаннан кейін бір сағат ішінде беру;</w:t>
      </w:r>
    </w:p>
    <w:bookmarkEnd w:id="50"/>
    <w:bookmarkStart w:name="z54" w:id="51"/>
    <w:p>
      <w:pPr>
        <w:spacing w:after="0"/>
        <w:ind w:left="0"/>
        <w:jc w:val="both"/>
      </w:pPr>
      <w:r>
        <w:rPr>
          <w:rFonts w:ascii="Times New Roman"/>
          <w:b w:val="false"/>
          <w:i w:val="false"/>
          <w:color w:val="000000"/>
          <w:sz w:val="28"/>
        </w:rPr>
        <w:t>
      4) Тізілім техникалық жұмыстар жүргізілетіні жөнінде хабарлау;</w:t>
      </w:r>
    </w:p>
    <w:bookmarkEnd w:id="51"/>
    <w:bookmarkStart w:name="z55" w:id="52"/>
    <w:p>
      <w:pPr>
        <w:spacing w:after="0"/>
        <w:ind w:left="0"/>
        <w:jc w:val="both"/>
      </w:pPr>
      <w:r>
        <w:rPr>
          <w:rFonts w:ascii="Times New Roman"/>
          <w:b w:val="false"/>
          <w:i w:val="false"/>
          <w:color w:val="000000"/>
          <w:sz w:val="28"/>
        </w:rPr>
        <w:t>
      5) ақпараттық өзара іс-қимылға қатысушылармен өзара іс-қимылды ұйымдастыру үшін ақпаратты сипаттау тілі ретінде, XML және объектілерге қол жеткізудің қарапайым хаттамасы (SOAP) ерекшелігін пайдалану;</w:t>
      </w:r>
    </w:p>
    <w:bookmarkEnd w:id="52"/>
    <w:bookmarkStart w:name="z56" w:id="53"/>
    <w:p>
      <w:pPr>
        <w:spacing w:after="0"/>
        <w:ind w:left="0"/>
        <w:jc w:val="both"/>
      </w:pPr>
      <w:r>
        <w:rPr>
          <w:rFonts w:ascii="Times New Roman"/>
          <w:b w:val="false"/>
          <w:i w:val="false"/>
          <w:color w:val="000000"/>
          <w:sz w:val="28"/>
        </w:rPr>
        <w:t>
      6) ақпарат беру үшін, көлік хаттамасы (TCP), гипермәтінді тасымалдау хаттамасы (HTTP / HTTPS) пайдаланылану;</w:t>
      </w:r>
    </w:p>
    <w:bookmarkEnd w:id="53"/>
    <w:bookmarkStart w:name="z57" w:id="54"/>
    <w:p>
      <w:pPr>
        <w:spacing w:after="0"/>
        <w:ind w:left="0"/>
        <w:jc w:val="both"/>
      </w:pPr>
      <w:r>
        <w:rPr>
          <w:rFonts w:ascii="Times New Roman"/>
          <w:b w:val="false"/>
          <w:i w:val="false"/>
          <w:color w:val="000000"/>
          <w:sz w:val="28"/>
        </w:rPr>
        <w:t>
      7) ақпаратты беру процесінде авариялық жағдай туындаған кезде, сондай-ақ зақымданған (бұрмаланған) жағдайда, олардың пайда болу себептерін анықтау және жою үшін дереу шаралар қабылдау;</w:t>
      </w:r>
    </w:p>
    <w:bookmarkEnd w:id="54"/>
    <w:bookmarkStart w:name="z58" w:id="55"/>
    <w:p>
      <w:pPr>
        <w:spacing w:after="0"/>
        <w:ind w:left="0"/>
        <w:jc w:val="both"/>
      </w:pPr>
      <w:r>
        <w:rPr>
          <w:rFonts w:ascii="Times New Roman"/>
          <w:b w:val="false"/>
          <w:i w:val="false"/>
          <w:color w:val="000000"/>
          <w:sz w:val="28"/>
        </w:rPr>
        <w:t>
      19. Үйлестіру жұмыстары кезінде кезіндегі ақпараттық өзара іс-қимыл, ақпаратты қорғауды қамтамасыз етуге арналған және пайдаланылатын бағдарламалық қамтамасыз ету, техникалық және басқа да құралдарды пайдалана отырып іске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Көмірсутектерге және уран</w:t>
            </w:r>
            <w:r>
              <w:br/>
            </w:r>
            <w:r>
              <w:rPr>
                <w:rFonts w:ascii="Times New Roman"/>
                <w:b w:val="false"/>
                <w:i w:val="false"/>
                <w:color w:val="000000"/>
                <w:sz w:val="20"/>
              </w:rPr>
              <w:t>өндіруге қатысты электрондық</w:t>
            </w:r>
            <w:r>
              <w:br/>
            </w:r>
            <w:r>
              <w:rPr>
                <w:rFonts w:ascii="Times New Roman"/>
                <w:b w:val="false"/>
                <w:i w:val="false"/>
                <w:color w:val="000000"/>
                <w:sz w:val="20"/>
              </w:rPr>
              <w:t>сатып алу жүйесінің жұмысын</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(уәкелетті органның атауы)</w:t>
            </w:r>
          </w:p>
        </w:tc>
      </w:tr>
    </w:tbl>
    <w:bookmarkStart w:name="z60" w:id="56"/>
    <w:p>
      <w:pPr>
        <w:spacing w:after="0"/>
        <w:ind w:left="0"/>
        <w:jc w:val="left"/>
      </w:pPr>
      <w:r>
        <w:rPr>
          <w:rFonts w:ascii="Times New Roman"/>
          <w:b/>
          <w:i w:val="false"/>
          <w:color w:val="000000"/>
        </w:rPr>
        <w:t xml:space="preserve"> Электрондық сатып алу жүйесінің жұмысын көмірсутектерге және уран өндіруге қатысты жер қойнауын пайдалану жөніндегі операцияларды жүргізу кезінде пайдаланылатын тауарлар, жұмыстар мен қызметтер және оларды өндірушілер тізілімінің жұмысымен үйлестіруді іске асыруға ӨТІНІМ</w:t>
      </w:r>
    </w:p>
    <w:bookmarkEnd w:id="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иесінің атауы, өтініш иесінің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сатып алу жүйесінің атауы)</w:t>
      </w:r>
    </w:p>
    <w:p>
      <w:pPr>
        <w:spacing w:after="0"/>
        <w:ind w:left="0"/>
        <w:jc w:val="both"/>
      </w:pPr>
      <w:r>
        <w:rPr>
          <w:rFonts w:ascii="Times New Roman"/>
          <w:b w:val="false"/>
          <w:i w:val="false"/>
          <w:color w:val="000000"/>
          <w:sz w:val="28"/>
        </w:rPr>
        <w:t>
      электрондық сатып алу жүйесінің жұмысын пайдалы қатты қазбаларға</w:t>
      </w:r>
    </w:p>
    <w:p>
      <w:pPr>
        <w:spacing w:after="0"/>
        <w:ind w:left="0"/>
        <w:jc w:val="both"/>
      </w:pPr>
      <w:r>
        <w:rPr>
          <w:rFonts w:ascii="Times New Roman"/>
          <w:b w:val="false"/>
          <w:i w:val="false"/>
          <w:color w:val="000000"/>
          <w:sz w:val="28"/>
        </w:rPr>
        <w:t>
      қатысты жер қойнауын пайдалану жөніндегі операцияларды жүргізу кезінде</w:t>
      </w:r>
    </w:p>
    <w:p>
      <w:pPr>
        <w:spacing w:after="0"/>
        <w:ind w:left="0"/>
        <w:jc w:val="both"/>
      </w:pPr>
      <w:r>
        <w:rPr>
          <w:rFonts w:ascii="Times New Roman"/>
          <w:b w:val="false"/>
          <w:i w:val="false"/>
          <w:color w:val="000000"/>
          <w:sz w:val="28"/>
        </w:rPr>
        <w:t>
      пайдаланылатын тауарлардың, жұмыстар мен көрсетілетін қызметтердің және</w:t>
      </w:r>
    </w:p>
    <w:p>
      <w:pPr>
        <w:spacing w:after="0"/>
        <w:ind w:left="0"/>
        <w:jc w:val="both"/>
      </w:pPr>
      <w:r>
        <w:rPr>
          <w:rFonts w:ascii="Times New Roman"/>
          <w:b w:val="false"/>
          <w:i w:val="false"/>
          <w:color w:val="000000"/>
          <w:sz w:val="28"/>
        </w:rPr>
        <w:t>
      оларды өндірушілердің тізілімімен үйлестіру жұмыстарына дайындығы туралы</w:t>
      </w:r>
    </w:p>
    <w:p>
      <w:pPr>
        <w:spacing w:after="0"/>
        <w:ind w:left="0"/>
        <w:jc w:val="both"/>
      </w:pPr>
      <w:r>
        <w:rPr>
          <w:rFonts w:ascii="Times New Roman"/>
          <w:b w:val="false"/>
          <w:i w:val="false"/>
          <w:color w:val="000000"/>
          <w:sz w:val="28"/>
        </w:rPr>
        <w:t>
      мәлімдейді.</w:t>
      </w:r>
    </w:p>
    <w:p>
      <w:pPr>
        <w:spacing w:after="0"/>
        <w:ind w:left="0"/>
        <w:jc w:val="both"/>
      </w:pPr>
      <w:r>
        <w:rPr>
          <w:rFonts w:ascii="Times New Roman"/>
          <w:b w:val="false"/>
          <w:i w:val="false"/>
          <w:color w:val="000000"/>
          <w:sz w:val="28"/>
        </w:rPr>
        <w:t>
      1. Электрондық сатып алу жүйесінің веб-мекен 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Ақпараттық қауіпсіздік талаптарына сәйкестік аттестатының нотариалды</w:t>
      </w:r>
    </w:p>
    <w:p>
      <w:pPr>
        <w:spacing w:after="0"/>
        <w:ind w:left="0"/>
        <w:jc w:val="both"/>
      </w:pPr>
      <w:r>
        <w:rPr>
          <w:rFonts w:ascii="Times New Roman"/>
          <w:b w:val="false"/>
          <w:i w:val="false"/>
          <w:color w:val="000000"/>
          <w:sz w:val="28"/>
        </w:rPr>
        <w:t>
      куәландырылған көшірмесі _________ парақта қоса беріледі.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(өтініш иесінің атауы, өтініш иесінің тегі, аты, әкесінің аты (болған жағдайда))</w:t>
      </w:r>
    </w:p>
    <w:p>
      <w:pPr>
        <w:spacing w:after="0"/>
        <w:ind w:left="0"/>
        <w:jc w:val="both"/>
      </w:pPr>
      <w:r>
        <w:rPr>
          <w:rFonts w:ascii="Times New Roman"/>
          <w:b w:val="false"/>
          <w:i w:val="false"/>
          <w:color w:val="000000"/>
          <w:sz w:val="28"/>
        </w:rPr>
        <w:t>
      электрондық сатып алу жүйесінің жұмысын Тізілімнің жұмысымен</w:t>
      </w:r>
    </w:p>
    <w:p>
      <w:pPr>
        <w:spacing w:after="0"/>
        <w:ind w:left="0"/>
        <w:jc w:val="both"/>
      </w:pPr>
      <w:r>
        <w:rPr>
          <w:rFonts w:ascii="Times New Roman"/>
          <w:b w:val="false"/>
          <w:i w:val="false"/>
          <w:color w:val="000000"/>
          <w:sz w:val="28"/>
        </w:rPr>
        <w:t>
      үйлестіру жөніндегі іс-шараларды жүргізуге дайын.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Мөр орны (болған жағдайда) (қолы)</w:t>
      </w:r>
    </w:p>
    <w:p>
      <w:pPr>
        <w:spacing w:after="0"/>
        <w:ind w:left="0"/>
        <w:jc w:val="both"/>
      </w:pPr>
      <w:r>
        <w:rPr>
          <w:rFonts w:ascii="Times New Roman"/>
          <w:b w:val="false"/>
          <w:i w:val="false"/>
          <w:color w:val="000000"/>
          <w:sz w:val="28"/>
        </w:rPr>
        <w:t>
      20____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Көмірсутектерге және уран</w:t>
            </w:r>
            <w:r>
              <w:br/>
            </w:r>
            <w:r>
              <w:rPr>
                <w:rFonts w:ascii="Times New Roman"/>
                <w:b w:val="false"/>
                <w:i w:val="false"/>
                <w:color w:val="000000"/>
                <w:sz w:val="20"/>
              </w:rPr>
              <w:t>өндіруге қатысты электрондық</w:t>
            </w:r>
            <w:r>
              <w:br/>
            </w:r>
            <w:r>
              <w:rPr>
                <w:rFonts w:ascii="Times New Roman"/>
                <w:b w:val="false"/>
                <w:i w:val="false"/>
                <w:color w:val="000000"/>
                <w:sz w:val="20"/>
              </w:rPr>
              <w:t>сатып алу жүйесінің жұмысын</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2" w:id="57"/>
    <w:p>
      <w:pPr>
        <w:spacing w:after="0"/>
        <w:ind w:left="0"/>
        <w:jc w:val="left"/>
      </w:pPr>
      <w:r>
        <w:rPr>
          <w:rFonts w:ascii="Times New Roman"/>
          <w:b/>
          <w:i w:val="false"/>
          <w:color w:val="000000"/>
        </w:rPr>
        <w:t xml:space="preserve"> Деректерді беру сызбасы</w:t>
      </w:r>
    </w:p>
    <w:bookmarkEnd w:id="57"/>
    <w:p>
      <w:pPr>
        <w:spacing w:after="0"/>
        <w:ind w:left="0"/>
        <w:jc w:val="both"/>
      </w:pPr>
      <w:r>
        <w:rPr>
          <w:rFonts w:ascii="Times New Roman"/>
          <w:b w:val="false"/>
          <w:i w:val="false"/>
          <w:color w:val="000000"/>
          <w:sz w:val="28"/>
        </w:rPr>
        <w:t>
      1. "Электрондық сатып жүйесінен жер қойнауын пайдаланушылардың сатып алулары туралы ақпаратты беру"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848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 туралы ақпаратты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 туралы ақпаратты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 туралы ақпаратты беру жаңа/өзгертілген жазбалар бар болған кезде үйлестіру режиміде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 жаңа/өзгертілген жазбаларды 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қабылданған деректердің тұтастығын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электрондық цифрлық қолтаңба сертификатының бар болуын және нақтылығын/өзектілігін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қабылданған деректерді автоматты режимде форматтық-логикалық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Тізілім деректерді қабылдау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Тізілім қате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ЭСЖ жаңа/өзгертілген жазбаларды қайта 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"Тізілімнен өзгертілетін деректерге сұрау салу"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деректерге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Анықтамалықтардың өзгертілген жолдарын беру жаңа/өзгертілген жазбалар бар болған кезде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Тізілімнен деректерді алуға сұрау салуды бастамашылық етеді. Сұрау салу топтамасы қалыптастырылады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 салуғу валидациялау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 Сұрау салу бойынша деректерді өзгерту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Деректерді толтырудың қажеттілігі емес туралы,Тізілім ЭСЖ-ға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процес.Сұрау салу бойынша деректерді өзгерту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деректерді толтыруға сұрау салуды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ЭСЖ сұрау салу бойынша қосымша деректерді қалыптастырады.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Тізілім алынған деректердің сәйкестендіргіштерін қайта жібереді.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"Тізілімнен анықтамалық деректерді сұрау салу"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752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анықтамалық деректергеі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Анықтамалықтардың жолдарын беру үйлестіру режимін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Тізілімнен деректер алу үшін сұрау салуға бастамашылық етеді. Сұрау салу топтамасы қалыптастырылады және жіберіледі.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сұрауды салуға валидациялауды жүргізеді.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сұрау салу бойынша ЭСЖ-ға анықтамалықтардан деректер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"Жеткізушінің анықтамалық деректерін алу" сызбасы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848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анықтамалық деректерін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карточкалары бойынша өзгертілген жолдарды беру деректерін алу жартылай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Тізілімнен деректер алу үшін сұрау салуға бастамашылық болады. Сұрау салу топтамасы қалыптастырылады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 салуға валидациялауды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деректерді толтыруға сұрау салуды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ЭСЖ Тізілімнен деректер алу үшін сұрау салуға бастамашылық етеді. Сұрау салу топтамасы құрылады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Тізілім ЭСЖ тарапынан таңдау үшін тізімді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ЭСЖ жартылай автоматты режимде таңдауды жүзеге асырады. Сұрау салу топтамасы қалыптастырылады және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Тізілім қабылданған деректердің тұтастығын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 электрондық цифрлық қолтаңба сертификатының бар болуын және нақтылығын/өзектілігін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Тізілім қабылданған деректерді автоматты режимде форматты-логикалық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Тізілім деректерді қабылдау туралы хабарлама қалыптастырады және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Тізілім қате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ЭСЖ жаңа/өзгертілген жазбаны қайта жібереді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"Тізілімнен Электорондық сатып алу жүйесіне хабарламалар жіберу"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687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хабарламалар жіберу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ЭСЖ-не оқиғалар туралы хабарламалар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ЭСЖ-не беру үшін хабарлама мәтінін.</w:t>
            </w:r>
          </w:p>
          <w:p>
            <w:pPr>
              <w:spacing w:after="20"/>
              <w:ind w:left="20"/>
              <w:jc w:val="both"/>
            </w:pPr>
            <w:r>
              <w:rPr>
                <w:rFonts w:ascii="Times New Roman"/>
                <w:b w:val="false"/>
                <w:i w:val="false"/>
                <w:color w:val="000000"/>
                <w:sz w:val="20"/>
              </w:rPr>
              <w:t>
Деректер топтамасы қалыптастырады және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ЭСЖ деректер топтамасын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"ЭСЖ деректер базасы тұтастығының аудиті"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687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 деректер базасы тұтастығының аудиті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1.Тізілім ЭСЖ аудитке сұрау салуды қалыптастырады.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ЭСЖ-ны қалыптастырады және деректер топтамасын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"ОМСБ және (немесе) ЖСБ-ын ЭСЖ-ден Тізілімге жүктеу" сызбасы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848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ОМСБ және (немесе) ЖСБ ЭСЖ-нен Тізілімге жүктеу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ОМСБ және (немесе) ЖСБ сатып алуларын жаңа/өзгертілген жазбалардың бар болған жағдайда үйлесімді режимде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ЭСЖ жаңа жазбаларды ОМСБ және (немесе) ЖСБ Тізілімге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деректер топтамасының толықтығын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электрондық цифрлық қолтаба сертификатының бар болуын және нақтылығын/өзектілігін тексереді.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қабылданған деректерді автоматты режимде форматты-логикалық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Деректер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Тізілім деректерді қабылдау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 Деректер қабылданбады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Тізілім қате туралы хабарламаны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ЭСЖ ОМСБ және (немесе) ЖСБ жаңа жазбаларды сұрауды қайта береді және Тізілімге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"Тізілімде және (немесе) ЭСЖ-нен ЖСБ деректерді өзгертуге сұрау салу"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848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және (немесе) ЭСЖ-нен ЖСБ деректерді өзгертуге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орта мерзімді сатып алу жоспарын және жылдық сатып алу жоспарын сатып өзгертілген жазбалар бар болған жағдайда үйлестіру режимінде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Тізімдегі ЖСБ және ОМСБ жазбаларының деректерін өзгерту туралы сұрау салады.Сұрау салу топтамасы қалыптасып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 сұрау салудың валидациясын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сұрау салу бойынша ЭСЖ-не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Сұрау салу бойынша деректерді өзгерту талап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Тізілім деректерді толтырудың сұрау салуын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ЭСЖ сұрау салу бойынша қосымша деректерді қалыптастырады.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Тізілім алынған деректердің сәйкестендіргіштерін қайта жібереді.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ЭСЖ хабарламаны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түсіндірмесі:</w:t>
      </w:r>
    </w:p>
    <w:p>
      <w:pPr>
        <w:spacing w:after="0"/>
        <w:ind w:left="0"/>
        <w:jc w:val="both"/>
      </w:pPr>
      <w:r>
        <w:rPr>
          <w:rFonts w:ascii="Times New Roman"/>
          <w:b w:val="false"/>
          <w:i w:val="false"/>
          <w:color w:val="000000"/>
          <w:sz w:val="28"/>
        </w:rPr>
        <w:t>
      ЭСЖ – электрондық сатып алулар жүйесі;</w:t>
      </w:r>
    </w:p>
    <w:p>
      <w:pPr>
        <w:spacing w:after="0"/>
        <w:ind w:left="0"/>
        <w:jc w:val="both"/>
      </w:pPr>
      <w:r>
        <w:rPr>
          <w:rFonts w:ascii="Times New Roman"/>
          <w:b w:val="false"/>
          <w:i w:val="false"/>
          <w:color w:val="000000"/>
          <w:sz w:val="28"/>
        </w:rPr>
        <w:t>
      ОМСБ – орта мерзімді сатып алулар бағдарламасы;</w:t>
      </w:r>
    </w:p>
    <w:p>
      <w:pPr>
        <w:spacing w:after="0"/>
        <w:ind w:left="0"/>
        <w:jc w:val="both"/>
      </w:pPr>
      <w:r>
        <w:rPr>
          <w:rFonts w:ascii="Times New Roman"/>
          <w:b w:val="false"/>
          <w:i w:val="false"/>
          <w:color w:val="000000"/>
          <w:sz w:val="28"/>
        </w:rPr>
        <w:t>
      ЖСБ – жылдық сатып алулар бағдарламасы;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Тізілім –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Көмірсутектерге және уран</w:t>
            </w:r>
            <w:r>
              <w:br/>
            </w:r>
            <w:r>
              <w:rPr>
                <w:rFonts w:ascii="Times New Roman"/>
                <w:b w:val="false"/>
                <w:i w:val="false"/>
                <w:color w:val="000000"/>
                <w:sz w:val="20"/>
              </w:rPr>
              <w:t>өндіруге қатысты электрондық</w:t>
            </w:r>
            <w:r>
              <w:br/>
            </w:r>
            <w:r>
              <w:rPr>
                <w:rFonts w:ascii="Times New Roman"/>
                <w:b w:val="false"/>
                <w:i w:val="false"/>
                <w:color w:val="000000"/>
                <w:sz w:val="20"/>
              </w:rPr>
              <w:t>сатып алу жүйесінің жұмысын</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4" w:id="58"/>
    <w:p>
      <w:pPr>
        <w:spacing w:after="0"/>
        <w:ind w:left="0"/>
        <w:jc w:val="left"/>
      </w:pPr>
      <w:r>
        <w:rPr>
          <w:rFonts w:ascii="Times New Roman"/>
          <w:b/>
          <w:i w:val="false"/>
          <w:color w:val="000000"/>
        </w:rPr>
        <w:t xml:space="preserve"> Тізілім мен электрондық сатып алу жүйелері арасында ақпараттық өзара іс-қимылдың түрлері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құру;</w:t>
            </w:r>
          </w:p>
          <w:p>
            <w:pPr>
              <w:spacing w:after="20"/>
              <w:ind w:left="20"/>
              <w:jc w:val="both"/>
            </w:pPr>
            <w:r>
              <w:rPr>
                <w:rFonts w:ascii="Times New Roman"/>
                <w:b w:val="false"/>
                <w:i w:val="false"/>
                <w:color w:val="000000"/>
                <w:sz w:val="20"/>
              </w:rPr>
              <w:t>
конкурстық құжаттаманы өзгерту;</w:t>
            </w:r>
          </w:p>
          <w:p>
            <w:pPr>
              <w:spacing w:after="20"/>
              <w:ind w:left="20"/>
              <w:jc w:val="both"/>
            </w:pPr>
            <w:r>
              <w:rPr>
                <w:rFonts w:ascii="Times New Roman"/>
                <w:b w:val="false"/>
                <w:i w:val="false"/>
                <w:color w:val="000000"/>
                <w:sz w:val="20"/>
              </w:rPr>
              <w:t>
Сатып алуды ұзарту;</w:t>
            </w:r>
          </w:p>
          <w:p>
            <w:pPr>
              <w:spacing w:after="20"/>
              <w:ind w:left="20"/>
              <w:jc w:val="both"/>
            </w:pPr>
            <w:r>
              <w:rPr>
                <w:rFonts w:ascii="Times New Roman"/>
                <w:b w:val="false"/>
                <w:i w:val="false"/>
                <w:color w:val="000000"/>
                <w:sz w:val="20"/>
              </w:rPr>
              <w:t>
Бір көзден сатып алу негізінде сатып алуды құру;</w:t>
            </w:r>
          </w:p>
          <w:p>
            <w:pPr>
              <w:spacing w:after="20"/>
              <w:ind w:left="20"/>
              <w:jc w:val="both"/>
            </w:pPr>
            <w:r>
              <w:rPr>
                <w:rFonts w:ascii="Times New Roman"/>
                <w:b w:val="false"/>
                <w:i w:val="false"/>
                <w:color w:val="000000"/>
                <w:sz w:val="20"/>
              </w:rPr>
              <w:t>
Берілген конкурстық өтінімдердің тізімін құру;</w:t>
            </w:r>
          </w:p>
          <w:p>
            <w:pPr>
              <w:spacing w:after="20"/>
              <w:ind w:left="20"/>
              <w:jc w:val="both"/>
            </w:pPr>
            <w:r>
              <w:rPr>
                <w:rFonts w:ascii="Times New Roman"/>
                <w:b w:val="false"/>
                <w:i w:val="false"/>
                <w:color w:val="000000"/>
                <w:sz w:val="20"/>
              </w:rPr>
              <w:t>
Конкурстық құжаттаманы жүктеген жеткізушілердің тізімін құру;</w:t>
            </w:r>
          </w:p>
          <w:p>
            <w:pPr>
              <w:spacing w:after="20"/>
              <w:ind w:left="20"/>
              <w:jc w:val="both"/>
            </w:pPr>
            <w:r>
              <w:rPr>
                <w:rFonts w:ascii="Times New Roman"/>
                <w:b w:val="false"/>
                <w:i w:val="false"/>
                <w:color w:val="000000"/>
                <w:sz w:val="20"/>
              </w:rPr>
              <w:t>
Хаттамаларды жасау;</w:t>
            </w:r>
          </w:p>
          <w:p>
            <w:pPr>
              <w:spacing w:after="20"/>
              <w:ind w:left="20"/>
              <w:jc w:val="both"/>
            </w:pPr>
            <w:r>
              <w:rPr>
                <w:rFonts w:ascii="Times New Roman"/>
                <w:b w:val="false"/>
                <w:i w:val="false"/>
                <w:color w:val="000000"/>
                <w:sz w:val="20"/>
              </w:rPr>
              <w:t>
Сатып алуды, хаттамаларды өзгерту;</w:t>
            </w:r>
          </w:p>
          <w:p>
            <w:pPr>
              <w:spacing w:after="20"/>
              <w:ind w:left="20"/>
              <w:jc w:val="both"/>
            </w:pPr>
            <w:r>
              <w:rPr>
                <w:rFonts w:ascii="Times New Roman"/>
                <w:b w:val="false"/>
                <w:i w:val="false"/>
                <w:color w:val="000000"/>
                <w:sz w:val="20"/>
              </w:rPr>
              <w:t>
Сатып алуды хаттамаларды алып тастау;</w:t>
            </w:r>
          </w:p>
          <w:p>
            <w:pPr>
              <w:spacing w:after="20"/>
              <w:ind w:left="20"/>
              <w:jc w:val="both"/>
            </w:pPr>
            <w:r>
              <w:rPr>
                <w:rFonts w:ascii="Times New Roman"/>
                <w:b w:val="false"/>
                <w:i w:val="false"/>
                <w:color w:val="000000"/>
                <w:sz w:val="20"/>
              </w:rPr>
              <w:t>
Жеткізушіні қосу;</w:t>
            </w:r>
          </w:p>
          <w:p>
            <w:pPr>
              <w:spacing w:after="20"/>
              <w:ind w:left="20"/>
              <w:jc w:val="both"/>
            </w:pPr>
            <w:r>
              <w:rPr>
                <w:rFonts w:ascii="Times New Roman"/>
                <w:b w:val="false"/>
                <w:i w:val="false"/>
                <w:color w:val="000000"/>
                <w:sz w:val="20"/>
              </w:rPr>
              <w:t>
Жеткізушіні алып тастау;</w:t>
            </w:r>
          </w:p>
          <w:p>
            <w:pPr>
              <w:spacing w:after="20"/>
              <w:ind w:left="20"/>
              <w:jc w:val="both"/>
            </w:pPr>
            <w:r>
              <w:rPr>
                <w:rFonts w:ascii="Times New Roman"/>
                <w:b w:val="false"/>
                <w:i w:val="false"/>
                <w:color w:val="000000"/>
                <w:sz w:val="20"/>
              </w:rPr>
              <w:t>
Жеткізушіні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Жаңартуға сұрау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жолдарын жаңарту;</w:t>
            </w:r>
          </w:p>
          <w:p>
            <w:pPr>
              <w:spacing w:after="20"/>
              <w:ind w:left="20"/>
              <w:jc w:val="both"/>
            </w:pPr>
            <w:r>
              <w:rPr>
                <w:rFonts w:ascii="Times New Roman"/>
                <w:b w:val="false"/>
                <w:i w:val="false"/>
                <w:color w:val="000000"/>
                <w:sz w:val="20"/>
              </w:rPr>
              <w:t>
Жеткізушілердің бар болуын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даталарды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үшін анықтамалық деректерге сұрау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таратуларда,анықтамалықтардағы өзгерістер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тұтастығын тексеру;</w:t>
            </w:r>
          </w:p>
          <w:p>
            <w:pPr>
              <w:spacing w:after="20"/>
              <w:ind w:left="20"/>
              <w:jc w:val="both"/>
            </w:pPr>
            <w:r>
              <w:rPr>
                <w:rFonts w:ascii="Times New Roman"/>
                <w:b w:val="false"/>
                <w:i w:val="false"/>
                <w:color w:val="000000"/>
                <w:sz w:val="20"/>
              </w:rPr>
              <w:t>
Бақылау сомаларын алу;</w:t>
            </w:r>
          </w:p>
          <w:p>
            <w:pPr>
              <w:spacing w:after="20"/>
              <w:ind w:left="20"/>
              <w:jc w:val="both"/>
            </w:pPr>
            <w:r>
              <w:rPr>
                <w:rFonts w:ascii="Times New Roman"/>
                <w:b w:val="false"/>
                <w:i w:val="false"/>
                <w:color w:val="000000"/>
                <w:sz w:val="20"/>
              </w:rPr>
              <w:t>
Оқиғалардың логын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түсіндірмесі:</w:t>
      </w:r>
    </w:p>
    <w:p>
      <w:pPr>
        <w:spacing w:after="0"/>
        <w:ind w:left="0"/>
        <w:jc w:val="both"/>
      </w:pPr>
      <w:r>
        <w:rPr>
          <w:rFonts w:ascii="Times New Roman"/>
          <w:b w:val="false"/>
          <w:i w:val="false"/>
          <w:color w:val="000000"/>
          <w:sz w:val="28"/>
        </w:rPr>
        <w:t>
      ЭСЖ – электрондық сатып алулар жүйесі;</w:t>
      </w:r>
    </w:p>
    <w:p>
      <w:pPr>
        <w:spacing w:after="0"/>
        <w:ind w:left="0"/>
        <w:jc w:val="both"/>
      </w:pPr>
      <w:r>
        <w:rPr>
          <w:rFonts w:ascii="Times New Roman"/>
          <w:b w:val="false"/>
          <w:i w:val="false"/>
          <w:color w:val="000000"/>
          <w:sz w:val="28"/>
        </w:rPr>
        <w:t>
      Тізілім –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Көмірсутектерге және уран</w:t>
            </w:r>
            <w:r>
              <w:br/>
            </w:r>
            <w:r>
              <w:rPr>
                <w:rFonts w:ascii="Times New Roman"/>
                <w:b w:val="false"/>
                <w:i w:val="false"/>
                <w:color w:val="000000"/>
                <w:sz w:val="20"/>
              </w:rPr>
              <w:t>өндіруге қатысты электрондық</w:t>
            </w:r>
            <w:r>
              <w:br/>
            </w:r>
            <w:r>
              <w:rPr>
                <w:rFonts w:ascii="Times New Roman"/>
                <w:b w:val="false"/>
                <w:i w:val="false"/>
                <w:color w:val="000000"/>
                <w:sz w:val="20"/>
              </w:rPr>
              <w:t>сатып алу жүйесінің жұмысын</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6" w:id="59"/>
    <w:p>
      <w:pPr>
        <w:spacing w:after="0"/>
        <w:ind w:left="0"/>
        <w:jc w:val="left"/>
      </w:pPr>
      <w:r>
        <w:rPr>
          <w:rFonts w:ascii="Times New Roman"/>
          <w:b/>
          <w:i w:val="false"/>
          <w:color w:val="000000"/>
        </w:rPr>
        <w:t xml:space="preserve"> Жұмыстарды үйлестіру кезінде пайдаланылатын жіктеушілер мен анықтамалықтар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статистикалық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есептеу бірліктерінің халықаралық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ету нысандарының ұйымдық-құқықтық жіктеуіші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