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78b18" w14:textId="6b78b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жұмыспен қамту саласында көрсетілетін қызметтердің аутсорсингі шеңберінде ұсынылатын, көрсетілетін қызметтердің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2018 жылғы 19 маусымдағы № 258 бұйрығы. Қазақстан Республикасының Әділет министрлігінде 2018 жылғы 10 шілдеде № 17170 болып тіркелді. Күші жойылды - Қазақстан Республикасы Премьер-Министрінің орынбасары - Еңбек және халықты әлеуметтік қорғау министрінің 2023 жылғы 8 маусымдағы № 209 бұйрығымен.</w:t>
      </w:r>
    </w:p>
    <w:p>
      <w:pPr>
        <w:spacing w:after="0"/>
        <w:ind w:left="0"/>
        <w:jc w:val="left"/>
      </w:pPr>
      <w:r>
        <w:rPr>
          <w:rFonts w:ascii="Times New Roman"/>
          <w:b/>
          <w:i w:val="false"/>
          <w:color w:val="000000"/>
        </w:rPr>
        <w:t xml:space="preserve"> Халықты жұмыспен қамту саласында көрсетілетін қызметтердің аутсорсингі шеңберінде ұсынылатын, көрсетілетін қызметтердің тізбесін бекіту туралы</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08.06.2023 </w:t>
      </w:r>
      <w:r>
        <w:rPr>
          <w:rFonts w:ascii="Times New Roman"/>
          <w:b w:val="false"/>
          <w:i w:val="false"/>
          <w:color w:val="ff0000"/>
          <w:sz w:val="28"/>
        </w:rPr>
        <w:t>№ 209</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26-1)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Халықты жұмыспен қамту саласында көрсетілетін қызметтердің аутсорсингі шеңберінде ұсынылатын, көрсетілетін қызметтердің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және еңбек нарығын дамыту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Еңбек және халықты әлеуметтік қорғау министрлігінің ресми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Н.Б. Әлтаевқа жүктелсін.</w:t>
      </w:r>
    </w:p>
    <w:bookmarkEnd w:id="8"/>
    <w:bookmarkStart w:name="z10" w:id="9"/>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Әбілқасымова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 Р. Дәленов</w:t>
      </w:r>
    </w:p>
    <w:p>
      <w:pPr>
        <w:spacing w:after="0"/>
        <w:ind w:left="0"/>
        <w:jc w:val="both"/>
      </w:pPr>
      <w:r>
        <w:rPr>
          <w:rFonts w:ascii="Times New Roman"/>
          <w:b w:val="false"/>
          <w:i w:val="false"/>
          <w:color w:val="000000"/>
          <w:sz w:val="28"/>
        </w:rPr>
        <w:t>
      2018 жылғы 26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 Т. Сүлейменов</w:t>
      </w:r>
    </w:p>
    <w:p>
      <w:pPr>
        <w:spacing w:after="0"/>
        <w:ind w:left="0"/>
        <w:jc w:val="both"/>
      </w:pPr>
      <w:r>
        <w:rPr>
          <w:rFonts w:ascii="Times New Roman"/>
          <w:b w:val="false"/>
          <w:i w:val="false"/>
          <w:color w:val="000000"/>
          <w:sz w:val="28"/>
        </w:rPr>
        <w:t>
      2018 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2018 жылғы 19 маусымдағы</w:t>
            </w:r>
            <w:r>
              <w:br/>
            </w:r>
            <w:r>
              <w:rPr>
                <w:rFonts w:ascii="Times New Roman"/>
                <w:b w:val="false"/>
                <w:i w:val="false"/>
                <w:color w:val="000000"/>
                <w:sz w:val="20"/>
              </w:rPr>
              <w:t>№ 258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Халықты жұмыспен қамту саласында көрсетілетін қызметтердің аутсорсингі шеңберінде ұсынылатын көрсетілетін қызметтердің тізбесі</w:t>
      </w:r>
    </w:p>
    <w:bookmarkEnd w:id="10"/>
    <w:p>
      <w:pPr>
        <w:spacing w:after="0"/>
        <w:ind w:left="0"/>
        <w:jc w:val="both"/>
      </w:pPr>
      <w:r>
        <w:rPr>
          <w:rFonts w:ascii="Times New Roman"/>
          <w:b w:val="false"/>
          <w:i w:val="false"/>
          <w:color w:val="ff0000"/>
          <w:sz w:val="28"/>
        </w:rPr>
        <w:t xml:space="preserve">
      Ескерту. Тізбеге өзгеріс енгізілді - ҚР Еңбек және халықты әлеуметтік қорғау министрінің 26.06.2019 </w:t>
      </w:r>
      <w:r>
        <w:rPr>
          <w:rFonts w:ascii="Times New Roman"/>
          <w:b w:val="false"/>
          <w:i w:val="false"/>
          <w:color w:val="ff0000"/>
          <w:sz w:val="28"/>
        </w:rPr>
        <w:t>№ 345</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1. Тіркелген жұмыссыздарға қатысты еңбек делдалдығы бойынша қызмет көрсету.</w:t>
      </w:r>
    </w:p>
    <w:p>
      <w:pPr>
        <w:spacing w:after="0"/>
        <w:ind w:left="0"/>
        <w:jc w:val="both"/>
      </w:pPr>
      <w:r>
        <w:rPr>
          <w:rFonts w:ascii="Times New Roman"/>
          <w:b w:val="false"/>
          <w:i w:val="false"/>
          <w:color w:val="000000"/>
          <w:sz w:val="28"/>
        </w:rPr>
        <w:t>
      2. Әлеуметтік кәсіптік бағдарлау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Еңбек және халықты әлеуметтік қорғау министрінің 26.06.2019 </w:t>
      </w:r>
      <w:r>
        <w:rPr>
          <w:rFonts w:ascii="Times New Roman"/>
          <w:b w:val="false"/>
          <w:i w:val="false"/>
          <w:color w:val="000000"/>
          <w:sz w:val="28"/>
        </w:rPr>
        <w:t>№ 345</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