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b91a" w14:textId="be4b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аппаратының "Б" корпусы мемлекеттік әкімшілік қызметшілерінің қызметін бағалаудың әдістемесін бекіту туралы" Қазақстан Республикасы Жоғары Сот Кеңесінің аппараты басшысының 2018 жылғы 14 наурыздағы № 3-4/14 өкіміне өзгерістер енгізу туралы</w:t>
      </w:r>
    </w:p>
    <w:p>
      <w:pPr>
        <w:spacing w:after="0"/>
        <w:ind w:left="0"/>
        <w:jc w:val="both"/>
      </w:pPr>
      <w:r>
        <w:rPr>
          <w:rFonts w:ascii="Times New Roman"/>
          <w:b w:val="false"/>
          <w:i w:val="false"/>
          <w:color w:val="000000"/>
          <w:sz w:val="28"/>
        </w:rPr>
        <w:t>Қазақстан Республикасы Жоғары Сот Кеңесінің аппараты Басшысының 2018 жылғы 12 шілдедегі № 2-4/26 өкімі. Қазақстан Республикасының Әділет министрлігінде 2018 жылғы 26 шілдеде № 17234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Республикасының Жоғары Сот Кеңесі аппаратының "Б" корпусы мемлекеттік әкімшілік қызметшілерінің қызметін бағалаудың әдістемесін бекіту туралы" Қазақстан Республикасы Жоғары Сот Кеңесінің аппараты басшысының 2018 жылғы 14 наурыздағы № 3-4/14 </w:t>
      </w:r>
      <w:r>
        <w:rPr>
          <w:rFonts w:ascii="Times New Roman"/>
          <w:b w:val="false"/>
          <w:i w:val="false"/>
          <w:color w:val="000000"/>
          <w:sz w:val="28"/>
        </w:rPr>
        <w:t>өкіміне</w:t>
      </w:r>
      <w:r>
        <w:rPr>
          <w:rFonts w:ascii="Times New Roman"/>
          <w:b w:val="false"/>
          <w:i w:val="false"/>
          <w:color w:val="000000"/>
          <w:sz w:val="28"/>
        </w:rPr>
        <w:t xml:space="preserve"> (Нормативтік құқықтық актілерді мемлекеттік тіркеу тізілімінде № 16671 болып тіркелген, Қазақстан Республикасы нормативтік құқықтық актілерінің Эталондық бақылау банкінде 2018 жылғы 3 сәуірде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Жоғары Сот Кеңесі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Бағалауды өткізу үшін Қазақстан Республикасының Жоғары Сот Кеңесі аппаратының басшысымен (бұдан әрі - Аппарат басшысы) Аппараттың Әкімшілік бөлімі жұмыс органы болып табылатын Бағалау жөніндегі комиссия (бұдан әрі - Комиссия) құрылады.";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 Бағалауға байланысты құжаттар Әкімшілік бөлімде бағалау аяқталғаннан кейін үш жыл бойы сақталады.";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"15. Жеке жұмыс жоспары Әкімшілік бөлімде сақталады.";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"24. Жоғары тұрған басшымен бағалау парағына қол қойылғаннан кейін Әкімшілік бөлім 2 жұмыс күнінен кешіктірмей оны Комиссияның қарауына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"28. Тікелей басшымен бағалау парағына қол қойылғаннан кейін Әкімшілік бөлім 2 жұмыс күнінен кешіктірмей оны Комиссияның қарауына ұсынады.</w:t>
      </w:r>
    </w:p>
    <w:bookmarkEnd w:id="6"/>
    <w:bookmarkStart w:name="z13" w:id="7"/>
    <w:p>
      <w:pPr>
        <w:spacing w:after="0"/>
        <w:ind w:left="0"/>
        <w:jc w:val="both"/>
      </w:pPr>
      <w:r>
        <w:rPr>
          <w:rFonts w:ascii="Times New Roman"/>
          <w:b w:val="false"/>
          <w:i w:val="false"/>
          <w:color w:val="000000"/>
          <w:sz w:val="28"/>
        </w:rPr>
        <w:t>
      29. Әкімшілік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"34. Комиссияның хатшысы Әкімшілік бөлімнің қызметшісі болып табылады. Комиссияның хатшысы дауыс беруге қатыспайды.</w:t>
      </w:r>
    </w:p>
    <w:bookmarkEnd w:id="8"/>
    <w:bookmarkStart w:name="z16" w:id="9"/>
    <w:p>
      <w:pPr>
        <w:spacing w:after="0"/>
        <w:ind w:left="0"/>
        <w:jc w:val="both"/>
      </w:pPr>
      <w:r>
        <w:rPr>
          <w:rFonts w:ascii="Times New Roman"/>
          <w:b w:val="false"/>
          <w:i w:val="false"/>
          <w:color w:val="000000"/>
          <w:sz w:val="28"/>
        </w:rPr>
        <w:t>
      35. Әкімшілік бөлім Комиссия төрағасымен келісілген мерзімдерге Комиссия отырысының өткізілуін қамтамасыз етеді.</w:t>
      </w:r>
    </w:p>
    <w:bookmarkEnd w:id="9"/>
    <w:bookmarkStart w:name="z17" w:id="10"/>
    <w:p>
      <w:pPr>
        <w:spacing w:after="0"/>
        <w:ind w:left="0"/>
        <w:jc w:val="both"/>
      </w:pPr>
      <w:r>
        <w:rPr>
          <w:rFonts w:ascii="Times New Roman"/>
          <w:b w:val="false"/>
          <w:i w:val="false"/>
          <w:color w:val="000000"/>
          <w:sz w:val="28"/>
        </w:rPr>
        <w:t>
      36. Әкімшілік бөлім Комиссияның отырысына келесі құжаттарды ұсынады:</w:t>
      </w:r>
    </w:p>
    <w:bookmarkEnd w:id="10"/>
    <w:bookmarkStart w:name="z18" w:id="11"/>
    <w:p>
      <w:pPr>
        <w:spacing w:after="0"/>
        <w:ind w:left="0"/>
        <w:jc w:val="both"/>
      </w:pPr>
      <w:r>
        <w:rPr>
          <w:rFonts w:ascii="Times New Roman"/>
          <w:b w:val="false"/>
          <w:i w:val="false"/>
          <w:color w:val="000000"/>
          <w:sz w:val="28"/>
        </w:rPr>
        <w:t>
      1) толтырылған бағалау парақтарын;</w:t>
      </w:r>
    </w:p>
    <w:bookmarkEnd w:id="11"/>
    <w:bookmarkStart w:name="z19" w:id="1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"40. Әкімшілік бөлім Аппараттың "Б" корпусының қызметшісін бағалау нәтижелерімен ол аяқталған соң екі жұмыс күні ішінде таныстырады.</w:t>
      </w:r>
    </w:p>
    <w:bookmarkEnd w:id="13"/>
    <w:bookmarkStart w:name="z22" w:id="14"/>
    <w:p>
      <w:pPr>
        <w:spacing w:after="0"/>
        <w:ind w:left="0"/>
        <w:jc w:val="both"/>
      </w:pPr>
      <w:r>
        <w:rPr>
          <w:rFonts w:ascii="Times New Roman"/>
          <w:b w:val="false"/>
          <w:i w:val="false"/>
          <w:color w:val="000000"/>
          <w:sz w:val="28"/>
        </w:rPr>
        <w:t>
      41. Аппараттың "Б" корпусының қызметшісін бағалау нәтижелерімен таныстыру жазбаша түрде жүргізіледі. Қызметші танысудан бас тартқан жағдайда, еркін түрде акт құрылып, Әкімшілік бөліммен және Аппараттың басқа екі қызметшісімен қол қойылған акт толтырылады.</w:t>
      </w:r>
    </w:p>
    <w:bookmarkEnd w:id="14"/>
    <w:bookmarkStart w:name="z23" w:id="15"/>
    <w:p>
      <w:pPr>
        <w:spacing w:after="0"/>
        <w:ind w:left="0"/>
        <w:jc w:val="both"/>
      </w:pPr>
      <w:r>
        <w:rPr>
          <w:rFonts w:ascii="Times New Roman"/>
          <w:b w:val="false"/>
          <w:i w:val="false"/>
          <w:color w:val="000000"/>
          <w:sz w:val="28"/>
        </w:rPr>
        <w:t>
      42. Аппараттың "Б" корпусының қызметшісінің танысудан бас тартуы бағалау нәтижелерін оның қызметтік тізіміне енгізуге кедергі болмайды. Бұл жағдайда Әкімшілік бөліммен Аппараттың "Б" корпусы қызметшісінің бағалау нәтижесі мемлекеттік органдардың интранет-порталы арқылы жолданады.";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4-қосымшасы</w:t>
      </w:r>
      <w:r>
        <w:rPr>
          <w:rFonts w:ascii="Times New Roman"/>
          <w:b w:val="false"/>
          <w:i w:val="false"/>
          <w:color w:val="000000"/>
          <w:sz w:val="28"/>
        </w:rPr>
        <w:t xml:space="preserve">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25" w:id="16"/>
    <w:p>
      <w:pPr>
        <w:spacing w:after="0"/>
        <w:ind w:left="0"/>
        <w:jc w:val="both"/>
      </w:pPr>
      <w:r>
        <w:rPr>
          <w:rFonts w:ascii="Times New Roman"/>
          <w:b w:val="false"/>
          <w:i w:val="false"/>
          <w:color w:val="000000"/>
          <w:sz w:val="28"/>
        </w:rPr>
        <w:t>
      2. Қазақстан Республикасының Жоғары Сот Кеңесі аппаратының Әкімшілік бөлімі заңмен белгіленген тәртіппен:</w:t>
      </w:r>
    </w:p>
    <w:bookmarkEnd w:id="16"/>
    <w:bookmarkStart w:name="z26" w:id="17"/>
    <w:p>
      <w:pPr>
        <w:spacing w:after="0"/>
        <w:ind w:left="0"/>
        <w:jc w:val="both"/>
      </w:pPr>
      <w:r>
        <w:rPr>
          <w:rFonts w:ascii="Times New Roman"/>
          <w:b w:val="false"/>
          <w:i w:val="false"/>
          <w:color w:val="000000"/>
          <w:sz w:val="28"/>
        </w:rPr>
        <w:t>
      1) осы өкімнің Қазақстан Республикасының Әділет министрлігінде мемлекеттік тіркелуін;</w:t>
      </w:r>
    </w:p>
    <w:bookmarkEnd w:id="17"/>
    <w:bookmarkStart w:name="z27" w:id="18"/>
    <w:p>
      <w:pPr>
        <w:spacing w:after="0"/>
        <w:ind w:left="0"/>
        <w:jc w:val="both"/>
      </w:pPr>
      <w:r>
        <w:rPr>
          <w:rFonts w:ascii="Times New Roman"/>
          <w:b w:val="false"/>
          <w:i w:val="false"/>
          <w:color w:val="000000"/>
          <w:sz w:val="28"/>
        </w:rPr>
        <w:t>
      2) осы өкімнің Қазақстан Республикасының Әділет министрлігінде мемлекеттік тіркелген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8" w:id="19"/>
    <w:p>
      <w:pPr>
        <w:spacing w:after="0"/>
        <w:ind w:left="0"/>
        <w:jc w:val="both"/>
      </w:pPr>
      <w:r>
        <w:rPr>
          <w:rFonts w:ascii="Times New Roman"/>
          <w:b w:val="false"/>
          <w:i w:val="false"/>
          <w:color w:val="000000"/>
          <w:sz w:val="28"/>
        </w:rPr>
        <w:t>
      3) осы өкімнің ресми жарияланған күнінен кейін Қазақстан Республикасы Жоғары Сот Кеңесі аппаратының интернет-ресурсында орналастырылуын қамтамасыз етсін.</w:t>
      </w:r>
    </w:p>
    <w:bookmarkEnd w:id="19"/>
    <w:bookmarkStart w:name="z29" w:id="20"/>
    <w:p>
      <w:pPr>
        <w:spacing w:after="0"/>
        <w:ind w:left="0"/>
        <w:jc w:val="both"/>
      </w:pPr>
      <w:r>
        <w:rPr>
          <w:rFonts w:ascii="Times New Roman"/>
          <w:b w:val="false"/>
          <w:i w:val="false"/>
          <w:color w:val="000000"/>
          <w:sz w:val="28"/>
        </w:rPr>
        <w:t>
      3. Осы өкімнің орындалуын бақылау Қазақстан Республикасының Жоғары Сот Кеңесі аппаратының Әкімшілік бөліміне жүктелсін.</w:t>
      </w:r>
    </w:p>
    <w:bookmarkEnd w:id="20"/>
    <w:bookmarkStart w:name="z30" w:id="21"/>
    <w:p>
      <w:pPr>
        <w:spacing w:after="0"/>
        <w:ind w:left="0"/>
        <w:jc w:val="both"/>
      </w:pPr>
      <w:r>
        <w:rPr>
          <w:rFonts w:ascii="Times New Roman"/>
          <w:b w:val="false"/>
          <w:i w:val="false"/>
          <w:color w:val="000000"/>
          <w:sz w:val="28"/>
        </w:rPr>
        <w:t>
      4. Осы өкім алғаш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Жоғары Сот Кеңесі</w:t>
            </w:r>
            <w:r>
              <w:br/>
            </w:r>
            <w:r>
              <w:rPr>
                <w:rFonts w:ascii="Times New Roman"/>
                <w:b w:val="false"/>
                <w:i/>
                <w:color w:val="000000"/>
                <w:sz w:val="20"/>
              </w:rPr>
              <w:t xml:space="preserve">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Сот Кеңесі</w:t>
            </w:r>
            <w:r>
              <w:br/>
            </w:r>
            <w:r>
              <w:rPr>
                <w:rFonts w:ascii="Times New Roman"/>
                <w:b w:val="false"/>
                <w:i w:val="false"/>
                <w:color w:val="000000"/>
                <w:sz w:val="20"/>
              </w:rPr>
              <w:t>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32" w:id="22"/>
    <w:p>
      <w:pPr>
        <w:spacing w:after="0"/>
        <w:ind w:left="0"/>
        <w:jc w:val="left"/>
      </w:pPr>
      <w:r>
        <w:rPr>
          <w:rFonts w:ascii="Times New Roman"/>
          <w:b/>
          <w:i w:val="false"/>
          <w:color w:val="000000"/>
        </w:rPr>
        <w:t xml:space="preserve"> Құзыреттердің мінез-құлық индикаторлары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129"/>
        <w:gridCol w:w="4987"/>
        <w:gridCol w:w="359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Құзыреттер атауы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әкімшілік</w:t>
            </w:r>
            <w:r>
              <w:rPr>
                <w:rFonts w:ascii="Times New Roman"/>
                <w:b w:val="false"/>
                <w:i w:val="false"/>
                <w:color w:val="000000"/>
                <w:sz w:val="20"/>
              </w:rPr>
              <w:t xml:space="preserve"> </w:t>
            </w:r>
            <w:r>
              <w:rPr>
                <w:rFonts w:ascii="Times New Roman"/>
                <w:b/>
                <w:i w:val="false"/>
                <w:color w:val="000000"/>
                <w:sz w:val="20"/>
              </w:rPr>
              <w:t>лауазымдар санаты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 мінез-құлық индикаторлары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 мінез-құлық индикаторлары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ҚЫЗМЕТТІК БАСҚАРУ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xml:space="preserve">
B-2 (Қазақстан Республикасының Жоғары Сот Кеңесі аппаратының құрылымдық бөлімше басшысы)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r>
              <w:br/>
            </w: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 Бөлімше жұмысын басымдылығына қарай тиімді ұйымдастырады;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 Өлшеулі уақыт жағдайында жұмыс жасай алады;</w:t>
            </w:r>
            <w:r>
              <w:br/>
            </w:r>
            <w:r>
              <w:rPr>
                <w:rFonts w:ascii="Times New Roman"/>
                <w:b w:val="false"/>
                <w:i w:val="false"/>
                <w:color w:val="000000"/>
                <w:sz w:val="20"/>
              </w:rPr>
              <w:t>
• Белгіленген мерзімдерді сақтайды.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ЫНТЫМАҚТАСТЫҚ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 Қойылған міндеттерге қол жеткізу үшін әрбір қызметкердің әлеуетін пайдаланады;</w:t>
            </w:r>
            <w:r>
              <w:br/>
            </w: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 Қойылған міндеттерге қол жеткізу үшін кейбір қызметкерлердің әлеуетін пайдаланады;</w:t>
            </w:r>
            <w:r>
              <w:br/>
            </w: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 Әріптестерімен мәселелерді талқыламайды.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ШЕШІМ ҚАБЫЛДАУ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r>
              <w:br/>
            </w:r>
            <w:r>
              <w:rPr>
                <w:rFonts w:ascii="Times New Roman"/>
                <w:b w:val="false"/>
                <w:i w:val="false"/>
                <w:color w:val="000000"/>
                <w:sz w:val="20"/>
              </w:rPr>
              <w:t>
• Шешім қабылдау барысында мүмкін болатын қауіптер туралы хабарлайды;</w:t>
            </w:r>
            <w:r>
              <w:br/>
            </w:r>
            <w:r>
              <w:rPr>
                <w:rFonts w:ascii="Times New Roman"/>
                <w:b w:val="false"/>
                <w:i w:val="false"/>
                <w:color w:val="000000"/>
                <w:sz w:val="20"/>
              </w:rPr>
              <w:t>
• Шешім қабылдау барысында альтернативті ұсыныс жасайды;</w:t>
            </w:r>
            <w:r>
              <w:br/>
            </w:r>
            <w:r>
              <w:rPr>
                <w:rFonts w:ascii="Times New Roman"/>
                <w:b w:val="false"/>
                <w:i w:val="false"/>
                <w:color w:val="000000"/>
                <w:sz w:val="20"/>
              </w:rPr>
              <w:t>
• Тиімді және жүйелі шешім қабылдайды;</w:t>
            </w:r>
            <w:r>
              <w:br/>
            </w: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r>
              <w:br/>
            </w:r>
            <w:r>
              <w:rPr>
                <w:rFonts w:ascii="Times New Roman"/>
                <w:b w:val="false"/>
                <w:i w:val="false"/>
                <w:color w:val="000000"/>
                <w:sz w:val="20"/>
              </w:rPr>
              <w:t>
• Орын алуы мүмкін қауіптер туралы хабарламайды;</w:t>
            </w:r>
            <w:r>
              <w:br/>
            </w:r>
            <w:r>
              <w:rPr>
                <w:rFonts w:ascii="Times New Roman"/>
                <w:b w:val="false"/>
                <w:i w:val="false"/>
                <w:color w:val="000000"/>
                <w:sz w:val="20"/>
              </w:rPr>
              <w:t>
• Шешім қабылдау барысында альтернативті ұсыныс жасамайды;</w:t>
            </w:r>
            <w:r>
              <w:br/>
            </w:r>
            <w:r>
              <w:rPr>
                <w:rFonts w:ascii="Times New Roman"/>
                <w:b w:val="false"/>
                <w:i w:val="false"/>
                <w:color w:val="000000"/>
                <w:sz w:val="20"/>
              </w:rPr>
              <w:t>
• Тиімсіз және жүйесіз шешім қабылдайды;</w:t>
            </w:r>
            <w:r>
              <w:br/>
            </w: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r>
              <w:br/>
            </w:r>
            <w:r>
              <w:rPr>
                <w:rFonts w:ascii="Times New Roman"/>
                <w:b w:val="false"/>
                <w:i w:val="false"/>
                <w:color w:val="000000"/>
                <w:sz w:val="20"/>
              </w:rPr>
              <w:t>
• Қызмет көрсетудің тиімді әдістерін біледі;</w:t>
            </w:r>
            <w:r>
              <w:br/>
            </w:r>
            <w:r>
              <w:rPr>
                <w:rFonts w:ascii="Times New Roman"/>
                <w:b w:val="false"/>
                <w:i w:val="false"/>
                <w:color w:val="000000"/>
                <w:sz w:val="20"/>
              </w:rPr>
              <w:t>
• Көрсетілетін қызметтердің қолжетімділілігін қамтамасыз етеді;</w:t>
            </w:r>
            <w:r>
              <w:br/>
            </w:r>
            <w:r>
              <w:rPr>
                <w:rFonts w:ascii="Times New Roman"/>
                <w:b w:val="false"/>
                <w:i w:val="false"/>
                <w:color w:val="000000"/>
                <w:sz w:val="20"/>
              </w:rPr>
              <w:t>
• Қызмет тұтынушылар дың қанағаттанушы лығына талдау жүргізеді және қызмет көрсетуді жетілдірудің жолдарын қарастырады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r>
              <w:br/>
            </w:r>
            <w:r>
              <w:rPr>
                <w:rFonts w:ascii="Times New Roman"/>
                <w:b w:val="false"/>
                <w:i w:val="false"/>
                <w:color w:val="000000"/>
                <w:sz w:val="20"/>
              </w:rPr>
              <w:t>
• Қызмет көрсетудің әдістері туралы шала-шарпы біледі;</w:t>
            </w:r>
            <w:r>
              <w:br/>
            </w:r>
            <w:r>
              <w:rPr>
                <w:rFonts w:ascii="Times New Roman"/>
                <w:b w:val="false"/>
                <w:i w:val="false"/>
                <w:color w:val="000000"/>
                <w:sz w:val="20"/>
              </w:rPr>
              <w:t>
• Көрсетілетін қызметтердің қолжетімділілігін қамтамасыз етпейді;</w:t>
            </w:r>
            <w:r>
              <w:br/>
            </w: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r>
              <w:br/>
            </w: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 Қызмет көрсету сапасын жақсарту бойынша ұсыныс енгізеді.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r>
              <w:br/>
            </w:r>
            <w:r>
              <w:rPr>
                <w:rFonts w:ascii="Times New Roman"/>
                <w:b w:val="false"/>
                <w:i w:val="false"/>
                <w:color w:val="000000"/>
                <w:sz w:val="20"/>
              </w:rPr>
              <w:t>
• Тұтынушының сұрақтары мен мәселелеріне мән бермейді;</w:t>
            </w:r>
            <w:r>
              <w:br/>
            </w: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 Көрсетілетін қызметтер туралы ақпараттандырудың тиімді тәсілін құрастырады.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ЖЕДЕЛДІЛІК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r>
              <w:br/>
            </w:r>
            <w:r>
              <w:rPr>
                <w:rFonts w:ascii="Times New Roman"/>
                <w:b w:val="false"/>
                <w:i w:val="false"/>
                <w:color w:val="000000"/>
                <w:sz w:val="20"/>
              </w:rPr>
              <w:t>
• Өзгерістерді уақтылы елеу үшін тиімді шаралар қабылдайды;</w:t>
            </w:r>
            <w:r>
              <w:br/>
            </w: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r>
              <w:br/>
            </w:r>
            <w:r>
              <w:rPr>
                <w:rFonts w:ascii="Times New Roman"/>
                <w:b w:val="false"/>
                <w:i w:val="false"/>
                <w:color w:val="000000"/>
                <w:sz w:val="20"/>
              </w:rPr>
              <w:t>
• Өзгерістерді уақтылы елеу үшін шаралар қабылдамайды немесе тиімсіз шаралар қабылдайды;</w:t>
            </w:r>
            <w:r>
              <w:br/>
            </w: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өзін-өзі бақылайды;</w:t>
            </w:r>
            <w:r>
              <w:br/>
            </w:r>
            <w:r>
              <w:rPr>
                <w:rFonts w:ascii="Times New Roman"/>
                <w:b w:val="false"/>
                <w:i w:val="false"/>
                <w:color w:val="000000"/>
                <w:sz w:val="20"/>
              </w:rPr>
              <w:t>
• Өзгеріс жағдайларында тез бейімделеді.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ӨЗДІГІНЕН ДАМУ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r>
              <w:br/>
            </w:r>
            <w:r>
              <w:rPr>
                <w:rFonts w:ascii="Times New Roman"/>
                <w:b w:val="false"/>
                <w:i w:val="false"/>
                <w:color w:val="000000"/>
                <w:sz w:val="20"/>
              </w:rPr>
              <w:t>
• Қызметкерлерді дамыту бойынша жүйелі шараларды қабылдайды;</w:t>
            </w:r>
            <w:r>
              <w:br/>
            </w: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 Өздігінен дамуға ұмтылысын өзінің жеке үлгісінде көрсетеді;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АДАЛДЫҚ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r>
              <w:br/>
            </w: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 Әдептілік нормалардың бұзылғандығын елеп ескереді және анықтайды;</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r>
              <w:br/>
            </w:r>
            <w:r>
              <w:rPr>
                <w:rFonts w:ascii="Times New Roman"/>
                <w:b w:val="false"/>
                <w:i w:val="false"/>
                <w:color w:val="000000"/>
                <w:sz w:val="20"/>
              </w:rPr>
              <w:t>
• Мемлекеттік қызмет жолын ұстаушылық әркімнің жеке ісі деп есептейді;</w:t>
            </w:r>
            <w:r>
              <w:br/>
            </w: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 Әдептілік нормалардың бұзылғандығын елеп ескермейді;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 Өзінің жұмысын адал орындайды;</w:t>
            </w:r>
            <w:r>
              <w:br/>
            </w:r>
            <w:r>
              <w:rPr>
                <w:rFonts w:ascii="Times New Roman"/>
                <w:b w:val="false"/>
                <w:i w:val="false"/>
                <w:color w:val="000000"/>
                <w:sz w:val="20"/>
              </w:rPr>
              <w:t>
• Өзін адал, қарапайым, әділ ұстайды, басқаларға сыпайылық және биязылық танытады.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СТРЕССКЕ ОРНЫҚТЫЛЫҚ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ЖАУАПКЕРШІЛІК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БАСТАМАШЫЛДЫҚ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r>
              <w:br/>
            </w:r>
            <w:r>
              <w:rPr>
                <w:rFonts w:ascii="Times New Roman"/>
                <w:b w:val="false"/>
                <w:i w:val="false"/>
                <w:color w:val="000000"/>
                <w:sz w:val="20"/>
              </w:rPr>
              <w:t>
B-5.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