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d319" w14:textId="672d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бюроның кредиттік скорингті есептеу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30 шiлдедегi № 158 қаулысы. Қазақстан Республикасының Әділет министрлігінде 2018 жылғы 27 тамызда № 17310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Кредиттік бюроның кредиттік скорингті есептеу </w:t>
      </w:r>
      <w:r>
        <w:rPr>
          <w:rFonts w:ascii="Times New Roman"/>
          <w:b w:val="false"/>
          <w:i w:val="false"/>
          <w:color w:val="000000"/>
          <w:sz w:val="28"/>
        </w:rPr>
        <w:t xml:space="preserve">қағидалары мен шарттары </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отыз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158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Кредиттік бюроның кредиттік скорингті есептеу қағидалары мен шарттары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Кредиттік бюроның кредиттік скорингті есептеу қағидалары мен шарттары (бұдан әрі – Қағидалар)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кредиттік бюроның кредиттік скорингті есептеу тәртібі мен шарттарын айқындайды.</w:t>
      </w:r>
    </w:p>
    <w:bookmarkEnd w:id="12"/>
    <w:bookmarkStart w:name="z15" w:id="13"/>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13"/>
    <w:bookmarkStart w:name="z16" w:id="14"/>
    <w:p>
      <w:pPr>
        <w:spacing w:after="0"/>
        <w:ind w:left="0"/>
        <w:jc w:val="both"/>
      </w:pPr>
      <w:r>
        <w:rPr>
          <w:rFonts w:ascii="Times New Roman"/>
          <w:b w:val="false"/>
          <w:i w:val="false"/>
          <w:color w:val="000000"/>
          <w:sz w:val="28"/>
        </w:rPr>
        <w:t>
      1) деректерді түрлендіру – кредиттік скорингті әзірлеу кезінде пайдаланылатын бұрмаланған және (немесе) шындыққа жатпайтын деректерді өзгерту, түзету немесе жою процесі;</w:t>
      </w:r>
    </w:p>
    <w:bookmarkEnd w:id="14"/>
    <w:bookmarkStart w:name="z17" w:id="15"/>
    <w:p>
      <w:pPr>
        <w:spacing w:after="0"/>
        <w:ind w:left="0"/>
        <w:jc w:val="both"/>
      </w:pPr>
      <w:r>
        <w:rPr>
          <w:rFonts w:ascii="Times New Roman"/>
          <w:b w:val="false"/>
          <w:i w:val="false"/>
          <w:color w:val="000000"/>
          <w:sz w:val="28"/>
        </w:rPr>
        <w:t>
      2) кредиттік скоринг шкаласы – кредиттік тарих субъектісінің кредит өтеу қабілеттілігін сипаттайтын ретке келтірілген белгілер қатары;</w:t>
      </w:r>
    </w:p>
    <w:bookmarkEnd w:id="15"/>
    <w:bookmarkStart w:name="z18" w:id="16"/>
    <w:p>
      <w:pPr>
        <w:spacing w:after="0"/>
        <w:ind w:left="0"/>
        <w:jc w:val="both"/>
      </w:pPr>
      <w:r>
        <w:rPr>
          <w:rFonts w:ascii="Times New Roman"/>
          <w:b w:val="false"/>
          <w:i w:val="false"/>
          <w:color w:val="000000"/>
          <w:sz w:val="28"/>
        </w:rPr>
        <w:t>
      3) растау – кредиттік бюро әзірлеген, кредиттік скоринг жұмысының дұрыстығын және тиімділігін бақылау процесі.</w:t>
      </w:r>
    </w:p>
    <w:bookmarkEnd w:id="16"/>
    <w:bookmarkStart w:name="z19" w:id="17"/>
    <w:p>
      <w:pPr>
        <w:spacing w:after="0"/>
        <w:ind w:left="0"/>
        <w:jc w:val="left"/>
      </w:pPr>
      <w:r>
        <w:rPr>
          <w:rFonts w:ascii="Times New Roman"/>
          <w:b/>
          <w:i w:val="false"/>
          <w:color w:val="000000"/>
        </w:rPr>
        <w:t xml:space="preserve"> 2-тарау. Кредиттік бюроның кредиттік скорингті есептеу тәртібі мен шарттары</w:t>
      </w:r>
    </w:p>
    <w:bookmarkEnd w:id="17"/>
    <w:bookmarkStart w:name="z20" w:id="18"/>
    <w:p>
      <w:pPr>
        <w:spacing w:after="0"/>
        <w:ind w:left="0"/>
        <w:jc w:val="both"/>
      </w:pPr>
      <w:r>
        <w:rPr>
          <w:rFonts w:ascii="Times New Roman"/>
          <w:b w:val="false"/>
          <w:i w:val="false"/>
          <w:color w:val="000000"/>
          <w:sz w:val="28"/>
        </w:rPr>
        <w:t>
      3. Кредиттік тарих субъектісінің кредит өтеу қабілеттілігін бағалауды, оның қарыз шарттары бойынша міндеттемелерді орындау ықтималдылығын, сондай-ақ күтілетін кредиттік шығасыларды айқындауды кредиттік бюро дербес әзірлеген және (немесе) басқа әзірлеушілерден сатып алған кредиттік скорингті пайдалана отырып кредиттік бюро жүргізеді.</w:t>
      </w:r>
    </w:p>
    <w:bookmarkEnd w:id="18"/>
    <w:bookmarkStart w:name="z21" w:id="19"/>
    <w:p>
      <w:pPr>
        <w:spacing w:after="0"/>
        <w:ind w:left="0"/>
        <w:jc w:val="both"/>
      </w:pPr>
      <w:r>
        <w:rPr>
          <w:rFonts w:ascii="Times New Roman"/>
          <w:b w:val="false"/>
          <w:i w:val="false"/>
          <w:color w:val="000000"/>
          <w:sz w:val="28"/>
        </w:rPr>
        <w:t>
      4. Кредиттік бюроның кредиттік скорингті әзірлеуі мынадай процестерді қамтиды:</w:t>
      </w:r>
    </w:p>
    <w:bookmarkEnd w:id="19"/>
    <w:bookmarkStart w:name="z22" w:id="20"/>
    <w:p>
      <w:pPr>
        <w:spacing w:after="0"/>
        <w:ind w:left="0"/>
        <w:jc w:val="both"/>
      </w:pPr>
      <w:r>
        <w:rPr>
          <w:rFonts w:ascii="Times New Roman"/>
          <w:b w:val="false"/>
          <w:i w:val="false"/>
          <w:color w:val="000000"/>
          <w:sz w:val="28"/>
        </w:rPr>
        <w:t>
      1) кредиттік тарих субъектілері туралы деректерді іріктеу;</w:t>
      </w:r>
    </w:p>
    <w:bookmarkEnd w:id="20"/>
    <w:bookmarkStart w:name="z23" w:id="21"/>
    <w:p>
      <w:pPr>
        <w:spacing w:after="0"/>
        <w:ind w:left="0"/>
        <w:jc w:val="both"/>
      </w:pPr>
      <w:r>
        <w:rPr>
          <w:rFonts w:ascii="Times New Roman"/>
          <w:b w:val="false"/>
          <w:i w:val="false"/>
          <w:color w:val="000000"/>
          <w:sz w:val="28"/>
        </w:rPr>
        <w:t>
      2) кредиттік тарих субъектілері туралы деректерді айқындау мен талдау;</w:t>
      </w:r>
    </w:p>
    <w:bookmarkEnd w:id="21"/>
    <w:bookmarkStart w:name="z24" w:id="22"/>
    <w:p>
      <w:pPr>
        <w:spacing w:after="0"/>
        <w:ind w:left="0"/>
        <w:jc w:val="both"/>
      </w:pPr>
      <w:r>
        <w:rPr>
          <w:rFonts w:ascii="Times New Roman"/>
          <w:b w:val="false"/>
          <w:i w:val="false"/>
          <w:color w:val="000000"/>
          <w:sz w:val="28"/>
        </w:rPr>
        <w:t>
      3) кредиттік тарих субъектілері туралы деректерді дайындау мен түрлендіру;</w:t>
      </w:r>
    </w:p>
    <w:bookmarkEnd w:id="22"/>
    <w:bookmarkStart w:name="z25" w:id="23"/>
    <w:p>
      <w:pPr>
        <w:spacing w:after="0"/>
        <w:ind w:left="0"/>
        <w:jc w:val="both"/>
      </w:pPr>
      <w:r>
        <w:rPr>
          <w:rFonts w:ascii="Times New Roman"/>
          <w:b w:val="false"/>
          <w:i w:val="false"/>
          <w:color w:val="000000"/>
          <w:sz w:val="28"/>
        </w:rPr>
        <w:t>
      4) кредиттік скорингті әзірлеу;</w:t>
      </w:r>
    </w:p>
    <w:bookmarkEnd w:id="23"/>
    <w:bookmarkStart w:name="z26" w:id="24"/>
    <w:p>
      <w:pPr>
        <w:spacing w:after="0"/>
        <w:ind w:left="0"/>
        <w:jc w:val="both"/>
      </w:pPr>
      <w:r>
        <w:rPr>
          <w:rFonts w:ascii="Times New Roman"/>
          <w:b w:val="false"/>
          <w:i w:val="false"/>
          <w:color w:val="000000"/>
          <w:sz w:val="28"/>
        </w:rPr>
        <w:t>
      5) кредиттік скорингті растау.</w:t>
      </w:r>
    </w:p>
    <w:bookmarkEnd w:id="24"/>
    <w:bookmarkStart w:name="z27" w:id="25"/>
    <w:p>
      <w:pPr>
        <w:spacing w:after="0"/>
        <w:ind w:left="0"/>
        <w:jc w:val="both"/>
      </w:pPr>
      <w:r>
        <w:rPr>
          <w:rFonts w:ascii="Times New Roman"/>
          <w:b w:val="false"/>
          <w:i w:val="false"/>
          <w:color w:val="000000"/>
          <w:sz w:val="28"/>
        </w:rPr>
        <w:t>
      5. Кредиттік скорингті әзірлеу үшін кредиттік тарих субъектілері туралы деректерді іріктеу сапа мен сан сипаттамалары негізінде жүзеге асырылады, оған демографиялық, қаржылық, іс-қимыл мәліметтері және кредиттік бюроның кредиттік тарих дерекқорларынан және кредиттік тарих субъектісінің үшінші тұлғалар алдындағы өз міндеттемелерін орындау мүмкіндігін бағалауға жағдай жасайтын өзге дереккөздерден алынған өзге де мәліметтер кіреді.</w:t>
      </w:r>
    </w:p>
    <w:bookmarkEnd w:id="25"/>
    <w:bookmarkStart w:name="z28" w:id="26"/>
    <w:p>
      <w:pPr>
        <w:spacing w:after="0"/>
        <w:ind w:left="0"/>
        <w:jc w:val="both"/>
      </w:pPr>
      <w:r>
        <w:rPr>
          <w:rFonts w:ascii="Times New Roman"/>
          <w:b w:val="false"/>
          <w:i w:val="false"/>
          <w:color w:val="000000"/>
          <w:sz w:val="28"/>
        </w:rPr>
        <w:t>
      6. Кредиттік бюроның кредиттік скорингі кредиттік тарих субъектісі туралы мынадай мәліметтердің кез келгеніне негізделеді, бірақ олармен шектелмейді:</w:t>
      </w:r>
    </w:p>
    <w:bookmarkEnd w:id="26"/>
    <w:bookmarkStart w:name="z29" w:id="27"/>
    <w:p>
      <w:pPr>
        <w:spacing w:after="0"/>
        <w:ind w:left="0"/>
        <w:jc w:val="both"/>
      </w:pPr>
      <w:r>
        <w:rPr>
          <w:rFonts w:ascii="Times New Roman"/>
          <w:b w:val="false"/>
          <w:i w:val="false"/>
          <w:color w:val="000000"/>
          <w:sz w:val="28"/>
        </w:rPr>
        <w:t>
      1) жынысы;</w:t>
      </w:r>
    </w:p>
    <w:bookmarkEnd w:id="27"/>
    <w:bookmarkStart w:name="z30" w:id="28"/>
    <w:p>
      <w:pPr>
        <w:spacing w:after="0"/>
        <w:ind w:left="0"/>
        <w:jc w:val="both"/>
      </w:pPr>
      <w:r>
        <w:rPr>
          <w:rFonts w:ascii="Times New Roman"/>
          <w:b w:val="false"/>
          <w:i w:val="false"/>
          <w:color w:val="000000"/>
          <w:sz w:val="28"/>
        </w:rPr>
        <w:t>
      2) жасы;</w:t>
      </w:r>
    </w:p>
    <w:bookmarkEnd w:id="28"/>
    <w:bookmarkStart w:name="z31" w:id="29"/>
    <w:p>
      <w:pPr>
        <w:spacing w:after="0"/>
        <w:ind w:left="0"/>
        <w:jc w:val="both"/>
      </w:pPr>
      <w:r>
        <w:rPr>
          <w:rFonts w:ascii="Times New Roman"/>
          <w:b w:val="false"/>
          <w:i w:val="false"/>
          <w:color w:val="000000"/>
          <w:sz w:val="28"/>
        </w:rPr>
        <w:t>
      3) білімі;</w:t>
      </w:r>
    </w:p>
    <w:bookmarkEnd w:id="29"/>
    <w:bookmarkStart w:name="z32" w:id="30"/>
    <w:p>
      <w:pPr>
        <w:spacing w:after="0"/>
        <w:ind w:left="0"/>
        <w:jc w:val="both"/>
      </w:pPr>
      <w:r>
        <w:rPr>
          <w:rFonts w:ascii="Times New Roman"/>
          <w:b w:val="false"/>
          <w:i w:val="false"/>
          <w:color w:val="000000"/>
          <w:sz w:val="28"/>
        </w:rPr>
        <w:t>
      4) отбасылық мәртебесі;</w:t>
      </w:r>
    </w:p>
    <w:bookmarkEnd w:id="30"/>
    <w:bookmarkStart w:name="z33" w:id="31"/>
    <w:p>
      <w:pPr>
        <w:spacing w:after="0"/>
        <w:ind w:left="0"/>
        <w:jc w:val="both"/>
      </w:pPr>
      <w:r>
        <w:rPr>
          <w:rFonts w:ascii="Times New Roman"/>
          <w:b w:val="false"/>
          <w:i w:val="false"/>
          <w:color w:val="000000"/>
          <w:sz w:val="28"/>
        </w:rPr>
        <w:t>
      5) асырауындағы адамдар саны;</w:t>
      </w:r>
    </w:p>
    <w:bookmarkEnd w:id="31"/>
    <w:bookmarkStart w:name="z34" w:id="32"/>
    <w:p>
      <w:pPr>
        <w:spacing w:after="0"/>
        <w:ind w:left="0"/>
        <w:jc w:val="both"/>
      </w:pPr>
      <w:r>
        <w:rPr>
          <w:rFonts w:ascii="Times New Roman"/>
          <w:b w:val="false"/>
          <w:i w:val="false"/>
          <w:color w:val="000000"/>
          <w:sz w:val="28"/>
        </w:rPr>
        <w:t>
      6) ай сайынғы кірісі;</w:t>
      </w:r>
    </w:p>
    <w:bookmarkEnd w:id="32"/>
    <w:bookmarkStart w:name="z35" w:id="33"/>
    <w:p>
      <w:pPr>
        <w:spacing w:after="0"/>
        <w:ind w:left="0"/>
        <w:jc w:val="both"/>
      </w:pPr>
      <w:r>
        <w:rPr>
          <w:rFonts w:ascii="Times New Roman"/>
          <w:b w:val="false"/>
          <w:i w:val="false"/>
          <w:color w:val="000000"/>
          <w:sz w:val="28"/>
        </w:rPr>
        <w:t>
      7) жұмыс түрі;</w:t>
      </w:r>
    </w:p>
    <w:bookmarkEnd w:id="33"/>
    <w:bookmarkStart w:name="z36" w:id="34"/>
    <w:p>
      <w:pPr>
        <w:spacing w:after="0"/>
        <w:ind w:left="0"/>
        <w:jc w:val="both"/>
      </w:pPr>
      <w:r>
        <w:rPr>
          <w:rFonts w:ascii="Times New Roman"/>
          <w:b w:val="false"/>
          <w:i w:val="false"/>
          <w:color w:val="000000"/>
          <w:sz w:val="28"/>
        </w:rPr>
        <w:t>
      8) еңбек өтілі;</w:t>
      </w:r>
    </w:p>
    <w:bookmarkEnd w:id="34"/>
    <w:bookmarkStart w:name="z37" w:id="35"/>
    <w:p>
      <w:pPr>
        <w:spacing w:after="0"/>
        <w:ind w:left="0"/>
        <w:jc w:val="both"/>
      </w:pPr>
      <w:r>
        <w:rPr>
          <w:rFonts w:ascii="Times New Roman"/>
          <w:b w:val="false"/>
          <w:i w:val="false"/>
          <w:color w:val="000000"/>
          <w:sz w:val="28"/>
        </w:rPr>
        <w:t>
      9) кредиттік тарих субъектісінің жұмыспен қамтылуы (толық немесе ішінара);</w:t>
      </w:r>
    </w:p>
    <w:bookmarkEnd w:id="35"/>
    <w:bookmarkStart w:name="z38" w:id="36"/>
    <w:p>
      <w:pPr>
        <w:spacing w:after="0"/>
        <w:ind w:left="0"/>
        <w:jc w:val="both"/>
      </w:pPr>
      <w:r>
        <w:rPr>
          <w:rFonts w:ascii="Times New Roman"/>
          <w:b w:val="false"/>
          <w:i w:val="false"/>
          <w:color w:val="000000"/>
          <w:sz w:val="28"/>
        </w:rPr>
        <w:t>
      10) кредиттік тарих субъектісі қамтылған сала (экономикалық қызмет түрлерінің жалпы жіктеуіші бойынша саланың атауы);</w:t>
      </w:r>
    </w:p>
    <w:bookmarkEnd w:id="36"/>
    <w:bookmarkStart w:name="z39" w:id="37"/>
    <w:p>
      <w:pPr>
        <w:spacing w:after="0"/>
        <w:ind w:left="0"/>
        <w:jc w:val="both"/>
      </w:pPr>
      <w:r>
        <w:rPr>
          <w:rFonts w:ascii="Times New Roman"/>
          <w:b w:val="false"/>
          <w:i w:val="false"/>
          <w:color w:val="000000"/>
          <w:sz w:val="28"/>
        </w:rPr>
        <w:t>
      11) банктің, Қазақстан Республикасы бейрезидент-банкі филиалының, банк операцияларының жекелеген түрлерін жүзеге асыратын ұйымның және (немесе) өзге ұйымдардың алдында қарыздың, микрокредиттің, кредиттік тәуекелі бар қаржы өнімдері мен қызметтерінің болуы, негізгі борыш және (немесе) сыйақы сомаларының болуы, сондай-ақ олардың алдында қарыз, микрокредит, кредиттік тәуекелі бар қаржы өнімдері мен қызметтері бойынша мерзімі өткен берешектің болуы және сомасы;</w:t>
      </w:r>
    </w:p>
    <w:bookmarkEnd w:id="37"/>
    <w:bookmarkStart w:name="z40" w:id="38"/>
    <w:p>
      <w:pPr>
        <w:spacing w:after="0"/>
        <w:ind w:left="0"/>
        <w:jc w:val="both"/>
      </w:pPr>
      <w:r>
        <w:rPr>
          <w:rFonts w:ascii="Times New Roman"/>
          <w:b w:val="false"/>
          <w:i w:val="false"/>
          <w:color w:val="000000"/>
          <w:sz w:val="28"/>
        </w:rPr>
        <w:t>
      12) өзге де мәліметтер.</w:t>
      </w:r>
    </w:p>
    <w:bookmarkEnd w:id="38"/>
    <w:p>
      <w:pPr>
        <w:spacing w:after="0"/>
        <w:ind w:left="0"/>
        <w:jc w:val="both"/>
      </w:pPr>
      <w:r>
        <w:rPr>
          <w:rFonts w:ascii="Times New Roman"/>
          <w:b w:val="false"/>
          <w:i w:val="false"/>
          <w:color w:val="000000"/>
          <w:sz w:val="28"/>
        </w:rPr>
        <w:t>
      Кредиттік скорингті әзірлеген кезде кредиттік тарих субъектілері туралы деректерді іріктеу жүзеге асырылатын кезеңді кредиттік бюро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7. Іріктеуден кейін алынған кредиттік тарих субъектілері туралы деректер шынайылығы, толықтығы, қателердің болуы, корреляциясы және статистикалық маңыздылығы тұрғысынан талданады. Кредиттік тарих субъектілері туралы шынайы емес, толық емес деректер және кредиттік тарих субъектілері туралы қателері бар деректер алып тасталады немесе түрлендіріледі.</w:t>
      </w:r>
    </w:p>
    <w:bookmarkEnd w:id="39"/>
    <w:bookmarkStart w:name="z42" w:id="40"/>
    <w:p>
      <w:pPr>
        <w:spacing w:after="0"/>
        <w:ind w:left="0"/>
        <w:jc w:val="both"/>
      </w:pPr>
      <w:r>
        <w:rPr>
          <w:rFonts w:ascii="Times New Roman"/>
          <w:b w:val="false"/>
          <w:i w:val="false"/>
          <w:color w:val="000000"/>
          <w:sz w:val="28"/>
        </w:rPr>
        <w:t>
      8. Кредиттік скоринг кредиттік тарих субъектілері туралы алынған деректерді ескере отырып математикалық және (немесе) статистикалық моделдерін пайдалана отырып әзірленеді.</w:t>
      </w:r>
    </w:p>
    <w:bookmarkEnd w:id="40"/>
    <w:bookmarkStart w:name="z43" w:id="41"/>
    <w:p>
      <w:pPr>
        <w:spacing w:after="0"/>
        <w:ind w:left="0"/>
        <w:jc w:val="both"/>
      </w:pPr>
      <w:r>
        <w:rPr>
          <w:rFonts w:ascii="Times New Roman"/>
          <w:b w:val="false"/>
          <w:i w:val="false"/>
          <w:color w:val="000000"/>
          <w:sz w:val="28"/>
        </w:rPr>
        <w:t>
      9. Кредиттік бюро кредиттік скорингті растауды кредиттік бюроның ішкі құжаттарында белгіленген тәртіппен кемінде жылына бір рет жүзеге асырады.</w:t>
      </w:r>
    </w:p>
    <w:bookmarkEnd w:id="41"/>
    <w:p>
      <w:pPr>
        <w:spacing w:after="0"/>
        <w:ind w:left="0"/>
        <w:jc w:val="both"/>
      </w:pPr>
      <w:r>
        <w:rPr>
          <w:rFonts w:ascii="Times New Roman"/>
          <w:b w:val="false"/>
          <w:i w:val="false"/>
          <w:color w:val="000000"/>
          <w:sz w:val="28"/>
        </w:rPr>
        <w:t>
      Кредиттік скорингті растау кредиттік скорингті әзірлеген кезде пайдаланылмаған кредиттік тарих субъектілері туралы деректер жиынтығында жүргізіледі. Кредиттік бюро жалпы қабылданған статистикалық әдістерді пайдалану арқылы кредиттік скорингті растауды жүзеге асырады.</w:t>
      </w:r>
    </w:p>
    <w:p>
      <w:pPr>
        <w:spacing w:after="0"/>
        <w:ind w:left="0"/>
        <w:jc w:val="both"/>
      </w:pPr>
      <w:r>
        <w:rPr>
          <w:rFonts w:ascii="Times New Roman"/>
          <w:b w:val="false"/>
          <w:i w:val="false"/>
          <w:color w:val="000000"/>
          <w:sz w:val="28"/>
        </w:rPr>
        <w:t>
      Кредиттік скорингті растау нәтижелеріне байланысты кредиттік бюро кредиттік скорингтің тиімділігін айқындайды және қажет болған кезде тиісті түзетулерді енгізеді.</w:t>
      </w:r>
    </w:p>
    <w:bookmarkStart w:name="z44" w:id="42"/>
    <w:p>
      <w:pPr>
        <w:spacing w:after="0"/>
        <w:ind w:left="0"/>
        <w:jc w:val="both"/>
      </w:pPr>
      <w:r>
        <w:rPr>
          <w:rFonts w:ascii="Times New Roman"/>
          <w:b w:val="false"/>
          <w:i w:val="false"/>
          <w:color w:val="000000"/>
          <w:sz w:val="28"/>
        </w:rPr>
        <w:t>
      10. Басқа кредиттік скорингті әзірлеушілерден сатып алынған кредиттік скоринг кредиттік бюроның кредиттік тарих дерекқорларындағы мәліметтерден және кредиттік тарих субъектісінің үшінші тұлғалар алдындағы өз міндеттемелерін орындау мүмкіндігін бағалауға жағдай жасайтын өзге дереккөздерден алынған өзге де дереккөздерден құрылады.</w:t>
      </w:r>
    </w:p>
    <w:bookmarkEnd w:id="42"/>
    <w:bookmarkStart w:name="z45" w:id="43"/>
    <w:p>
      <w:pPr>
        <w:spacing w:after="0"/>
        <w:ind w:left="0"/>
        <w:jc w:val="both"/>
      </w:pPr>
      <w:r>
        <w:rPr>
          <w:rFonts w:ascii="Times New Roman"/>
          <w:b w:val="false"/>
          <w:i w:val="false"/>
          <w:color w:val="000000"/>
          <w:sz w:val="28"/>
        </w:rPr>
        <w:t>
      11. Кредиттік бюроның кредиттік скорингі туралы ақпарат кредиттік скорингті есептеу нәтижелерін қамтиды, олар кредиттік скорингтің шкаласына сәйкес сандық және (немесе) әріптік мән (скорингтік балл) түрінде және (немесе) қарыз шарттары бойынша міндеттемелерді орындау, күтілетін кредиттік шығасылардың ықтималдылығы мәнінде көрсетіледі.</w:t>
      </w:r>
    </w:p>
    <w:bookmarkEnd w:id="43"/>
    <w:bookmarkStart w:name="z46" w:id="44"/>
    <w:p>
      <w:pPr>
        <w:spacing w:after="0"/>
        <w:ind w:left="0"/>
        <w:jc w:val="both"/>
      </w:pPr>
      <w:r>
        <w:rPr>
          <w:rFonts w:ascii="Times New Roman"/>
          <w:b w:val="false"/>
          <w:i w:val="false"/>
          <w:color w:val="000000"/>
          <w:sz w:val="28"/>
        </w:rPr>
        <w:t>
      12. Кредиттік бюроның кредиттік скорингінің шкаласы скорингтік балдардың тиісті аралықтары бар кредиттік тарих субъектісінің кредит өтеу қабілеттілігінің 3 (үш) деңгейінен кем емес тұрады.</w:t>
      </w:r>
    </w:p>
    <w:bookmarkEnd w:id="44"/>
    <w:bookmarkStart w:name="z47" w:id="45"/>
    <w:p>
      <w:pPr>
        <w:spacing w:after="0"/>
        <w:ind w:left="0"/>
        <w:jc w:val="both"/>
      </w:pPr>
      <w:r>
        <w:rPr>
          <w:rFonts w:ascii="Times New Roman"/>
          <w:b w:val="false"/>
          <w:i w:val="false"/>
          <w:color w:val="000000"/>
          <w:sz w:val="28"/>
        </w:rPr>
        <w:t>
      13. Кредиттік тарих субъектісінің кредиттік скорингі туралы ақпаратты кредиттік бюро кредиттік тарих субъектісінің сұратуы бойынша электрондық немесе қағаз тасымалдағышта кредиттік бюро айқындайтын тәртіппен ұсынады және мынадай мәліметтерден тұрады:</w:t>
      </w:r>
    </w:p>
    <w:bookmarkEnd w:id="45"/>
    <w:bookmarkStart w:name="z48" w:id="46"/>
    <w:p>
      <w:pPr>
        <w:spacing w:after="0"/>
        <w:ind w:left="0"/>
        <w:jc w:val="both"/>
      </w:pPr>
      <w:r>
        <w:rPr>
          <w:rFonts w:ascii="Times New Roman"/>
          <w:b w:val="false"/>
          <w:i w:val="false"/>
          <w:color w:val="000000"/>
          <w:sz w:val="28"/>
        </w:rPr>
        <w:t>
      1) кредиттік тарих субъектісінің тегі, аты, әкесінің аты (ол бар болса);</w:t>
      </w:r>
    </w:p>
    <w:bookmarkEnd w:id="46"/>
    <w:bookmarkStart w:name="z49" w:id="47"/>
    <w:p>
      <w:pPr>
        <w:spacing w:after="0"/>
        <w:ind w:left="0"/>
        <w:jc w:val="both"/>
      </w:pPr>
      <w:r>
        <w:rPr>
          <w:rFonts w:ascii="Times New Roman"/>
          <w:b w:val="false"/>
          <w:i w:val="false"/>
          <w:color w:val="000000"/>
          <w:sz w:val="28"/>
        </w:rPr>
        <w:t>
      2) кредиттік тарих субъектісіне берілген скорингтік балл;</w:t>
      </w:r>
    </w:p>
    <w:bookmarkEnd w:id="47"/>
    <w:bookmarkStart w:name="z50" w:id="48"/>
    <w:p>
      <w:pPr>
        <w:spacing w:after="0"/>
        <w:ind w:left="0"/>
        <w:jc w:val="both"/>
      </w:pPr>
      <w:r>
        <w:rPr>
          <w:rFonts w:ascii="Times New Roman"/>
          <w:b w:val="false"/>
          <w:i w:val="false"/>
          <w:color w:val="000000"/>
          <w:sz w:val="28"/>
        </w:rPr>
        <w:t>
      3) кредиттік бюроның кредиттік скорингін есептеу күні;</w:t>
      </w:r>
    </w:p>
    <w:bookmarkEnd w:id="48"/>
    <w:bookmarkStart w:name="z51" w:id="49"/>
    <w:p>
      <w:pPr>
        <w:spacing w:after="0"/>
        <w:ind w:left="0"/>
        <w:jc w:val="both"/>
      </w:pPr>
      <w:r>
        <w:rPr>
          <w:rFonts w:ascii="Times New Roman"/>
          <w:b w:val="false"/>
          <w:i w:val="false"/>
          <w:color w:val="000000"/>
          <w:sz w:val="28"/>
        </w:rPr>
        <w:t>
      4) кредиттік бюроның кредиттік скорингінің шкаласы;</w:t>
      </w:r>
    </w:p>
    <w:bookmarkEnd w:id="49"/>
    <w:bookmarkStart w:name="z52" w:id="50"/>
    <w:p>
      <w:pPr>
        <w:spacing w:after="0"/>
        <w:ind w:left="0"/>
        <w:jc w:val="both"/>
      </w:pPr>
      <w:r>
        <w:rPr>
          <w:rFonts w:ascii="Times New Roman"/>
          <w:b w:val="false"/>
          <w:i w:val="false"/>
          <w:color w:val="000000"/>
          <w:sz w:val="28"/>
        </w:rPr>
        <w:t>
      5) кредиттік тарих субъектісі кредиттік скорингінің мәніне әсер ететін факторлар;</w:t>
      </w:r>
    </w:p>
    <w:bookmarkEnd w:id="50"/>
    <w:bookmarkStart w:name="z53" w:id="51"/>
    <w:p>
      <w:pPr>
        <w:spacing w:after="0"/>
        <w:ind w:left="0"/>
        <w:jc w:val="both"/>
      </w:pPr>
      <w:r>
        <w:rPr>
          <w:rFonts w:ascii="Times New Roman"/>
          <w:b w:val="false"/>
          <w:i w:val="false"/>
          <w:color w:val="000000"/>
          <w:sz w:val="28"/>
        </w:rPr>
        <w:t>
      6) кредиттік скорингті есептеу нәтижелерімен келіспеген жағдайда кредиттік тарих субъектісінің кредиттік бюроға жүгіну құқығы туралы ақпарат.</w:t>
      </w:r>
    </w:p>
    <w:bookmarkEnd w:id="51"/>
    <w:p>
      <w:pPr>
        <w:spacing w:after="0"/>
        <w:ind w:left="0"/>
        <w:jc w:val="both"/>
      </w:pPr>
      <w:r>
        <w:rPr>
          <w:rFonts w:ascii="Times New Roman"/>
          <w:b w:val="false"/>
          <w:i w:val="false"/>
          <w:color w:val="000000"/>
          <w:sz w:val="28"/>
        </w:rPr>
        <w:t xml:space="preserve">
      Кредиттік тарих субъектісіне оның кредиттік скорингі туралы ақпарат ұсынған кезде кредиттік тарих субъектісінің және (немесе)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көрсетілген ақпарат берушілердің кредиттік скоринг туралы ақпарат алу фактілерін кредиттік бюроның көрсетуіне жол беріледі.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көрсетілген ақпарат берушілерге ұсынылатын кредиттік скоринг туралы ақпараттың мазмұны мен нысанын кредиттік бюро дербес айқындайды.</w:t>
      </w:r>
    </w:p>
    <w:bookmarkStart w:name="z54" w:id="52"/>
    <w:p>
      <w:pPr>
        <w:spacing w:after="0"/>
        <w:ind w:left="0"/>
        <w:jc w:val="both"/>
      </w:pPr>
      <w:r>
        <w:rPr>
          <w:rFonts w:ascii="Times New Roman"/>
          <w:b w:val="false"/>
          <w:i w:val="false"/>
          <w:color w:val="000000"/>
          <w:sz w:val="28"/>
        </w:rPr>
        <w:t>
      14. Кредиттік бюроның кредиттік скорингі туралы ақпарат кредиттік тарих субъектісіне назарда ұстау және қарыздарды, микрокредиттерді алғанға дейін және кредиттік тәуекелі бар қаржы өнімдері мен қызметтерін иеленгенге дейін меншікті кредит өтеу қабілеттілігінің деңгейін айқындау мақсатында пайдалану үшін ұсынылады.</w:t>
      </w:r>
    </w:p>
    <w:bookmarkEnd w:id="5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көрсетілген ақпарат берушілер қарыздарды, микрокредиттерді беру және кредиттік тәуекелі бар қаржы өнімдері мен қызметтерін иелену туралы мәселені қараған кезде кредиттік тарих субъектісінің міндеттемелерін орындау ықтималдылығын айқындау, күтілетін кредиттік шығасыларды бағалау үшін кредиттік бюроның кредиттік скорингі туралы ақпаратты пайдаланады.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көрсетілген ақпарат берушілер кредиттік бюроның кредиттік скорингі туралы ақпаратты пайдалану туралы шешімді дербес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