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28b3" w14:textId="fc12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органдарының үйлестіру кеңесі туралы ережені бекіту туралы" Республикалық бюджеттің атқарылуын бақылау жөніндегі есеп комитетінің 2015 жылғы 28 қарашадағы № 12-НҚ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23 тамыздағы № 17-НҚ нормативтік қаулысы. Қазақстан Республикасының Әділет министрлігінде 2018 жылғы 17 қыркүйекте № 17378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аудит және қаржылық бақылау органдарының үйлестіру кеңесі туралы ережені бекіту туралы" Республикалық бюджеттің атқарылуын бақылау жөніндегі есеп комитетінің 2015 жылғы 28 қарашадағы № 12-НҚ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тiркеу тізілімінде № 12493 болып тіркелген, "Әділет" ақпараттық-құқықтық жүйесінде 2016 жылғы 6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 және қаржылық бақылау органдарының үйлестіру кеңесі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Кеңес Республикалық бюджеттің атқарылуын бақылау жөніндегі есеп комитетінің (бұдан әрі – Есеп комитеті) Төрағасынан және үш мүшесінен, ішкі мемлекеттік аудит жөніндегі уәкілетті органның екі өкілінен, облыстардың, республикалық маңызы бар қалалардың, астананың тексеру комиссияларының (бұдан әрі – тексеру комиссиялары) төрағаларынан, бюджетті атқару жөніндегі орталық уәкілетті органның ішкі аудит қызметінің басшысын қоспағанда, ішкі аудит қызметінің екі басшысынан тұрады.";</w:t>
      </w:r>
    </w:p>
    <w:bookmarkEnd w:id="3"/>
    <w:bookmarkStart w:name="z6" w:id="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"Ішкі аудит қызметінен енген Кеңес мүшелерін ротациялау екі жыл сайын жүргізіледі.".</w:t>
      </w:r>
    </w:p>
    <w:bookmarkEnd w:id="5"/>
    <w:bookmarkStart w:name="z8" w:id="6"/>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8"/>
    <w:bookmarkStart w:name="z11" w:id="9"/>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9"/>
    <w:bookmarkStart w:name="z12" w:id="10"/>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10"/>
    <w:bookmarkStart w:name="z13" w:id="11"/>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