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62b5" w14:textId="6266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21 қыркүйектегі № 840 бұйрығы. Қазақстан Республикасының Әділет министрлігінде 2018 жылғы 24 қыркүйекте № 17413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2008 жылдың 4 желтоқсандағы Бюджет кодексінің </w:t>
      </w:r>
      <w:r>
        <w:rPr>
          <w:rFonts w:ascii="Times New Roman"/>
          <w:b w:val="false"/>
          <w:i w:val="false"/>
          <w:color w:val="000000"/>
          <w:sz w:val="28"/>
        </w:rPr>
        <w:t>116-бабының</w:t>
      </w:r>
      <w:r>
        <w:rPr>
          <w:rFonts w:ascii="Times New Roman"/>
          <w:b w:val="false"/>
          <w:i w:val="false"/>
          <w:color w:val="000000"/>
          <w:sz w:val="28"/>
        </w:rPr>
        <w:t xml:space="preserve"> 7-тармағына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оның қазақ және орыс тілдерінде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840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қағидалары (бұдан әрі – Қағидалар) Қазақстан Республикасының 2008 жылғы 4 желтоқсандағы Бюджет кодексінің </w:t>
      </w:r>
      <w:r>
        <w:rPr>
          <w:rFonts w:ascii="Times New Roman"/>
          <w:b w:val="false"/>
          <w:i w:val="false"/>
          <w:color w:val="000000"/>
          <w:sz w:val="28"/>
        </w:rPr>
        <w:t>116-бабы</w:t>
      </w:r>
      <w:r>
        <w:rPr>
          <w:rFonts w:ascii="Times New Roman"/>
          <w:b w:val="false"/>
          <w:i w:val="false"/>
          <w:color w:val="000000"/>
          <w:sz w:val="28"/>
        </w:rPr>
        <w:t xml:space="preserve"> 7-тармағына сәйкес әзiрлендi және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1"/>
    <w:bookmarkStart w:name="z14" w:id="12"/>
    <w:p>
      <w:pPr>
        <w:spacing w:after="0"/>
        <w:ind w:left="0"/>
        <w:jc w:val="both"/>
      </w:pPr>
      <w:r>
        <w:rPr>
          <w:rFonts w:ascii="Times New Roman"/>
          <w:b w:val="false"/>
          <w:i w:val="false"/>
          <w:color w:val="000000"/>
          <w:sz w:val="28"/>
        </w:rPr>
        <w:t>
      1) бюджеттi атқару жөнiндегi орталық уәкiлеттi орган – бюджетті атқару, республикалық бюджеттiң және өз құзыретi шегiнде жергiлiктi бюджеттердiң,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2) емтихан жұмысы – кандидат тапсырған емтиханның нәтижесі;</w:t>
      </w:r>
    </w:p>
    <w:bookmarkEnd w:id="13"/>
    <w:bookmarkStart w:name="z16" w:id="14"/>
    <w:p>
      <w:pPr>
        <w:spacing w:after="0"/>
        <w:ind w:left="0"/>
        <w:jc w:val="both"/>
      </w:pPr>
      <w:r>
        <w:rPr>
          <w:rFonts w:ascii="Times New Roman"/>
          <w:b w:val="false"/>
          <w:i w:val="false"/>
          <w:color w:val="000000"/>
          <w:sz w:val="28"/>
        </w:rPr>
        <w:t>
      3) емтихан модулі (бұдан әрі – модуль) – осы Қағидалардың 5-тармағында көрсетілген әрбір пән бойынша жауап нұсқалары бар тест сұрақтарынан және ахуалдық тапсырмалардан тұратын тапсырмалар көлемі;</w:t>
      </w:r>
    </w:p>
    <w:bookmarkEnd w:id="14"/>
    <w:bookmarkStart w:name="z17" w:id="15"/>
    <w:p>
      <w:pPr>
        <w:spacing w:after="0"/>
        <w:ind w:left="0"/>
        <w:jc w:val="both"/>
      </w:pPr>
      <w:r>
        <w:rPr>
          <w:rFonts w:ascii="Times New Roman"/>
          <w:b w:val="false"/>
          <w:i w:val="false"/>
          <w:color w:val="000000"/>
          <w:sz w:val="28"/>
        </w:rPr>
        <w:t>
      4) кандидат – сертификат алуға үміткер республикалық бюджеттік бағдарламалар әкімшісінің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адамы;</w:t>
      </w:r>
    </w:p>
    <w:bookmarkEnd w:id="15"/>
    <w:bookmarkStart w:name="z18" w:id="16"/>
    <w:p>
      <w:pPr>
        <w:spacing w:after="0"/>
        <w:ind w:left="0"/>
        <w:jc w:val="both"/>
      </w:pPr>
      <w:r>
        <w:rPr>
          <w:rFonts w:ascii="Times New Roman"/>
          <w:b w:val="false"/>
          <w:i w:val="false"/>
          <w:color w:val="000000"/>
          <w:sz w:val="28"/>
        </w:rPr>
        <w:t>
      5) қадағалаушылар – емтихан өткізу тәртібінің сақталуын қадағалайтын мүдделі мемлекеттік органдар қызметкерлерінің, жоғары оқу орындары оқытушыларының тәуелсіз сыртқы өкілдері;</w:t>
      </w:r>
    </w:p>
    <w:bookmarkEnd w:id="16"/>
    <w:bookmarkStart w:name="z19" w:id="17"/>
    <w:p>
      <w:pPr>
        <w:spacing w:after="0"/>
        <w:ind w:left="0"/>
        <w:jc w:val="both"/>
      </w:pPr>
      <w:r>
        <w:rPr>
          <w:rFonts w:ascii="Times New Roman"/>
          <w:b w:val="false"/>
          <w:i w:val="false"/>
          <w:color w:val="000000"/>
          <w:sz w:val="28"/>
        </w:rPr>
        <w:t>
      6) сәйкестендіру нөмірі (бұдан әрі – СН) – білімді растаушы ұйым әрбір кандидатқа беретін жеке нөмірі;</w:t>
      </w:r>
    </w:p>
    <w:bookmarkEnd w:id="17"/>
    <w:bookmarkStart w:name="z20" w:id="18"/>
    <w:p>
      <w:pPr>
        <w:spacing w:after="0"/>
        <w:ind w:left="0"/>
        <w:jc w:val="both"/>
      </w:pPr>
      <w:r>
        <w:rPr>
          <w:rFonts w:ascii="Times New Roman"/>
          <w:b w:val="false"/>
          <w:i w:val="false"/>
          <w:color w:val="000000"/>
          <w:sz w:val="28"/>
        </w:rPr>
        <w:t>
      7) сертификаттау – кандидаттардың білімін және кәсіби, іскерлік қасиеттері мен әлеуетті мүмкіндіктерінің объективтік сипаттамаларын растау арқылы кандидаттың сертификат алу мақсатында емтихандар тапсыру рәсімі;</w:t>
      </w:r>
    </w:p>
    <w:bookmarkEnd w:id="18"/>
    <w:bookmarkStart w:name="z21" w:id="19"/>
    <w:p>
      <w:pPr>
        <w:spacing w:after="0"/>
        <w:ind w:left="0"/>
        <w:jc w:val="both"/>
      </w:pPr>
      <w:r>
        <w:rPr>
          <w:rFonts w:ascii="Times New Roman"/>
          <w:b w:val="false"/>
          <w:i w:val="false"/>
          <w:color w:val="000000"/>
          <w:sz w:val="28"/>
        </w:rPr>
        <w:t>
      8) ұйым – жарғылық қызметінде бухгалтерлік есеп бойынша біліктілікті арттыру көзделген және бухгалтерлік есеп бойынша біліктілікті арттыру саласында үш жылдан астам жұмыс тәжірибесі бар ұйым.</w:t>
      </w:r>
    </w:p>
    <w:bookmarkEnd w:id="19"/>
    <w:bookmarkStart w:name="z22" w:id="20"/>
    <w:p>
      <w:pPr>
        <w:spacing w:after="0"/>
        <w:ind w:left="0"/>
        <w:jc w:val="left"/>
      </w:pPr>
      <w:r>
        <w:rPr>
          <w:rFonts w:ascii="Times New Roman"/>
          <w:b/>
          <w:i w:val="false"/>
          <w:color w:val="000000"/>
        </w:rPr>
        <w:t xml:space="preserve"> 2-тарау. Сертификаттауды өткізу тәртібі</w:t>
      </w:r>
    </w:p>
    <w:bookmarkEnd w:id="20"/>
    <w:bookmarkStart w:name="z23" w:id="21"/>
    <w:p>
      <w:pPr>
        <w:spacing w:after="0"/>
        <w:ind w:left="0"/>
        <w:jc w:val="both"/>
      </w:pPr>
      <w:r>
        <w:rPr>
          <w:rFonts w:ascii="Times New Roman"/>
          <w:b w:val="false"/>
          <w:i w:val="false"/>
          <w:color w:val="000000"/>
          <w:sz w:val="28"/>
        </w:rPr>
        <w:t xml:space="preserve">
      3. Ұйым бюджеттi атқару жөнiндегi орталық уәкiлеттi орган әзірлеген және оның www.minfin.gov.kz интернет-ресурсында орналастырған оқу бағдарламалары бойынша оқыту жүргізеді. </w:t>
      </w:r>
    </w:p>
    <w:bookmarkEnd w:id="21"/>
    <w:bookmarkStart w:name="z24" w:id="22"/>
    <w:p>
      <w:pPr>
        <w:spacing w:after="0"/>
        <w:ind w:left="0"/>
        <w:jc w:val="both"/>
      </w:pPr>
      <w:r>
        <w:rPr>
          <w:rFonts w:ascii="Times New Roman"/>
          <w:b w:val="false"/>
          <w:i w:val="false"/>
          <w:color w:val="000000"/>
          <w:sz w:val="28"/>
        </w:rPr>
        <w:t xml:space="preserve">
      4. Ұйым Қазақстан Республикасының бухгалтерлік есеп пен қаржылық есептілік саласындағы заңнамасын ескере отырып, мемлекеттік және орыс тілдерінде модульдер әзірлейді және бюджетті атқару жөніндегі орталық уәкілетті органмен келіседі. </w:t>
      </w:r>
    </w:p>
    <w:bookmarkEnd w:id="22"/>
    <w:p>
      <w:pPr>
        <w:spacing w:after="0"/>
        <w:ind w:left="0"/>
        <w:jc w:val="both"/>
      </w:pPr>
      <w:r>
        <w:rPr>
          <w:rFonts w:ascii="Times New Roman"/>
          <w:b w:val="false"/>
          <w:i w:val="false"/>
          <w:color w:val="000000"/>
          <w:sz w:val="28"/>
        </w:rPr>
        <w:t>
      Емтихан кандидаттардың таңдауы бойынша мемлекеттік немесе орыс тілдерінде тапсырылады.</w:t>
      </w:r>
    </w:p>
    <w:bookmarkStart w:name="z25" w:id="23"/>
    <w:p>
      <w:pPr>
        <w:spacing w:after="0"/>
        <w:ind w:left="0"/>
        <w:jc w:val="both"/>
      </w:pPr>
      <w:r>
        <w:rPr>
          <w:rFonts w:ascii="Times New Roman"/>
          <w:b w:val="false"/>
          <w:i w:val="false"/>
          <w:color w:val="000000"/>
          <w:sz w:val="28"/>
        </w:rPr>
        <w:t>
      5. Кандидаттар мынадай пәндер бойынша емтихан тапсырады:</w:t>
      </w:r>
    </w:p>
    <w:bookmarkEnd w:id="23"/>
    <w:bookmarkStart w:name="z26" w:id="24"/>
    <w:p>
      <w:pPr>
        <w:spacing w:after="0"/>
        <w:ind w:left="0"/>
        <w:jc w:val="both"/>
      </w:pPr>
      <w:r>
        <w:rPr>
          <w:rFonts w:ascii="Times New Roman"/>
          <w:b w:val="false"/>
          <w:i w:val="false"/>
          <w:color w:val="000000"/>
          <w:sz w:val="28"/>
        </w:rPr>
        <w:t>
      1) қоғамдық сектор үшін халықаралық қаржылық есептілік стандарттарына сәйкес мемлекеттік мекемелерде бухгалтерлік есеп жүргізу және қаржылық есептілікті жасау;</w:t>
      </w:r>
    </w:p>
    <w:bookmarkEnd w:id="24"/>
    <w:bookmarkStart w:name="z27" w:id="25"/>
    <w:p>
      <w:pPr>
        <w:spacing w:after="0"/>
        <w:ind w:left="0"/>
        <w:jc w:val="both"/>
      </w:pPr>
      <w:r>
        <w:rPr>
          <w:rFonts w:ascii="Times New Roman"/>
          <w:b w:val="false"/>
          <w:i w:val="false"/>
          <w:color w:val="000000"/>
          <w:sz w:val="28"/>
        </w:rPr>
        <w:t>
      2) халықаралық қаржылық есептілік стандарттарына сәйкес квазимемлекеттік секторда бухгалтерлік есеп жүргізу және қаржылық есептілікті жасау.</w:t>
      </w:r>
    </w:p>
    <w:bookmarkEnd w:id="25"/>
    <w:bookmarkStart w:name="z28" w:id="26"/>
    <w:p>
      <w:pPr>
        <w:spacing w:after="0"/>
        <w:ind w:left="0"/>
        <w:jc w:val="both"/>
      </w:pPr>
      <w:r>
        <w:rPr>
          <w:rFonts w:ascii="Times New Roman"/>
          <w:b w:val="false"/>
          <w:i w:val="false"/>
          <w:color w:val="000000"/>
          <w:sz w:val="28"/>
        </w:rPr>
        <w:t>
      6. Кандидаттар білімін растау үшін мынадай құжаттарды ұсынады:</w:t>
      </w:r>
    </w:p>
    <w:bookmarkEnd w:id="26"/>
    <w:bookmarkStart w:name="z29" w:id="27"/>
    <w:p>
      <w:pPr>
        <w:spacing w:after="0"/>
        <w:ind w:left="0"/>
        <w:jc w:val="both"/>
      </w:pPr>
      <w:r>
        <w:rPr>
          <w:rFonts w:ascii="Times New Roman"/>
          <w:b w:val="false"/>
          <w:i w:val="false"/>
          <w:color w:val="000000"/>
          <w:sz w:val="28"/>
        </w:rPr>
        <w:t xml:space="preserve">
      1) пәндердің атауларын көрсете отырып, емтихандарға жіберу туралы өтініш; </w:t>
      </w:r>
    </w:p>
    <w:bookmarkEnd w:id="27"/>
    <w:bookmarkStart w:name="z30" w:id="28"/>
    <w:p>
      <w:pPr>
        <w:spacing w:after="0"/>
        <w:ind w:left="0"/>
        <w:jc w:val="both"/>
      </w:pPr>
      <w:r>
        <w:rPr>
          <w:rFonts w:ascii="Times New Roman"/>
          <w:b w:val="false"/>
          <w:i w:val="false"/>
          <w:color w:val="000000"/>
          <w:sz w:val="28"/>
        </w:rPr>
        <w:t>
      2) жеке басын куәландыратын құжаттың көшірмесі;</w:t>
      </w:r>
    </w:p>
    <w:bookmarkEnd w:id="28"/>
    <w:bookmarkStart w:name="z31" w:id="29"/>
    <w:p>
      <w:pPr>
        <w:spacing w:after="0"/>
        <w:ind w:left="0"/>
        <w:jc w:val="both"/>
      </w:pPr>
      <w:r>
        <w:rPr>
          <w:rFonts w:ascii="Times New Roman"/>
          <w:b w:val="false"/>
          <w:i w:val="false"/>
          <w:color w:val="000000"/>
          <w:sz w:val="28"/>
        </w:rPr>
        <w:t xml:space="preserve">
      3) Қазақстан Республикасының 2015 жылғы 23 қарашадағы Еңбек кодексінің </w:t>
      </w:r>
      <w:r>
        <w:rPr>
          <w:rFonts w:ascii="Times New Roman"/>
          <w:b w:val="false"/>
          <w:i w:val="false"/>
          <w:color w:val="000000"/>
          <w:sz w:val="28"/>
        </w:rPr>
        <w:t>35-тармағында</w:t>
      </w:r>
      <w:r>
        <w:rPr>
          <w:rFonts w:ascii="Times New Roman"/>
          <w:b w:val="false"/>
          <w:i w:val="false"/>
          <w:color w:val="000000"/>
          <w:sz w:val="28"/>
        </w:rPr>
        <w:t xml:space="preserve"> көзделген құжаттар;</w:t>
      </w:r>
    </w:p>
    <w:bookmarkEnd w:id="29"/>
    <w:bookmarkStart w:name="z32" w:id="3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w:t>
      </w:r>
    </w:p>
    <w:bookmarkEnd w:id="30"/>
    <w:bookmarkStart w:name="z33" w:id="31"/>
    <w:p>
      <w:pPr>
        <w:spacing w:after="0"/>
        <w:ind w:left="0"/>
        <w:jc w:val="both"/>
      </w:pPr>
      <w:r>
        <w:rPr>
          <w:rFonts w:ascii="Times New Roman"/>
          <w:b w:val="false"/>
          <w:i w:val="false"/>
          <w:color w:val="000000"/>
          <w:sz w:val="28"/>
        </w:rPr>
        <w:t>
      7. Ұсынылған құжаттар пакеті осы Қағидалардың 6 белгіленген талаптарға сәйкес келмеген жағдайда өтініш қабылданбайды.</w:t>
      </w:r>
    </w:p>
    <w:bookmarkEnd w:id="31"/>
    <w:bookmarkStart w:name="z34" w:id="32"/>
    <w:p>
      <w:pPr>
        <w:spacing w:after="0"/>
        <w:ind w:left="0"/>
        <w:jc w:val="both"/>
      </w:pPr>
      <w:r>
        <w:rPr>
          <w:rFonts w:ascii="Times New Roman"/>
          <w:b w:val="false"/>
          <w:i w:val="false"/>
          <w:color w:val="000000"/>
          <w:sz w:val="28"/>
        </w:rPr>
        <w:t>
      8. Бухгалтерлік есеп және аудит саласында ұлттық және (немесе) халықаралық кәсіби біліктілікке ие кандидаттар сертификаттау пәндері бойынша жекелеген емтихандар тапсырудан мынадай тәртіппен босатылады:</w:t>
      </w:r>
    </w:p>
    <w:bookmarkEnd w:id="32"/>
    <w:bookmarkStart w:name="z35" w:id="33"/>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Мемлекеттік аудиторды сертификаттау жөніндегі ұлттық комиссия берген "Мемлекеттік аудитор" сертификаты және (немесе) Сertificate in International Public Sector Financial Reporting (Serf IPSER), The Chartered Institute of Public Finance &amp; Accountancy (CIPFA) халықаралық сертификаттары бар кандидаттар "Қоғамдық сектор үшін халықаралық қаржылық есептілік стандарттарына сәйкес мемлекеттік мекемелерде бухгалтерлік есеп жүргізу және қаржылық есептілікті жасау" пәні бойынша емтихандарды тапсырудан босатылады.</w:t>
      </w:r>
    </w:p>
    <w:bookmarkEnd w:id="33"/>
    <w:bookmarkStart w:name="z36" w:id="34"/>
    <w:p>
      <w:pPr>
        <w:spacing w:after="0"/>
        <w:ind w:left="0"/>
        <w:jc w:val="both"/>
      </w:pPr>
      <w:r>
        <w:rPr>
          <w:rFonts w:ascii="Times New Roman"/>
          <w:b w:val="false"/>
          <w:i w:val="false"/>
          <w:color w:val="000000"/>
          <w:sz w:val="28"/>
        </w:rPr>
        <w:t xml:space="preserve">
      2)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ұйым берген "Кәсіби бухгалтер" сертификаты және (немесе) </w:t>
      </w:r>
      <w:r>
        <w:rPr>
          <w:rFonts w:ascii="Times New Roman"/>
          <w:b w:val="false"/>
          <w:i w:val="false"/>
          <w:color w:val="000000"/>
          <w:sz w:val="28"/>
        </w:rPr>
        <w:t>Заңға</w:t>
      </w:r>
      <w:r>
        <w:rPr>
          <w:rFonts w:ascii="Times New Roman"/>
          <w:b w:val="false"/>
          <w:i w:val="false"/>
          <w:color w:val="000000"/>
          <w:sz w:val="28"/>
        </w:rPr>
        <w:t xml:space="preserve"> сәйкес Мемлекеттік аудиторды сертификаттау жөніндегі ұлттық комиссия берген "Мемлекеттік аудитор" сертификаты және (немесе) "Аудиторлық қызмет туралы" Қазақстан Республикасының 1998 жылғы 20 қарашадағы </w:t>
      </w:r>
      <w:r>
        <w:rPr>
          <w:rFonts w:ascii="Times New Roman"/>
          <w:b w:val="false"/>
          <w:i w:val="false"/>
          <w:color w:val="000000"/>
          <w:sz w:val="28"/>
        </w:rPr>
        <w:t>Заңына</w:t>
      </w:r>
      <w:r>
        <w:rPr>
          <w:rFonts w:ascii="Times New Roman"/>
          <w:b w:val="false"/>
          <w:i w:val="false"/>
          <w:color w:val="000000"/>
          <w:sz w:val="28"/>
        </w:rPr>
        <w:t xml:space="preserve"> сәйкес аттестатталған Біліктілік комиссиясы берген "Аудитор" біліктілік куәлігі және (немесе) Diploma in the International Financial Reporting (DipIFR ACCA) халықаралық сертификаты бар кандидаттар "Халықаралық қаржылық есептілік стандарттарына сәйкес квазимемлекеттік секторда бухгалтерлік есеп жүргізу және қаржылық есептілікті жасау" пәні бойынша емтихандар тапсырудан босатылады.</w:t>
      </w:r>
    </w:p>
    <w:bookmarkEnd w:id="34"/>
    <w:bookmarkStart w:name="z37" w:id="35"/>
    <w:p>
      <w:pPr>
        <w:spacing w:after="0"/>
        <w:ind w:left="0"/>
        <w:jc w:val="both"/>
      </w:pPr>
      <w:r>
        <w:rPr>
          <w:rFonts w:ascii="Times New Roman"/>
          <w:b w:val="false"/>
          <w:i w:val="false"/>
          <w:color w:val="000000"/>
          <w:sz w:val="28"/>
        </w:rPr>
        <w:t>
      9. Емтихан өткізуге арналған үй-жай бейне тіркеу құралдарымен жарақтандырылады.</w:t>
      </w:r>
    </w:p>
    <w:bookmarkEnd w:id="35"/>
    <w:bookmarkStart w:name="z38" w:id="36"/>
    <w:p>
      <w:pPr>
        <w:spacing w:after="0"/>
        <w:ind w:left="0"/>
        <w:jc w:val="both"/>
      </w:pPr>
      <w:r>
        <w:rPr>
          <w:rFonts w:ascii="Times New Roman"/>
          <w:b w:val="false"/>
          <w:i w:val="false"/>
          <w:color w:val="000000"/>
          <w:sz w:val="28"/>
        </w:rPr>
        <w:t>
      10. Емтихан комиссиясын ұйым әрбір пән бойынша тақ санда (кемінде үш адам) комиссия төрағасы сайланатын мамандар санынан қалыптастырады.</w:t>
      </w:r>
    </w:p>
    <w:bookmarkEnd w:id="36"/>
    <w:bookmarkStart w:name="z39" w:id="37"/>
    <w:p>
      <w:pPr>
        <w:spacing w:after="0"/>
        <w:ind w:left="0"/>
        <w:jc w:val="both"/>
      </w:pPr>
      <w:r>
        <w:rPr>
          <w:rFonts w:ascii="Times New Roman"/>
          <w:b w:val="false"/>
          <w:i w:val="false"/>
          <w:color w:val="000000"/>
          <w:sz w:val="28"/>
        </w:rPr>
        <w:t>
      11. Ұйымның емтихан өткізуі кезінде байқаушылар қатысады.</w:t>
      </w:r>
    </w:p>
    <w:bookmarkEnd w:id="37"/>
    <w:bookmarkStart w:name="z40" w:id="38"/>
    <w:p>
      <w:pPr>
        <w:spacing w:after="0"/>
        <w:ind w:left="0"/>
        <w:jc w:val="both"/>
      </w:pPr>
      <w:r>
        <w:rPr>
          <w:rFonts w:ascii="Times New Roman"/>
          <w:b w:val="false"/>
          <w:i w:val="false"/>
          <w:color w:val="000000"/>
          <w:sz w:val="28"/>
        </w:rPr>
        <w:t>
      12. Емтиханның ұзақтығы үш сағатты (180 минут) құрайды.</w:t>
      </w:r>
    </w:p>
    <w:bookmarkEnd w:id="38"/>
    <w:bookmarkStart w:name="z41" w:id="39"/>
    <w:p>
      <w:pPr>
        <w:spacing w:after="0"/>
        <w:ind w:left="0"/>
        <w:jc w:val="both"/>
      </w:pPr>
      <w:r>
        <w:rPr>
          <w:rFonts w:ascii="Times New Roman"/>
          <w:b w:val="false"/>
          <w:i w:val="false"/>
          <w:color w:val="000000"/>
          <w:sz w:val="28"/>
        </w:rPr>
        <w:t>
      13. Емтихан тапсыру үшін жалпы жиынтық балл ("өту" балы) ықтимал жүз (100) балдан кемінде елу (50) балды құрайды.</w:t>
      </w:r>
    </w:p>
    <w:bookmarkEnd w:id="39"/>
    <w:bookmarkStart w:name="z42" w:id="40"/>
    <w:p>
      <w:pPr>
        <w:spacing w:after="0"/>
        <w:ind w:left="0"/>
        <w:jc w:val="both"/>
      </w:pPr>
      <w:r>
        <w:rPr>
          <w:rFonts w:ascii="Times New Roman"/>
          <w:b w:val="false"/>
          <w:i w:val="false"/>
          <w:color w:val="000000"/>
          <w:sz w:val="28"/>
        </w:rPr>
        <w:t>
      14. Балдардың саны мен емтиханның ұзақтығы олардың күрделілігіне қарай тест сұрақтары және (немесе) ахуалдық тапсырмалар бойынша әрбір модуль бөлінісінде белгіленеді.</w:t>
      </w:r>
    </w:p>
    <w:bookmarkEnd w:id="40"/>
    <w:bookmarkStart w:name="z43" w:id="41"/>
    <w:p>
      <w:pPr>
        <w:spacing w:after="0"/>
        <w:ind w:left="0"/>
        <w:jc w:val="both"/>
      </w:pPr>
      <w:r>
        <w:rPr>
          <w:rFonts w:ascii="Times New Roman"/>
          <w:b w:val="false"/>
          <w:i w:val="false"/>
          <w:color w:val="000000"/>
          <w:sz w:val="28"/>
        </w:rPr>
        <w:t>
      15. Емтихан жұмыстарына емтихан аяқталған соң СН беріледі, олар кейіннен емтихан комиссиясына жіберіледі.</w:t>
      </w:r>
    </w:p>
    <w:bookmarkEnd w:id="41"/>
    <w:bookmarkStart w:name="z44" w:id="42"/>
    <w:p>
      <w:pPr>
        <w:spacing w:after="0"/>
        <w:ind w:left="0"/>
        <w:jc w:val="both"/>
      </w:pPr>
      <w:r>
        <w:rPr>
          <w:rFonts w:ascii="Times New Roman"/>
          <w:b w:val="false"/>
          <w:i w:val="false"/>
          <w:color w:val="000000"/>
          <w:sz w:val="28"/>
        </w:rPr>
        <w:t>
      16. Емтихан комиссиясы кандидаттардың емтихан жұмыстарын күнтізбелік он бес күннен аспайтын мерзімде тексеріп бағалайды және мынадай шешімдердің бірін шығарады:</w:t>
      </w:r>
    </w:p>
    <w:bookmarkEnd w:id="42"/>
    <w:p>
      <w:pPr>
        <w:spacing w:after="0"/>
        <w:ind w:left="0"/>
        <w:jc w:val="both"/>
      </w:pPr>
      <w:r>
        <w:rPr>
          <w:rFonts w:ascii="Times New Roman"/>
          <w:b w:val="false"/>
          <w:i w:val="false"/>
          <w:color w:val="000000"/>
          <w:sz w:val="28"/>
        </w:rPr>
        <w:t>
      кандидат тапсырған пән бойынша жинақталған "өту балына" қол жеткізсе, емтиханнан өтті (оң нәтиже);</w:t>
      </w:r>
    </w:p>
    <w:p>
      <w:pPr>
        <w:spacing w:after="0"/>
        <w:ind w:left="0"/>
        <w:jc w:val="both"/>
      </w:pPr>
      <w:r>
        <w:rPr>
          <w:rFonts w:ascii="Times New Roman"/>
          <w:b w:val="false"/>
          <w:i w:val="false"/>
          <w:color w:val="000000"/>
          <w:sz w:val="28"/>
        </w:rPr>
        <w:t>
      кандидат тапсырған пән бойынша жинақталған "өту балына" қол жеткізе алмаса, емтиханнан өте алмады (теріс нәтиже).</w:t>
      </w:r>
    </w:p>
    <w:p>
      <w:pPr>
        <w:spacing w:after="0"/>
        <w:ind w:left="0"/>
        <w:jc w:val="both"/>
      </w:pPr>
      <w:r>
        <w:rPr>
          <w:rFonts w:ascii="Times New Roman"/>
          <w:b w:val="false"/>
          <w:i w:val="false"/>
          <w:color w:val="000000"/>
          <w:sz w:val="28"/>
        </w:rPr>
        <w:t>
      Емтихан нәтижелері комиссия төрағасы мен оның барлық мүшелерінің қолы қойылып емтихан комиссиясының хаттамасымен ресімделеді.</w:t>
      </w:r>
    </w:p>
    <w:p>
      <w:pPr>
        <w:spacing w:after="0"/>
        <w:ind w:left="0"/>
        <w:jc w:val="both"/>
      </w:pPr>
      <w:r>
        <w:rPr>
          <w:rFonts w:ascii="Times New Roman"/>
          <w:b w:val="false"/>
          <w:i w:val="false"/>
          <w:color w:val="000000"/>
          <w:sz w:val="28"/>
        </w:rPr>
        <w:t xml:space="preserve">
      Оң нәтиже алған кандидаттарға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адамдардың оқығаны және емтиханнан өткені туралы сертификат беріледі. </w:t>
      </w:r>
    </w:p>
    <w:bookmarkStart w:name="z45" w:id="43"/>
    <w:p>
      <w:pPr>
        <w:spacing w:after="0"/>
        <w:ind w:left="0"/>
        <w:jc w:val="both"/>
      </w:pPr>
      <w:r>
        <w:rPr>
          <w:rFonts w:ascii="Times New Roman"/>
          <w:b w:val="false"/>
          <w:i w:val="false"/>
          <w:color w:val="000000"/>
          <w:sz w:val="28"/>
        </w:rPr>
        <w:t>
      17. Емтиханнан өте алмаған кандидаттар теріс нәтиже алған күннен бастап бір айдан кейін оны қайта тапсыра алады.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бюджеттік</w:t>
            </w:r>
            <w:r>
              <w:br/>
            </w:r>
            <w:r>
              <w:rPr>
                <w:rFonts w:ascii="Times New Roman"/>
                <w:b w:val="false"/>
                <w:i w:val="false"/>
                <w:color w:val="000000"/>
                <w:sz w:val="20"/>
              </w:rPr>
              <w:t>бағдарламалар әкімшілерінің</w:t>
            </w:r>
            <w:r>
              <w:br/>
            </w:r>
            <w:r>
              <w:rPr>
                <w:rFonts w:ascii="Times New Roman"/>
                <w:b w:val="false"/>
                <w:i w:val="false"/>
                <w:color w:val="000000"/>
                <w:sz w:val="20"/>
              </w:rPr>
              <w:t>және 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жергілікті уәкілетті</w:t>
            </w:r>
            <w:r>
              <w:br/>
            </w:r>
            <w:r>
              <w:rPr>
                <w:rFonts w:ascii="Times New Roman"/>
                <w:b w:val="false"/>
                <w:i w:val="false"/>
                <w:color w:val="000000"/>
                <w:sz w:val="20"/>
              </w:rPr>
              <w:t>органдарының бухгалтерлік</w:t>
            </w:r>
            <w:r>
              <w:br/>
            </w:r>
            <w:r>
              <w:rPr>
                <w:rFonts w:ascii="Times New Roman"/>
                <w:b w:val="false"/>
                <w:i w:val="false"/>
                <w:color w:val="000000"/>
                <w:sz w:val="20"/>
              </w:rPr>
              <w:t>есепті жүргізуге және қаржылық</w:t>
            </w:r>
            <w:r>
              <w:br/>
            </w:r>
            <w:r>
              <w:rPr>
                <w:rFonts w:ascii="Times New Roman"/>
                <w:b w:val="false"/>
                <w:i w:val="false"/>
                <w:color w:val="000000"/>
                <w:sz w:val="20"/>
              </w:rPr>
              <w:t>есептілікті жасауға уәкілеттік</w:t>
            </w:r>
            <w:r>
              <w:br/>
            </w:r>
            <w:r>
              <w:rPr>
                <w:rFonts w:ascii="Times New Roman"/>
                <w:b w:val="false"/>
                <w:i w:val="false"/>
                <w:color w:val="000000"/>
                <w:sz w:val="20"/>
              </w:rPr>
              <w:t>берілген лауазымды адамдарын</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адамдардың оқығаны және емтиханнан өткені туралы СЕРТИФИКАТ</w:t>
      </w:r>
    </w:p>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Емтихан комиссиясының төрағасы ________ 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Ұйымның басшысы _________________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 № _______________________</w:t>
      </w:r>
    </w:p>
    <w:p>
      <w:pPr>
        <w:spacing w:after="0"/>
        <w:ind w:left="0"/>
        <w:jc w:val="both"/>
      </w:pPr>
      <w:r>
        <w:rPr>
          <w:rFonts w:ascii="Times New Roman"/>
          <w:b w:val="false"/>
          <w:i w:val="false"/>
          <w:color w:val="000000"/>
          <w:sz w:val="28"/>
        </w:rPr>
        <w:t>
      (күні)             (сәйкестендіру нөмірі)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(қаланы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