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fc1e" w14:textId="181f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Қарыз шарты бойынша жылдық тиімді сыйақы мөлшерлемесін есептеу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197 қаулысы. Қазақстан Республикасының Әділет министрлігінде 2018 жылғы 2 қазанда № 17464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1999 жылғы 1 шілдедегі Қазақстан Республикасы Азаматтық кодексінің (Ерекше бөлім) </w:t>
      </w:r>
      <w:r>
        <w:rPr>
          <w:rFonts w:ascii="Times New Roman"/>
          <w:b w:val="false"/>
          <w:i w:val="false"/>
          <w:color w:val="000000"/>
          <w:sz w:val="28"/>
        </w:rPr>
        <w:t>725-1-бабына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Ұлттық Банкі Басқармасының 11.11.2019 </w:t>
      </w:r>
      <w:r>
        <w:rPr>
          <w:rFonts w:ascii="Times New Roman"/>
          <w:b w:val="false"/>
          <w:i w:val="false"/>
          <w:color w:val="000000"/>
          <w:sz w:val="28"/>
        </w:rPr>
        <w:t>№ 184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Қарыз шарты бойынша жылдық тиімді сыйақы мөлшерлемесін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нарығының әдіснамасы департаменті (Сәлімбаев Д.Н.)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197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Қарыз шарты бойынша жылдық тиімді сыйақы мөлшерлемесін есептеу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Қарыз шарты бойынша жылдық тиімді сыйақы мөлшерлемесін есептеу қағидалары (бұдан әрі – Қағидалар) 1999 жылғы 1 шілдедегі Қазақстан Республикасы Азаматтық кодексінің (Ерекше бөлім) </w:t>
      </w:r>
      <w:r>
        <w:rPr>
          <w:rFonts w:ascii="Times New Roman"/>
          <w:b w:val="false"/>
          <w:i w:val="false"/>
          <w:color w:val="000000"/>
          <w:sz w:val="28"/>
        </w:rPr>
        <w:t>725-1 бабына</w:t>
      </w:r>
      <w:r>
        <w:rPr>
          <w:rFonts w:ascii="Times New Roman"/>
          <w:b w:val="false"/>
          <w:i w:val="false"/>
          <w:color w:val="000000"/>
          <w:sz w:val="28"/>
        </w:rPr>
        <w:t xml:space="preserve"> сәйкес қарыз алушы-жеке тұлғамен жасалатын қарыз шарты бойынша жылдық тиімді сыйақы мөлшерлемесін есептеу тәртібін белгілейді.</w:t>
      </w:r>
    </w:p>
    <w:bookmarkEnd w:id="12"/>
    <w:bookmarkStart w:name="z15" w:id="13"/>
    <w:p>
      <w:pPr>
        <w:spacing w:after="0"/>
        <w:ind w:left="0"/>
        <w:jc w:val="both"/>
      </w:pPr>
      <w:r>
        <w:rPr>
          <w:rFonts w:ascii="Times New Roman"/>
          <w:b w:val="false"/>
          <w:i w:val="false"/>
          <w:color w:val="000000"/>
          <w:sz w:val="28"/>
        </w:rPr>
        <w:t>
      Қағидалардың мақсаттары үшін мынадай ұғымдар пайдаланылады:</w:t>
      </w:r>
    </w:p>
    <w:bookmarkEnd w:id="13"/>
    <w:bookmarkStart w:name="z16" w:id="14"/>
    <w:p>
      <w:pPr>
        <w:spacing w:after="0"/>
        <w:ind w:left="0"/>
        <w:jc w:val="both"/>
      </w:pPr>
      <w:r>
        <w:rPr>
          <w:rFonts w:ascii="Times New Roman"/>
          <w:b w:val="false"/>
          <w:i w:val="false"/>
          <w:color w:val="000000"/>
          <w:sz w:val="28"/>
        </w:rPr>
        <w:t>
      1) жылдық тиімді сыйақы мөлшерлемесі – Қағидаларға сәйкес есептелетін, қарыз шарты бойынша дәйекті, жылдық, тиімді, салыстырмалы есептеудегі (нақты құны) сыйақы мөлшерлемесі;</w:t>
      </w:r>
    </w:p>
    <w:bookmarkEnd w:id="14"/>
    <w:bookmarkStart w:name="z17" w:id="15"/>
    <w:p>
      <w:pPr>
        <w:spacing w:after="0"/>
        <w:ind w:left="0"/>
        <w:jc w:val="both"/>
      </w:pPr>
      <w:r>
        <w:rPr>
          <w:rFonts w:ascii="Times New Roman"/>
          <w:b w:val="false"/>
          <w:i w:val="false"/>
          <w:color w:val="000000"/>
          <w:sz w:val="28"/>
        </w:rPr>
        <w:t>
      2) қарыз – қарыз берушінің ақша немесе тектік белгілерімен айқындалған заттай нысанда қарыздар беруі, оның ішінде төлемнің мерзімін кейінге қалдыру және бөліп төлеу арқылы берілген қарыз;</w:t>
      </w:r>
    </w:p>
    <w:bookmarkEnd w:id="15"/>
    <w:bookmarkStart w:name="z18" w:id="16"/>
    <w:p>
      <w:pPr>
        <w:spacing w:after="0"/>
        <w:ind w:left="0"/>
        <w:jc w:val="both"/>
      </w:pPr>
      <w:r>
        <w:rPr>
          <w:rFonts w:ascii="Times New Roman"/>
          <w:b w:val="false"/>
          <w:i w:val="false"/>
          <w:color w:val="000000"/>
          <w:sz w:val="28"/>
        </w:rPr>
        <w:t>
      3) қарыз алушы – қарыз берушімен қарыз шартын жасасқан, дара кәсіпкер болып табылмайтын жеке тұлға;</w:t>
      </w:r>
    </w:p>
    <w:bookmarkEnd w:id="16"/>
    <w:bookmarkStart w:name="z19" w:id="17"/>
    <w:p>
      <w:pPr>
        <w:spacing w:after="0"/>
        <w:ind w:left="0"/>
        <w:jc w:val="both"/>
      </w:pPr>
      <w:r>
        <w:rPr>
          <w:rFonts w:ascii="Times New Roman"/>
          <w:b w:val="false"/>
          <w:i w:val="false"/>
          <w:color w:val="000000"/>
          <w:sz w:val="28"/>
        </w:rPr>
        <w:t>
      4) қарыз беруші – банк, банк операцияларының жекелеген түрлерін жүзеге асыратын ұйым, микроқаржылық қызметті жүзеге асыратын ұйым болып табылмайтын жеке немесе заңды тұлға.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Ұлттық Банкі Басқармасының 11.11.2019 </w:t>
      </w:r>
      <w:r>
        <w:rPr>
          <w:rFonts w:ascii="Times New Roman"/>
          <w:b w:val="false"/>
          <w:i w:val="false"/>
          <w:color w:val="000000"/>
          <w:sz w:val="28"/>
        </w:rPr>
        <w:t>№ 184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2. Жылдық тиімді сыйақы мөлшерлемесі қарыз шартында көрсетіледі.</w:t>
      </w:r>
    </w:p>
    <w:bookmarkEnd w:id="18"/>
    <w:bookmarkStart w:name="z21" w:id="19"/>
    <w:p>
      <w:pPr>
        <w:spacing w:after="0"/>
        <w:ind w:left="0"/>
        <w:jc w:val="both"/>
      </w:pPr>
      <w:r>
        <w:rPr>
          <w:rFonts w:ascii="Times New Roman"/>
          <w:b w:val="false"/>
          <w:i w:val="false"/>
          <w:color w:val="000000"/>
          <w:sz w:val="28"/>
        </w:rPr>
        <w:t>
      3. Жылдық тиімді сыйақы мөлшерлемесін есептеу:</w:t>
      </w:r>
    </w:p>
    <w:bookmarkEnd w:id="19"/>
    <w:bookmarkStart w:name="z22" w:id="20"/>
    <w:p>
      <w:pPr>
        <w:spacing w:after="0"/>
        <w:ind w:left="0"/>
        <w:jc w:val="both"/>
      </w:pPr>
      <w:r>
        <w:rPr>
          <w:rFonts w:ascii="Times New Roman"/>
          <w:b w:val="false"/>
          <w:i w:val="false"/>
          <w:color w:val="000000"/>
          <w:sz w:val="28"/>
        </w:rPr>
        <w:t>
      1) қарыз шарты жасалған күні;</w:t>
      </w:r>
    </w:p>
    <w:bookmarkEnd w:id="20"/>
    <w:bookmarkStart w:name="z23" w:id="21"/>
    <w:p>
      <w:pPr>
        <w:spacing w:after="0"/>
        <w:ind w:left="0"/>
        <w:jc w:val="both"/>
      </w:pPr>
      <w:r>
        <w:rPr>
          <w:rFonts w:ascii="Times New Roman"/>
          <w:b w:val="false"/>
          <w:i w:val="false"/>
          <w:color w:val="000000"/>
          <w:sz w:val="28"/>
        </w:rPr>
        <w:t>
      2) қарыз шартына қосымша келісім жасау арқылы қарыз шартына қарыз алушының ақшалай міндеттемелері сомасының (мөлшерінің) және (немесе) оларды төлеу мерзімінің өзгеруіне әкеп соқтыратын өзгерістер және (немесе) толықтырулар енгізілген жағдайда жүргізіледі.</w:t>
      </w:r>
    </w:p>
    <w:bookmarkEnd w:id="21"/>
    <w:bookmarkStart w:name="z24" w:id="22"/>
    <w:p>
      <w:pPr>
        <w:spacing w:after="0"/>
        <w:ind w:left="0"/>
        <w:jc w:val="both"/>
      </w:pPr>
      <w:r>
        <w:rPr>
          <w:rFonts w:ascii="Times New Roman"/>
          <w:b w:val="false"/>
          <w:i w:val="false"/>
          <w:color w:val="000000"/>
          <w:sz w:val="28"/>
        </w:rPr>
        <w:t>
      4. Қарыз шартында көзделген жағдайларда сыйақы мөлшерлемесінің өзгеруін қоса алғанда, қарыз шартына қосымша келісім жасау арқылы қарыз шартына қарыз алушының ақшалай міндеттемелері сомасының (мөлшерінің) және (немесе) оларды төлеу мерзімінің өзгеруіне әкеп соқтыратын өзгерістер және (немесе) толықтырулар енгізілген жағдайда қарыз беруші қарыз шарты бойынша жылдық тиімді сыйақы мөлшерлемесін негізгі борыштың қалдығы, қарыз шартының талаптары өзгертілетін күндегі қарызды өтеудің қалған мерзімі, қарыз алушы төлеуге тиіс комиссиялар мен өзге төлемдер негізінде есептейді және қарыз шартына қосымша келісімде көрсетеді.</w:t>
      </w:r>
    </w:p>
    <w:bookmarkEnd w:id="22"/>
    <w:bookmarkStart w:name="z25" w:id="23"/>
    <w:p>
      <w:pPr>
        <w:spacing w:after="0"/>
        <w:ind w:left="0"/>
        <w:jc w:val="left"/>
      </w:pPr>
      <w:r>
        <w:rPr>
          <w:rFonts w:ascii="Times New Roman"/>
          <w:b/>
          <w:i w:val="false"/>
          <w:color w:val="000000"/>
        </w:rPr>
        <w:t xml:space="preserve"> 2-тарау. Жылдық тиімді сыйақы мөлшерлемесін есептеу</w:t>
      </w:r>
    </w:p>
    <w:bookmarkEnd w:id="23"/>
    <w:bookmarkStart w:name="z26" w:id="24"/>
    <w:p>
      <w:pPr>
        <w:spacing w:after="0"/>
        <w:ind w:left="0"/>
        <w:jc w:val="both"/>
      </w:pPr>
      <w:r>
        <w:rPr>
          <w:rFonts w:ascii="Times New Roman"/>
          <w:b w:val="false"/>
          <w:i w:val="false"/>
          <w:color w:val="000000"/>
          <w:sz w:val="28"/>
        </w:rPr>
        <w:t>
      5. Қарыз шарты бойынша жылдық тиімді сыйақы мөлшерлемесі мынадай формула бойынша есептеледі:</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91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913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қарыз алушыға соңғы төлемнің реттік нөмірі;</w:t>
      </w:r>
    </w:p>
    <w:p>
      <w:pPr>
        <w:spacing w:after="0"/>
        <w:ind w:left="0"/>
        <w:jc w:val="both"/>
      </w:pPr>
      <w:r>
        <w:rPr>
          <w:rFonts w:ascii="Times New Roman"/>
          <w:b w:val="false"/>
          <w:i w:val="false"/>
          <w:color w:val="000000"/>
          <w:sz w:val="28"/>
        </w:rPr>
        <w:t>
      j - қарыз алушыға төлемнің реттік нөмірі;</w:t>
      </w:r>
    </w:p>
    <w:p>
      <w:pPr>
        <w:spacing w:after="0"/>
        <w:ind w:left="0"/>
        <w:jc w:val="both"/>
      </w:pPr>
      <w:r>
        <w:rPr>
          <w:rFonts w:ascii="Times New Roman"/>
          <w:b w:val="false"/>
          <w:i w:val="false"/>
          <w:color w:val="000000"/>
          <w:sz w:val="28"/>
        </w:rPr>
        <w:t>
      Sj - қарыз алушыға j-ші төлем сомасы;</w:t>
      </w:r>
    </w:p>
    <w:p>
      <w:pPr>
        <w:spacing w:after="0"/>
        <w:ind w:left="0"/>
        <w:jc w:val="both"/>
      </w:pPr>
      <w:r>
        <w:rPr>
          <w:rFonts w:ascii="Times New Roman"/>
          <w:b w:val="false"/>
          <w:i w:val="false"/>
          <w:color w:val="000000"/>
          <w:sz w:val="28"/>
        </w:rPr>
        <w:t>
      APR - жылдық тиімді сыйақы мөлшерлемесі;</w:t>
      </w:r>
    </w:p>
    <w:p>
      <w:pPr>
        <w:spacing w:after="0"/>
        <w:ind w:left="0"/>
        <w:jc w:val="both"/>
      </w:pPr>
      <w:r>
        <w:rPr>
          <w:rFonts w:ascii="Times New Roman"/>
          <w:b w:val="false"/>
          <w:i w:val="false"/>
          <w:color w:val="000000"/>
          <w:sz w:val="28"/>
        </w:rPr>
        <w:t xml:space="preserve">
      tj - қарыз берілген күннен бастап қарыз алушыға j-ші төлем сәтіне дейінгі уақыт кезеңі (күндермен); </w:t>
      </w:r>
    </w:p>
    <w:p>
      <w:pPr>
        <w:spacing w:after="0"/>
        <w:ind w:left="0"/>
        <w:jc w:val="both"/>
      </w:pPr>
      <w:r>
        <w:rPr>
          <w:rFonts w:ascii="Times New Roman"/>
          <w:b w:val="false"/>
          <w:i w:val="false"/>
          <w:color w:val="000000"/>
          <w:sz w:val="28"/>
        </w:rPr>
        <w:t>
      m - қарыз алушының соңғы төлемінің реттік нөмірі;</w:t>
      </w:r>
    </w:p>
    <w:p>
      <w:pPr>
        <w:spacing w:after="0"/>
        <w:ind w:left="0"/>
        <w:jc w:val="both"/>
      </w:pPr>
      <w:r>
        <w:rPr>
          <w:rFonts w:ascii="Times New Roman"/>
          <w:b w:val="false"/>
          <w:i w:val="false"/>
          <w:color w:val="000000"/>
          <w:sz w:val="28"/>
        </w:rPr>
        <w:t>
      і - қарыз алушы төлемінің реттік нөмірі;</w:t>
      </w:r>
    </w:p>
    <w:p>
      <w:pPr>
        <w:spacing w:after="0"/>
        <w:ind w:left="0"/>
        <w:jc w:val="both"/>
      </w:pPr>
      <w:r>
        <w:rPr>
          <w:rFonts w:ascii="Times New Roman"/>
          <w:b w:val="false"/>
          <w:i w:val="false"/>
          <w:color w:val="000000"/>
          <w:sz w:val="28"/>
        </w:rPr>
        <w:t>
      Pi - қарыз алушының і-ші төлемінің сомасы;</w:t>
      </w:r>
    </w:p>
    <w:p>
      <w:pPr>
        <w:spacing w:after="0"/>
        <w:ind w:left="0"/>
        <w:jc w:val="both"/>
      </w:pPr>
      <w:r>
        <w:rPr>
          <w:rFonts w:ascii="Times New Roman"/>
          <w:b w:val="false"/>
          <w:i w:val="false"/>
          <w:color w:val="000000"/>
          <w:sz w:val="28"/>
        </w:rPr>
        <w:t>
      ti - қарыз берілген күннен бастап қарыз алушының і-ші төлемі сәтіне дейінгі уақыт кезеңі (күндермен).</w:t>
      </w:r>
    </w:p>
    <w:bookmarkStart w:name="z27" w:id="25"/>
    <w:p>
      <w:pPr>
        <w:spacing w:after="0"/>
        <w:ind w:left="0"/>
        <w:jc w:val="both"/>
      </w:pPr>
      <w:r>
        <w:rPr>
          <w:rFonts w:ascii="Times New Roman"/>
          <w:b w:val="false"/>
          <w:i w:val="false"/>
          <w:color w:val="000000"/>
          <w:sz w:val="28"/>
        </w:rPr>
        <w:t>
      6. Қарыз шарты бойынша жылдық тиімді сыйақы мөлшерлемесінің есебіне қарыз алушының негізгі борыш және сыйақы бойынша барлық төлемдері, сондай-ақ қарыз шартының бүкіл қолданылу кезеңіндегі комиссиялар мен өзге де төлемдер кіргізіледі.</w:t>
      </w:r>
    </w:p>
    <w:bookmarkEnd w:id="25"/>
    <w:bookmarkStart w:name="z28" w:id="26"/>
    <w:p>
      <w:pPr>
        <w:spacing w:after="0"/>
        <w:ind w:left="0"/>
        <w:jc w:val="both"/>
      </w:pPr>
      <w:r>
        <w:rPr>
          <w:rFonts w:ascii="Times New Roman"/>
          <w:b w:val="false"/>
          <w:i w:val="false"/>
          <w:color w:val="000000"/>
          <w:sz w:val="28"/>
        </w:rPr>
        <w:t>
      7. Қарыз шарты бойынша жылдық тиімді сыйақы мөлшерлемесінің есебіне қарыз сомасын қайтару және (немесе) қарыз шарты бойынша сыйақы төлеу жөніндегі міндеттемелерді бұзғаны үшін тұрақсыздық айыбы (айыппұл, өсімпұл) қосылмайды.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11.11.2019 </w:t>
      </w:r>
      <w:r>
        <w:rPr>
          <w:rFonts w:ascii="Times New Roman"/>
          <w:b w:val="false"/>
          <w:i w:val="false"/>
          <w:color w:val="000000"/>
          <w:sz w:val="28"/>
        </w:rPr>
        <w:t>№ 184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8. Қарыз алушының қарыз берушіге жасаған төлемдері және қарыз берушінің қарыз алушыға жасаған төлемдері олар нақты жүзеге асырылған күндерге, болашақтағылары – төлемдер кестесі (бар болса) бойынша есепке алынады.</w:t>
      </w:r>
    </w:p>
    <w:bookmarkEnd w:id="27"/>
    <w:bookmarkStart w:name="z32" w:id="28"/>
    <w:p>
      <w:pPr>
        <w:spacing w:after="0"/>
        <w:ind w:left="0"/>
        <w:jc w:val="both"/>
      </w:pPr>
      <w:r>
        <w:rPr>
          <w:rFonts w:ascii="Times New Roman"/>
          <w:b w:val="false"/>
          <w:i w:val="false"/>
          <w:color w:val="000000"/>
          <w:sz w:val="28"/>
        </w:rPr>
        <w:t>
      9. Егер жылдық тиімді сыйақы мөлшерлемесін есептеу кезінде алынған сан бір ондық белгіден асатын болса, ол мынадай түрде ондық үлеске дейін дөңгелектенуге тиіс:</w:t>
      </w:r>
    </w:p>
    <w:bookmarkEnd w:id="28"/>
    <w:bookmarkStart w:name="z33" w:id="29"/>
    <w:p>
      <w:pPr>
        <w:spacing w:after="0"/>
        <w:ind w:left="0"/>
        <w:jc w:val="both"/>
      </w:pPr>
      <w:r>
        <w:rPr>
          <w:rFonts w:ascii="Times New Roman"/>
          <w:b w:val="false"/>
          <w:i w:val="false"/>
          <w:color w:val="000000"/>
          <w:sz w:val="28"/>
        </w:rPr>
        <w:t>
      1) егер жүздік үлес 5-тен артық немесе оған тең болса, оныншы үлес 1-ге өседі де, одан кейінгі барлық белгілер алып тасталады;</w:t>
      </w:r>
    </w:p>
    <w:bookmarkEnd w:id="29"/>
    <w:bookmarkStart w:name="z34" w:id="30"/>
    <w:p>
      <w:pPr>
        <w:spacing w:after="0"/>
        <w:ind w:left="0"/>
        <w:jc w:val="both"/>
      </w:pPr>
      <w:r>
        <w:rPr>
          <w:rFonts w:ascii="Times New Roman"/>
          <w:b w:val="false"/>
          <w:i w:val="false"/>
          <w:color w:val="000000"/>
          <w:sz w:val="28"/>
        </w:rPr>
        <w:t>
      2) егер жүздік үлес 5-тен кем болса, оныншы үлес өзгеріссіз қалады, одан кейінгі барлық белгілер алып тасталады.</w:t>
      </w:r>
    </w:p>
    <w:bookmarkEnd w:id="30"/>
    <w:bookmarkStart w:name="z35" w:id="31"/>
    <w:p>
      <w:pPr>
        <w:spacing w:after="0"/>
        <w:ind w:left="0"/>
        <w:jc w:val="both"/>
      </w:pPr>
      <w:r>
        <w:rPr>
          <w:rFonts w:ascii="Times New Roman"/>
          <w:b w:val="false"/>
          <w:i w:val="false"/>
          <w:color w:val="000000"/>
          <w:sz w:val="28"/>
        </w:rPr>
        <w:t>
      10. Қағидалардың ережелері егер мұндай шарт бойынша қарыз алушының міндеттемелерін орындау борыш есебіне ақша беру арқылы, ал сыйақыны, тұрақсыздық айыбын (айыппұл, өсімпұл), комиссиялар мен қарыз шартында көзделген өзге де төлемдерді төлеу және олардың мөлшері ақшалай нысанда жүзеге асырылса, мәні тектік белгілері бойынша айқындалған заттар болып табылатын қарыз шартына қолданылады.</w:t>
      </w:r>
    </w:p>
    <w:bookmarkEnd w:id="31"/>
    <w:p>
      <w:pPr>
        <w:spacing w:after="0"/>
        <w:ind w:left="0"/>
        <w:jc w:val="both"/>
      </w:pPr>
      <w:r>
        <w:rPr>
          <w:rFonts w:ascii="Times New Roman"/>
          <w:b w:val="false"/>
          <w:i w:val="false"/>
          <w:color w:val="000000"/>
          <w:sz w:val="28"/>
        </w:rPr>
        <w:t>
      Көрсетілген жағдайда жылдық тиімді сыйақы мөлшерлемесін есептеу үшін қарыз сомасы (не қарыз алушыға төлем) ретінде қарыз шартының тараптары айқындаған заттардың қарыз алушыға беру күніндегі құны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