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5b833" w14:textId="5b5b8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Тауарлық және сұйытылған мұнай газын тұтыну нормаларын есептеу мен бекіту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2018 жылғы 18 қыркүйектегі № 377 бұйрығы. Қазақстан Республикасының Әділет министрлігінде 2018 жылғы 3 қазанда № 17472 болып тіркелді.</w:t>
      </w:r>
    </w:p>
    <w:p>
      <w:pPr>
        <w:spacing w:after="0"/>
        <w:ind w:left="0"/>
        <w:jc w:val="both"/>
      </w:pPr>
      <w:bookmarkStart w:name="z1" w:id="0"/>
      <w:r>
        <w:rPr>
          <w:rFonts w:ascii="Times New Roman"/>
          <w:b w:val="false"/>
          <w:i w:val="false"/>
          <w:color w:val="000000"/>
          <w:sz w:val="28"/>
        </w:rPr>
        <w:t xml:space="preserve">
      "Газ және газбен жабдықтау туралы" 2012 жылғы 9 қаңтардағы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18-4)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Тауарлық және сұйытылған мұнай газын тұтыну нормаларын есептеу мен бекіту </w:t>
      </w:r>
      <w:r>
        <w:rPr>
          <w:rFonts w:ascii="Times New Roman"/>
          <w:b w:val="false"/>
          <w:i w:val="false"/>
          <w:color w:val="000000"/>
          <w:sz w:val="28"/>
        </w:rPr>
        <w:t>қағидалары</w:t>
      </w:r>
      <w:r>
        <w:rPr>
          <w:rFonts w:ascii="Times New Roman"/>
          <w:b w:val="false"/>
          <w:i w:val="false"/>
          <w:color w:val="000000"/>
          <w:sz w:val="28"/>
        </w:rPr>
        <w:t xml:space="preserve"> бекiтiлсiн.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Газ өнеркәсібін дамыту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Энергетика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Энергетика министрлігінің Заң қызметі департаментіне беруді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Инвестициялар және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18 қыркүйектегі</w:t>
            </w:r>
            <w:r>
              <w:br/>
            </w:r>
            <w:r>
              <w:rPr>
                <w:rFonts w:ascii="Times New Roman"/>
                <w:b w:val="false"/>
                <w:i w:val="false"/>
                <w:color w:val="000000"/>
                <w:sz w:val="20"/>
              </w:rPr>
              <w:t>№ 377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Тауарлық және сұйытылған мұнай газын тұтыну нормаларын есептеу мен бекіту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Тауарлық және сұйытылған мұнай газын тұтыну нормаларын есептеу мен бекіту қағидалары (бұдан әрі-Қағидалар) "Газ және газбен жабдықтау туралы" 2012 жылғы 9 қаңтардағы Қазақстан Республикасы Заңы (бұдан әрі-Заң) </w:t>
      </w:r>
      <w:r>
        <w:rPr>
          <w:rFonts w:ascii="Times New Roman"/>
          <w:b w:val="false"/>
          <w:i w:val="false"/>
          <w:color w:val="000000"/>
          <w:sz w:val="28"/>
        </w:rPr>
        <w:t>6-бабының</w:t>
      </w:r>
      <w:r>
        <w:rPr>
          <w:rFonts w:ascii="Times New Roman"/>
          <w:b w:val="false"/>
          <w:i w:val="false"/>
          <w:color w:val="000000"/>
          <w:sz w:val="28"/>
        </w:rPr>
        <w:t xml:space="preserve"> 18-4) тармақшасына сәйкес әзірленді және тұрмыстық тұтынушыларға арналған газды есептеу аспаптары болмаған кезде тауарлық және сұйытылған мұнай газын тұтыну нормаларын есептеу мен бекіту тәртібін айқындайды.</w:t>
      </w:r>
    </w:p>
    <w:bookmarkEnd w:id="11"/>
    <w:bookmarkStart w:name="z14" w:id="12"/>
    <w:p>
      <w:pPr>
        <w:spacing w:after="0"/>
        <w:ind w:left="0"/>
        <w:jc w:val="left"/>
      </w:pPr>
      <w:r>
        <w:rPr>
          <w:rFonts w:ascii="Times New Roman"/>
          <w:b/>
          <w:i w:val="false"/>
          <w:color w:val="000000"/>
        </w:rPr>
        <w:t xml:space="preserve"> 2-тарау. Тауарлық және сұйытылған мұнай газын тұтыну нормаларын есептеу тәртібі</w:t>
      </w:r>
    </w:p>
    <w:bookmarkEnd w:id="12"/>
    <w:bookmarkStart w:name="z15" w:id="13"/>
    <w:p>
      <w:pPr>
        <w:spacing w:after="0"/>
        <w:ind w:left="0"/>
        <w:jc w:val="both"/>
      </w:pPr>
      <w:r>
        <w:rPr>
          <w:rFonts w:ascii="Times New Roman"/>
          <w:b w:val="false"/>
          <w:i w:val="false"/>
          <w:color w:val="000000"/>
          <w:sz w:val="28"/>
        </w:rPr>
        <w:t>
      2. Тауарлық және сұйытылған мұнай газын тұтыну нормаларын есептеген кезде газды тұтыну көлеміне әсер ететін көп пәтерлі үйдің немесе жеке тұрғын үйдің мынадай конструктивтік және техникалық параметрлері ескеріледі:</w:t>
      </w:r>
    </w:p>
    <w:bookmarkEnd w:id="13"/>
    <w:bookmarkStart w:name="z16" w:id="14"/>
    <w:p>
      <w:pPr>
        <w:spacing w:after="0"/>
        <w:ind w:left="0"/>
        <w:jc w:val="both"/>
      </w:pPr>
      <w:r>
        <w:rPr>
          <w:rFonts w:ascii="Times New Roman"/>
          <w:b w:val="false"/>
          <w:i w:val="false"/>
          <w:color w:val="000000"/>
          <w:sz w:val="28"/>
        </w:rPr>
        <w:t>
      1) жылыту мұқтажына газды жұмсаған кезде – қабырғалардың материалдары, шатырдың түрі, тұрғын үй-жайлардың көлемі, қоршау конструкцияларының және терезелердің алаңы, үйішілік инженерлік коммуникациялар мен жабдықтардың тозуы, қабаттар саны;</w:t>
      </w:r>
    </w:p>
    <w:bookmarkEnd w:id="14"/>
    <w:bookmarkStart w:name="z17" w:id="15"/>
    <w:p>
      <w:pPr>
        <w:spacing w:after="0"/>
        <w:ind w:left="0"/>
        <w:jc w:val="both"/>
      </w:pPr>
      <w:r>
        <w:rPr>
          <w:rFonts w:ascii="Times New Roman"/>
          <w:b w:val="false"/>
          <w:i w:val="false"/>
          <w:color w:val="000000"/>
          <w:sz w:val="28"/>
        </w:rPr>
        <w:t>
      2) суды ысытуға газды жұмсаған кезде – үйішілік инженерлік желілер мен жабдықтардың тозуы.</w:t>
      </w:r>
    </w:p>
    <w:bookmarkEnd w:id="15"/>
    <w:bookmarkStart w:name="z18" w:id="16"/>
    <w:p>
      <w:pPr>
        <w:spacing w:after="0"/>
        <w:ind w:left="0"/>
        <w:jc w:val="both"/>
      </w:pPr>
      <w:r>
        <w:rPr>
          <w:rFonts w:ascii="Times New Roman"/>
          <w:b w:val="false"/>
          <w:i w:val="false"/>
          <w:color w:val="000000"/>
          <w:sz w:val="28"/>
        </w:rPr>
        <w:t>
      3. Сұйытылған мұнай газын тамақ дайындауға және суды ысытуға тұтыну нормалары айына бір адамға шаққанда килограмммен белгіленеді.</w:t>
      </w:r>
    </w:p>
    <w:bookmarkEnd w:id="16"/>
    <w:p>
      <w:pPr>
        <w:spacing w:after="0"/>
        <w:ind w:left="0"/>
        <w:jc w:val="both"/>
      </w:pPr>
      <w:r>
        <w:rPr>
          <w:rFonts w:ascii="Times New Roman"/>
          <w:b w:val="false"/>
          <w:i w:val="false"/>
          <w:color w:val="000000"/>
          <w:sz w:val="28"/>
        </w:rPr>
        <w:t>
      Сұйытылған мұнай газын тұрғын үй-жайларды жылытуға тұтыну нормалары айына жылытылатын алаңының бір шаршы метріне немесе жылытылатын көлемінің бір текше метріне килограмммен белгіленеді.</w:t>
      </w:r>
    </w:p>
    <w:bookmarkStart w:name="z19" w:id="17"/>
    <w:p>
      <w:pPr>
        <w:spacing w:after="0"/>
        <w:ind w:left="0"/>
        <w:jc w:val="both"/>
      </w:pPr>
      <w:r>
        <w:rPr>
          <w:rFonts w:ascii="Times New Roman"/>
          <w:b w:val="false"/>
          <w:i w:val="false"/>
          <w:color w:val="000000"/>
          <w:sz w:val="28"/>
        </w:rPr>
        <w:t>
      4. Тауарлық және сұйытылған мұнай газын тұтыну нормалары осы Қағидалардың 3-тармағында көрсетілген тұтыну көлеміне әсер ететін көп пәтерлі үй немесе жеке тұрғын үйдің ұқсас конструктивтік және техникалық параметрлері бар көп пәтерлі үйлер және жеке тұрғын үйлер үшін бірыңғай белгіленеді.</w:t>
      </w:r>
    </w:p>
    <w:bookmarkEnd w:id="17"/>
    <w:bookmarkStart w:name="z20" w:id="18"/>
    <w:p>
      <w:pPr>
        <w:spacing w:after="0"/>
        <w:ind w:left="0"/>
        <w:jc w:val="both"/>
      </w:pPr>
      <w:r>
        <w:rPr>
          <w:rFonts w:ascii="Times New Roman"/>
          <w:b w:val="false"/>
          <w:i w:val="false"/>
          <w:color w:val="000000"/>
          <w:sz w:val="28"/>
        </w:rPr>
        <w:t>
      5. Тауарлық және сұйытылған мұнай газын тұтыну нормалары оны пайдаланудың мынадай бағыттары бойынша есептеледі:</w:t>
      </w:r>
    </w:p>
    <w:bookmarkEnd w:id="18"/>
    <w:bookmarkStart w:name="z21" w:id="19"/>
    <w:p>
      <w:pPr>
        <w:spacing w:after="0"/>
        <w:ind w:left="0"/>
        <w:jc w:val="both"/>
      </w:pPr>
      <w:r>
        <w:rPr>
          <w:rFonts w:ascii="Times New Roman"/>
          <w:b w:val="false"/>
          <w:i w:val="false"/>
          <w:color w:val="000000"/>
          <w:sz w:val="28"/>
        </w:rPr>
        <w:t>
      1) тамақ дайындау;</w:t>
      </w:r>
    </w:p>
    <w:bookmarkEnd w:id="19"/>
    <w:bookmarkStart w:name="z22" w:id="20"/>
    <w:p>
      <w:pPr>
        <w:spacing w:after="0"/>
        <w:ind w:left="0"/>
        <w:jc w:val="both"/>
      </w:pPr>
      <w:r>
        <w:rPr>
          <w:rFonts w:ascii="Times New Roman"/>
          <w:b w:val="false"/>
          <w:i w:val="false"/>
          <w:color w:val="000000"/>
          <w:sz w:val="28"/>
        </w:rPr>
        <w:t>
      2) орталықтандырылған ыстық сумен жабдықтау болмаған жағдайда, шаруашылық және санитариялық-гигиеналық мұқтаждар үшін су ысыту;</w:t>
      </w:r>
    </w:p>
    <w:bookmarkEnd w:id="20"/>
    <w:bookmarkStart w:name="z23" w:id="21"/>
    <w:p>
      <w:pPr>
        <w:spacing w:after="0"/>
        <w:ind w:left="0"/>
        <w:jc w:val="both"/>
      </w:pPr>
      <w:r>
        <w:rPr>
          <w:rFonts w:ascii="Times New Roman"/>
          <w:b w:val="false"/>
          <w:i w:val="false"/>
          <w:color w:val="000000"/>
          <w:sz w:val="28"/>
        </w:rPr>
        <w:t>
      3) газдық суқыздырғыш болған немесе болмаған кезде;</w:t>
      </w:r>
    </w:p>
    <w:bookmarkEnd w:id="21"/>
    <w:bookmarkStart w:name="z24" w:id="22"/>
    <w:p>
      <w:pPr>
        <w:spacing w:after="0"/>
        <w:ind w:left="0"/>
        <w:jc w:val="both"/>
      </w:pPr>
      <w:r>
        <w:rPr>
          <w:rFonts w:ascii="Times New Roman"/>
          <w:b w:val="false"/>
          <w:i w:val="false"/>
          <w:color w:val="000000"/>
          <w:sz w:val="28"/>
        </w:rPr>
        <w:t>
      4) тұрғын үй-жайларды (жеке тұрғын үйлерді, пәтерлерді, бөлмелерді) жеке (пәтер бойынша) жылыту.</w:t>
      </w:r>
    </w:p>
    <w:bookmarkEnd w:id="22"/>
    <w:bookmarkStart w:name="z25" w:id="23"/>
    <w:p>
      <w:pPr>
        <w:spacing w:after="0"/>
        <w:ind w:left="0"/>
        <w:jc w:val="both"/>
      </w:pPr>
      <w:r>
        <w:rPr>
          <w:rFonts w:ascii="Times New Roman"/>
          <w:b w:val="false"/>
          <w:i w:val="false"/>
          <w:color w:val="000000"/>
          <w:sz w:val="28"/>
        </w:rPr>
        <w:t>
      6. Ғимараттың жылытылатын алаңы сыртқы қабырғалардың ішкі бетінің шегінде өлшенетін ғимараттың қабат (оның ішінде мансардтық, жылытылатын цокольды және жертөлелік) алаңы ретінде анықталады. Ғимараттың жылытылатын алаңына жылы шатырлар мен жертөлелердің, суық жылытылмайтын дәліз, балкон, лоджия, террасалардың, сондай-ақ суық шатырдың немесе оның мансард емес бөліктерінің алаңдары кірмейді.</w:t>
      </w:r>
    </w:p>
    <w:bookmarkEnd w:id="23"/>
    <w:p>
      <w:pPr>
        <w:spacing w:after="0"/>
        <w:ind w:left="0"/>
        <w:jc w:val="both"/>
      </w:pPr>
      <w:r>
        <w:rPr>
          <w:rFonts w:ascii="Times New Roman"/>
          <w:b w:val="false"/>
          <w:i w:val="false"/>
          <w:color w:val="000000"/>
          <w:sz w:val="28"/>
        </w:rPr>
        <w:t>
      Ғимараттың жылытылатын көлемі жабынның қалыңдығын есепке алмағанда, бірінші қабаттың еденінен бастап соңғы қабаттың төбесіндегі бетке дейін ішкі биіктік пен қабаттың жылытылатын алаңының көбейтіндісі ретінде анықталады.</w:t>
      </w:r>
    </w:p>
    <w:bookmarkStart w:name="z26" w:id="24"/>
    <w:p>
      <w:pPr>
        <w:spacing w:after="0"/>
        <w:ind w:left="0"/>
        <w:jc w:val="both"/>
      </w:pPr>
      <w:r>
        <w:rPr>
          <w:rFonts w:ascii="Times New Roman"/>
          <w:b w:val="false"/>
          <w:i w:val="false"/>
          <w:color w:val="000000"/>
          <w:sz w:val="28"/>
        </w:rPr>
        <w:t>
      7. Халықтың тұрмыстық мұқтаждықтарына тауарлық және сұйытылған мұнай газының тұтыну нормаларын есептеген кезде мынадай әдістер қолданылады.</w:t>
      </w:r>
    </w:p>
    <w:bookmarkEnd w:id="24"/>
    <w:bookmarkStart w:name="z27" w:id="25"/>
    <w:p>
      <w:pPr>
        <w:spacing w:after="0"/>
        <w:ind w:left="0"/>
        <w:jc w:val="both"/>
      </w:pPr>
      <w:r>
        <w:rPr>
          <w:rFonts w:ascii="Times New Roman"/>
          <w:b w:val="false"/>
          <w:i w:val="false"/>
          <w:color w:val="000000"/>
          <w:sz w:val="28"/>
        </w:rPr>
        <w:t>
      1) ұқсастық әдісі;</w:t>
      </w:r>
    </w:p>
    <w:bookmarkEnd w:id="25"/>
    <w:bookmarkStart w:name="z28" w:id="26"/>
    <w:p>
      <w:pPr>
        <w:spacing w:after="0"/>
        <w:ind w:left="0"/>
        <w:jc w:val="both"/>
      </w:pPr>
      <w:r>
        <w:rPr>
          <w:rFonts w:ascii="Times New Roman"/>
          <w:b w:val="false"/>
          <w:i w:val="false"/>
          <w:color w:val="000000"/>
          <w:sz w:val="28"/>
        </w:rPr>
        <w:t>
      2) есептеу әдісі.</w:t>
      </w:r>
    </w:p>
    <w:bookmarkEnd w:id="26"/>
    <w:bookmarkStart w:name="z29" w:id="27"/>
    <w:p>
      <w:pPr>
        <w:spacing w:after="0"/>
        <w:ind w:left="0"/>
        <w:jc w:val="both"/>
      </w:pPr>
      <w:r>
        <w:rPr>
          <w:rFonts w:ascii="Times New Roman"/>
          <w:b w:val="false"/>
          <w:i w:val="false"/>
          <w:color w:val="000000"/>
          <w:sz w:val="28"/>
        </w:rPr>
        <w:t>
      8. Ұқсастық әдісі газбен жабдықтау объектілерінде орнатылған тұтынуды есептеудің үйге ортақ аспаптарымен тауарлық және сұйытылған мұнай газын тұтыну көлемін өлшеу нәтижесінде алынған деректер болған кезде қолданылады.</w:t>
      </w:r>
    </w:p>
    <w:bookmarkEnd w:id="27"/>
    <w:bookmarkStart w:name="z30" w:id="28"/>
    <w:p>
      <w:pPr>
        <w:spacing w:after="0"/>
        <w:ind w:left="0"/>
        <w:jc w:val="both"/>
      </w:pPr>
      <w:r>
        <w:rPr>
          <w:rFonts w:ascii="Times New Roman"/>
          <w:b w:val="false"/>
          <w:i w:val="false"/>
          <w:color w:val="000000"/>
          <w:sz w:val="28"/>
        </w:rPr>
        <w:t>
      9. Есептеу әдісі тұрғын үйлерде тұтынуды есептеудің үйге ортақ есептеу аспаптарымен өлшеу нәтижелері болмаған жағдайда қолданылады.</w:t>
      </w:r>
    </w:p>
    <w:bookmarkEnd w:id="28"/>
    <w:bookmarkStart w:name="z31" w:id="29"/>
    <w:p>
      <w:pPr>
        <w:spacing w:after="0"/>
        <w:ind w:left="0"/>
        <w:jc w:val="both"/>
      </w:pPr>
      <w:r>
        <w:rPr>
          <w:rFonts w:ascii="Times New Roman"/>
          <w:b w:val="false"/>
          <w:i w:val="false"/>
          <w:color w:val="000000"/>
          <w:sz w:val="28"/>
        </w:rPr>
        <w:t>
      10. Тауарлық және (немесе) сұйытылған мұнай газын бөлшек саудада өткізуді жүзеге асыратын тұлғалар тауарлық және сұйытылған мұнай газының тұтыну нормаларын есептеу әдістерін дербес анықтайды.</w:t>
      </w:r>
    </w:p>
    <w:bookmarkEnd w:id="29"/>
    <w:bookmarkStart w:name="z32" w:id="30"/>
    <w:p>
      <w:pPr>
        <w:spacing w:after="0"/>
        <w:ind w:left="0"/>
        <w:jc w:val="both"/>
      </w:pPr>
      <w:r>
        <w:rPr>
          <w:rFonts w:ascii="Times New Roman"/>
          <w:b w:val="false"/>
          <w:i w:val="false"/>
          <w:color w:val="000000"/>
          <w:sz w:val="28"/>
        </w:rPr>
        <w:t>
      11. Сұйытылған мұнай газын тұтыну нормалары тұтынылатын газды бір жылдың айларына тепе-тең бөлу негізінде есептеледі немесе оны тұтынудың маусымдық әркелкілігіне байланысты сараланады.</w:t>
      </w:r>
    </w:p>
    <w:bookmarkEnd w:id="30"/>
    <w:bookmarkStart w:name="z33" w:id="31"/>
    <w:p>
      <w:pPr>
        <w:spacing w:after="0"/>
        <w:ind w:left="0"/>
        <w:jc w:val="both"/>
      </w:pPr>
      <w:r>
        <w:rPr>
          <w:rFonts w:ascii="Times New Roman"/>
          <w:b w:val="false"/>
          <w:i w:val="false"/>
          <w:color w:val="000000"/>
          <w:sz w:val="28"/>
        </w:rPr>
        <w:t>
      12. Тұрғын үй-жайларда газды бірнеше бағыттар бойынша пайдаланған кезде тауарлық газды тұтынудың тиісті нормалар бойынша анықталған көлемі қалыптасады.</w:t>
      </w:r>
    </w:p>
    <w:bookmarkEnd w:id="31"/>
    <w:bookmarkStart w:name="z34" w:id="32"/>
    <w:p>
      <w:pPr>
        <w:spacing w:after="0"/>
        <w:ind w:left="0"/>
        <w:jc w:val="both"/>
      </w:pPr>
      <w:r>
        <w:rPr>
          <w:rFonts w:ascii="Times New Roman"/>
          <w:b w:val="false"/>
          <w:i w:val="false"/>
          <w:color w:val="000000"/>
          <w:sz w:val="28"/>
        </w:rPr>
        <w:t>
      13. Тауарлық және сұйытылған мұнай газын тұтыну нормаларын есептеу тұтынылатын газды жылдың айларына тепе-тең бөлу негізінде жүргізіледі.</w:t>
      </w:r>
    </w:p>
    <w:bookmarkEnd w:id="32"/>
    <w:p>
      <w:pPr>
        <w:spacing w:after="0"/>
        <w:ind w:left="0"/>
        <w:jc w:val="both"/>
      </w:pPr>
      <w:r>
        <w:rPr>
          <w:rFonts w:ascii="Times New Roman"/>
          <w:b w:val="false"/>
          <w:i w:val="false"/>
          <w:color w:val="000000"/>
          <w:sz w:val="28"/>
        </w:rPr>
        <w:t>
      Тамақ дайындауға және суды ысытуға тауарлық газды тұтыну нормалары айына бір адамға шаққанда текше метрмен белгіленеді.</w:t>
      </w:r>
    </w:p>
    <w:p>
      <w:pPr>
        <w:spacing w:after="0"/>
        <w:ind w:left="0"/>
        <w:jc w:val="both"/>
      </w:pPr>
      <w:r>
        <w:rPr>
          <w:rFonts w:ascii="Times New Roman"/>
          <w:b w:val="false"/>
          <w:i w:val="false"/>
          <w:color w:val="000000"/>
          <w:sz w:val="28"/>
        </w:rPr>
        <w:t>
      Тұрғын үй-жайларды жылытуға тауарлық газды тұтыну нормалары айына жылытылатын алаңның бір шаршы метріне немесе жылытылатын пайдалы көлемнің бір текше метріне текше метрмен белгіленеді.</w:t>
      </w:r>
    </w:p>
    <w:bookmarkStart w:name="z35" w:id="33"/>
    <w:p>
      <w:pPr>
        <w:spacing w:after="0"/>
        <w:ind w:left="0"/>
        <w:jc w:val="both"/>
      </w:pPr>
      <w:r>
        <w:rPr>
          <w:rFonts w:ascii="Times New Roman"/>
          <w:b w:val="false"/>
          <w:i w:val="false"/>
          <w:color w:val="000000"/>
          <w:sz w:val="28"/>
        </w:rPr>
        <w:t>
      14. Тауарлық және сұйытылған мұнай газын тұтыну нормалары газбен жабдықтау объектілері орналасқан облыстардың, республикалық маңызы бар қалалардың және астананың табиғи-климаттық ерекшеліктерін ескере отырып, есептеледі және бекітіледі.</w:t>
      </w:r>
    </w:p>
    <w:bookmarkEnd w:id="33"/>
    <w:bookmarkStart w:name="z36" w:id="34"/>
    <w:p>
      <w:pPr>
        <w:spacing w:after="0"/>
        <w:ind w:left="0"/>
        <w:jc w:val="left"/>
      </w:pPr>
      <w:r>
        <w:rPr>
          <w:rFonts w:ascii="Times New Roman"/>
          <w:b/>
          <w:i w:val="false"/>
          <w:color w:val="000000"/>
        </w:rPr>
        <w:t xml:space="preserve"> 1-параграф. Ұқсастық әдісімен тауарлық және сұйытылған мұнай газын тұтыну нормаларын есептеу тәртібі</w:t>
      </w:r>
    </w:p>
    <w:bookmarkEnd w:id="34"/>
    <w:bookmarkStart w:name="z37" w:id="35"/>
    <w:p>
      <w:pPr>
        <w:spacing w:after="0"/>
        <w:ind w:left="0"/>
        <w:jc w:val="both"/>
      </w:pPr>
      <w:r>
        <w:rPr>
          <w:rFonts w:ascii="Times New Roman"/>
          <w:b w:val="false"/>
          <w:i w:val="false"/>
          <w:color w:val="000000"/>
          <w:sz w:val="28"/>
        </w:rPr>
        <w:t>
      15. Ұқсастық әдісімен тауарлық және сұйытылған мұнай газын тұтыну нормаларын есептеу газды тұтынудың нақты көлемін ішінара бақылау негізінде жүргізіледі.</w:t>
      </w:r>
    </w:p>
    <w:bookmarkEnd w:id="35"/>
    <w:bookmarkStart w:name="z38" w:id="36"/>
    <w:p>
      <w:pPr>
        <w:spacing w:after="0"/>
        <w:ind w:left="0"/>
        <w:jc w:val="both"/>
      </w:pPr>
      <w:r>
        <w:rPr>
          <w:rFonts w:ascii="Times New Roman"/>
          <w:b w:val="false"/>
          <w:i w:val="false"/>
          <w:color w:val="000000"/>
          <w:sz w:val="28"/>
        </w:rPr>
        <w:t>
      16. Тұтынылатын газдың көлемі көп пәтерлі үйлердің пәтерлерінде немесе жеке тұрғын үйлерде орнатылған жеке есепке алу аспаптарымен немесе көп пәтерлі тұрғын үйлерде орнатылған үйге ортақ есепке алу аспаптарымен анықталады.</w:t>
      </w:r>
    </w:p>
    <w:bookmarkEnd w:id="36"/>
    <w:bookmarkStart w:name="z39" w:id="37"/>
    <w:p>
      <w:pPr>
        <w:spacing w:after="0"/>
        <w:ind w:left="0"/>
        <w:jc w:val="both"/>
      </w:pPr>
      <w:r>
        <w:rPr>
          <w:rFonts w:ascii="Times New Roman"/>
          <w:b w:val="false"/>
          <w:i w:val="false"/>
          <w:color w:val="000000"/>
          <w:sz w:val="28"/>
        </w:rPr>
        <w:t>
      17. Ішінара бақылау жүргізу үшін газбен жабдықтау объектілері іріктеп алынады.</w:t>
      </w:r>
    </w:p>
    <w:bookmarkEnd w:id="37"/>
    <w:bookmarkStart w:name="z40" w:id="38"/>
    <w:p>
      <w:pPr>
        <w:spacing w:after="0"/>
        <w:ind w:left="0"/>
        <w:jc w:val="both"/>
      </w:pPr>
      <w:r>
        <w:rPr>
          <w:rFonts w:ascii="Times New Roman"/>
          <w:b w:val="false"/>
          <w:i w:val="false"/>
          <w:color w:val="000000"/>
          <w:sz w:val="28"/>
        </w:rPr>
        <w:t>
      18. Таңдап алынатын газбен жабдықтау объектілерінің саны (іріктеп алу көлемі) газды пайдаланудың әрбір бағыты бойынша анықталады.</w:t>
      </w:r>
    </w:p>
    <w:bookmarkEnd w:id="38"/>
    <w:bookmarkStart w:name="z41" w:id="39"/>
    <w:p>
      <w:pPr>
        <w:spacing w:after="0"/>
        <w:ind w:left="0"/>
        <w:jc w:val="both"/>
      </w:pPr>
      <w:r>
        <w:rPr>
          <w:rFonts w:ascii="Times New Roman"/>
          <w:b w:val="false"/>
          <w:i w:val="false"/>
          <w:color w:val="000000"/>
          <w:sz w:val="28"/>
        </w:rPr>
        <w:t>
      Газбен жабдықтау объектілерін іріктеген кезде мынадай шарттар сақталады:</w:t>
      </w:r>
    </w:p>
    <w:bookmarkEnd w:id="39"/>
    <w:bookmarkStart w:name="z42" w:id="40"/>
    <w:p>
      <w:pPr>
        <w:spacing w:after="0"/>
        <w:ind w:left="0"/>
        <w:jc w:val="both"/>
      </w:pPr>
      <w:r>
        <w:rPr>
          <w:rFonts w:ascii="Times New Roman"/>
          <w:b w:val="false"/>
          <w:i w:val="false"/>
          <w:color w:val="000000"/>
          <w:sz w:val="28"/>
        </w:rPr>
        <w:t>
      1) газбен жабдықтау объектілері тұрақты газбен, жылумен және сумен жабдықтау аймағында болуға тиіс;</w:t>
      </w:r>
    </w:p>
    <w:bookmarkEnd w:id="40"/>
    <w:bookmarkStart w:name="z43" w:id="41"/>
    <w:p>
      <w:pPr>
        <w:spacing w:after="0"/>
        <w:ind w:left="0"/>
        <w:jc w:val="both"/>
      </w:pPr>
      <w:r>
        <w:rPr>
          <w:rFonts w:ascii="Times New Roman"/>
          <w:b w:val="false"/>
          <w:i w:val="false"/>
          <w:color w:val="000000"/>
          <w:sz w:val="28"/>
        </w:rPr>
        <w:t>
      2) газбен жабдықтау объектілер ерекше сипаттағы инфрақұрылымы бар елді мекендерден іріктеледі;</w:t>
      </w:r>
    </w:p>
    <w:bookmarkEnd w:id="41"/>
    <w:bookmarkStart w:name="z44" w:id="42"/>
    <w:p>
      <w:pPr>
        <w:spacing w:after="0"/>
        <w:ind w:left="0"/>
        <w:jc w:val="both"/>
      </w:pPr>
      <w:r>
        <w:rPr>
          <w:rFonts w:ascii="Times New Roman"/>
          <w:b w:val="false"/>
          <w:i w:val="false"/>
          <w:color w:val="000000"/>
          <w:sz w:val="28"/>
        </w:rPr>
        <w:t>
      3) қосылу желісіне қосылған тұрғын емес үй-жайлары бар және есепке алу аспаптарымен жабдықталмаған көп пәтерлі немесе жеке тұрғын үй газбен жабдықтау объектілері болып табылмайды.</w:t>
      </w:r>
    </w:p>
    <w:bookmarkEnd w:id="42"/>
    <w:bookmarkStart w:name="z45" w:id="43"/>
    <w:p>
      <w:pPr>
        <w:spacing w:after="0"/>
        <w:ind w:left="0"/>
        <w:jc w:val="both"/>
      </w:pPr>
      <w:r>
        <w:rPr>
          <w:rFonts w:ascii="Times New Roman"/>
          <w:b w:val="false"/>
          <w:i w:val="false"/>
          <w:color w:val="000000"/>
          <w:sz w:val="28"/>
        </w:rPr>
        <w:t>
      19. Таңдаудың ең аз қажетті көлемін анықтаған кезде ерікті көлемге сынама таңдау жүргізіледі. Бірінші тәсіл талдау үшін таңдаудың қажетті көлемін қабылдауға негізделген. Егер осы таңдап алудың көлемі деректердің қажетті дәлдігін алуға жеткіліксіз болса, осы таңдап алуды қажетті көлемге дейін толтыру қажет.</w:t>
      </w:r>
    </w:p>
    <w:bookmarkEnd w:id="43"/>
    <w:p>
      <w:pPr>
        <w:spacing w:after="0"/>
        <w:ind w:left="0"/>
        <w:jc w:val="both"/>
      </w:pPr>
      <w:r>
        <w:rPr>
          <w:rFonts w:ascii="Times New Roman"/>
          <w:b w:val="false"/>
          <w:i w:val="false"/>
          <w:color w:val="000000"/>
          <w:sz w:val="28"/>
        </w:rPr>
        <w:t>
      Екінші тәсілде сынама таңдау әдетте бастапқы жиынның көлемінен 1 %-ға тең алынады. Осы сынама таңдаудың негізінде түпкілікті таңдаудың қажетті көлемі анықталады. Одан әрі берілген көлемдегі таңдау жүзеге асырылады және ол бойынша ішінара зерттеу жүргізіледі.</w:t>
      </w:r>
    </w:p>
    <w:p>
      <w:pPr>
        <w:spacing w:after="0"/>
        <w:ind w:left="0"/>
        <w:jc w:val="both"/>
      </w:pPr>
      <w:r>
        <w:rPr>
          <w:rFonts w:ascii="Times New Roman"/>
          <w:b w:val="false"/>
          <w:i w:val="false"/>
          <w:color w:val="000000"/>
          <w:sz w:val="28"/>
        </w:rPr>
        <w:t>
      Сынама таңдауды талдау мынадай дәйектілікпен жүзеге асырылады.</w:t>
      </w:r>
    </w:p>
    <w:p>
      <w:pPr>
        <w:spacing w:after="0"/>
        <w:ind w:left="0"/>
        <w:jc w:val="both"/>
      </w:pPr>
      <w:r>
        <w:rPr>
          <w:rFonts w:ascii="Times New Roman"/>
          <w:b w:val="false"/>
          <w:i w:val="false"/>
          <w:color w:val="000000"/>
          <w:sz w:val="28"/>
        </w:rPr>
        <w:t>
      Алын ала таңдаудың орташа арифметикалық шамасы мынадай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85900" cy="143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485900" cy="1435100"/>
                    </a:xfrm>
                    <a:prstGeom prst="rect">
                      <a:avLst/>
                    </a:prstGeom>
                  </pic:spPr>
                </pic:pic>
              </a:graphicData>
            </a:graphic>
          </wp:inline>
        </w:drawing>
      </w:r>
    </w:p>
    <w:p>
      <w:pPr>
        <w:spacing w:after="0"/>
        <w:ind w:left="0"/>
        <w:jc w:val="left"/>
      </w:pPr>
      <w:r>
        <w:rPr>
          <w:rFonts w:ascii="Times New Roman"/>
          <w:b w:val="false"/>
          <w:i w:val="false"/>
          <w:color w:val="000000"/>
          <w:sz w:val="28"/>
        </w:rPr>
        <w:t>(1)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rPr>
          <w:rFonts w:ascii="Times New Roman"/>
          <w:b w:val="false"/>
          <w:i w:val="false"/>
          <w:color w:val="000000"/>
          <w:sz w:val="28"/>
        </w:rPr>
        <w:t>
      n' – алдын ала таңдап алынған газбен жабдықтау объектілері, пәтерлер (немесе үйлер) саны;</w:t>
      </w:r>
    </w:p>
    <w:p>
      <w:pPr>
        <w:spacing w:after="0"/>
        <w:ind w:left="0"/>
        <w:jc w:val="both"/>
      </w:pPr>
      <w:r>
        <w:rPr>
          <w:rFonts w:ascii="Times New Roman"/>
          <w:b w:val="false"/>
          <w:i w:val="false"/>
          <w:color w:val="000000"/>
          <w:sz w:val="28"/>
        </w:rPr>
        <w:t>
      X</w:t>
      </w:r>
      <w:r>
        <w:rPr>
          <w:rFonts w:ascii="Times New Roman"/>
          <w:b w:val="false"/>
          <w:i w:val="false"/>
          <w:color w:val="000000"/>
          <w:vertAlign w:val="subscript"/>
        </w:rPr>
        <w:t>i</w:t>
      </w:r>
      <w:r>
        <w:rPr>
          <w:rFonts w:ascii="Times New Roman"/>
          <w:b w:val="false"/>
          <w:i w:val="false"/>
          <w:color w:val="000000"/>
          <w:sz w:val="28"/>
        </w:rPr>
        <w:t xml:space="preserve"> – бақыланатын кезең ішінде газбен жабдықтау объектілерінің i бойынша бір адамға шаққанда газдың айлық орташа шығысы,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15900" cy="304800"/>
                    </a:xfrm>
                    <a:prstGeom prst="rect">
                      <a:avLst/>
                    </a:prstGeom>
                  </pic:spPr>
                </pic:pic>
              </a:graphicData>
            </a:graphic>
          </wp:inline>
        </w:drawing>
      </w:r>
    </w:p>
    <w:p>
      <w:pPr>
        <w:spacing w:after="0"/>
        <w:ind w:left="0"/>
        <w:jc w:val="left"/>
      </w:pPr>
      <w:r>
        <w:rPr>
          <w:rFonts w:ascii="Times New Roman"/>
          <w:b w:val="false"/>
          <w:i w:val="false"/>
          <w:color w:val="000000"/>
          <w:sz w:val="28"/>
        </w:rPr>
        <w:t>– алдын ала таңдаудың орташа арифметикалық шамасы, 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Ішінара жиынтық дисперсиясы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33600" cy="148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133600" cy="1485900"/>
                    </a:xfrm>
                    <a:prstGeom prst="rect">
                      <a:avLst/>
                    </a:prstGeom>
                  </pic:spPr>
                </pic:pic>
              </a:graphicData>
            </a:graphic>
          </wp:inline>
        </w:drawing>
      </w:r>
    </w:p>
    <w:p>
      <w:pPr>
        <w:spacing w:after="0"/>
        <w:ind w:left="0"/>
        <w:jc w:val="left"/>
      </w:pPr>
      <w:r>
        <w:rPr>
          <w:rFonts w:ascii="Times New Roman"/>
          <w:b w:val="false"/>
          <w:i w:val="false"/>
          <w:color w:val="000000"/>
          <w:sz w:val="28"/>
        </w:rPr>
        <w:t>(2)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drawing>
          <wp:inline distT="0" distB="0" distL="0" distR="0">
            <wp:extent cx="304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048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таңдап алу жиынтығының дисперсиясы.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Ішінара жиынтық дисперсиясы ішінара сынаманың деректері бойынша мына формуламен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098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209800" cy="1409700"/>
                    </a:xfrm>
                    <a:prstGeom prst="rect">
                      <a:avLst/>
                    </a:prstGeom>
                  </pic:spPr>
                </pic:pic>
              </a:graphicData>
            </a:graphic>
          </wp:inline>
        </w:drawing>
      </w:r>
    </w:p>
    <w:p>
      <w:pPr>
        <w:spacing w:after="0"/>
        <w:ind w:left="0"/>
        <w:jc w:val="left"/>
      </w:pPr>
      <w:r>
        <w:rPr>
          <w:rFonts w:ascii="Times New Roman"/>
          <w:b w:val="false"/>
          <w:i w:val="false"/>
          <w:color w:val="000000"/>
          <w:sz w:val="28"/>
        </w:rPr>
        <w:t>(3)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drawing>
          <wp:inline distT="0" distB="0" distL="0" distR="0">
            <wp:extent cx="304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048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ішінара жиынтық дисперсиясы.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Шағын таңдау үшін (n&lt;30) ішінара бақылаудың орташа қатесі (</w:t>
      </w:r>
    </w:p>
    <w:p>
      <w:pPr>
        <w:spacing w:after="0"/>
        <w:ind w:left="0"/>
        <w:jc w:val="both"/>
      </w:pPr>
      <w:r>
        <w:drawing>
          <wp:inline distT="0" distB="0" distL="0" distR="0">
            <wp:extent cx="190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90500" cy="330200"/>
                    </a:xfrm>
                    <a:prstGeom prst="rect">
                      <a:avLst/>
                    </a:prstGeom>
                  </pic:spPr>
                </pic:pic>
              </a:graphicData>
            </a:graphic>
          </wp:inline>
        </w:drawing>
      </w:r>
    </w:p>
    <w:p>
      <w:pPr>
        <w:spacing w:after="0"/>
        <w:ind w:left="0"/>
        <w:jc w:val="left"/>
      </w:pPr>
      <w:r>
        <w:rPr>
          <w:rFonts w:ascii="Times New Roman"/>
          <w:b w:val="false"/>
          <w:i w:val="false"/>
          <w:color w:val="000000"/>
          <w:sz w:val="28"/>
        </w:rPr>
        <w:t>) мынадай формула бойынша анықталады:</w:t>
      </w:r>
      <w:r>
        <w:br/>
      </w:r>
      <w:r>
        <w:rPr>
          <w:rFonts w:ascii="Times New Roman"/>
          <w:b w:val="false"/>
          <w:i w:val="false"/>
          <w:color w:val="000000"/>
          <w:sz w:val="28"/>
        </w:rPr>
        <w:t>
</w:t>
      </w:r>
      <w:r>
        <w:br/>
      </w:r>
    </w:p>
    <w:p>
      <w:pPr>
        <w:spacing w:after="0"/>
        <w:ind w:left="0"/>
        <w:jc w:val="both"/>
      </w:pPr>
      <w:r>
        <w:drawing>
          <wp:inline distT="0" distB="0" distL="0" distR="0">
            <wp:extent cx="19177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917700" cy="1066800"/>
                    </a:xfrm>
                    <a:prstGeom prst="rect">
                      <a:avLst/>
                    </a:prstGeom>
                  </pic:spPr>
                </pic:pic>
              </a:graphicData>
            </a:graphic>
          </wp:inline>
        </w:drawing>
      </w:r>
    </w:p>
    <w:p>
      <w:pPr>
        <w:spacing w:after="0"/>
        <w:ind w:left="0"/>
        <w:jc w:val="left"/>
      </w:pPr>
      <w:r>
        <w:rPr>
          <w:rFonts w:ascii="Times New Roman"/>
          <w:b w:val="false"/>
          <w:i w:val="false"/>
          <w:color w:val="000000"/>
          <w:sz w:val="28"/>
        </w:rPr>
        <w:t>(4)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Сынама таңдау бойынша (</w:t>
      </w:r>
    </w:p>
    <w:p>
      <w:pPr>
        <w:spacing w:after="0"/>
        <w:ind w:left="0"/>
        <w:jc w:val="both"/>
      </w:pPr>
      <w:r>
        <w:drawing>
          <wp:inline distT="0" distB="0" distL="0" distR="0">
            <wp:extent cx="520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207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шекті қатені мынадай формула бойынша анықтайды:</w:t>
      </w:r>
      <w:r>
        <w:br/>
      </w:r>
      <w:r>
        <w:rPr>
          <w:rFonts w:ascii="Times New Roman"/>
          <w:b w:val="false"/>
          <w:i w:val="false"/>
          <w:color w:val="000000"/>
          <w:sz w:val="28"/>
        </w:rPr>
        <w:t>
</w:t>
      </w:r>
      <w:r>
        <w:br/>
      </w:r>
    </w:p>
    <w:p>
      <w:pPr>
        <w:spacing w:after="0"/>
        <w:ind w:left="0"/>
        <w:jc w:val="both"/>
      </w:pPr>
      <w:r>
        <w:drawing>
          <wp:inline distT="0" distB="0" distL="0" distR="0">
            <wp:extent cx="1193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193800" cy="520700"/>
                    </a:xfrm>
                    <a:prstGeom prst="rect">
                      <a:avLst/>
                    </a:prstGeom>
                  </pic:spPr>
                </pic:pic>
              </a:graphicData>
            </a:graphic>
          </wp:inline>
        </w:drawing>
      </w:r>
    </w:p>
    <w:p>
      <w:pPr>
        <w:spacing w:after="0"/>
        <w:ind w:left="0"/>
        <w:jc w:val="left"/>
      </w:pPr>
      <w:r>
        <w:rPr>
          <w:rFonts w:ascii="Times New Roman"/>
          <w:b w:val="false"/>
          <w:i w:val="false"/>
          <w:color w:val="000000"/>
          <w:sz w:val="28"/>
        </w:rPr>
        <w:t>(5)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t – сенім коэффициенті (Стъюдент критерийі) – еркіндік дәрежесінің санына f=n'-1 және сенім ықтималдығына (нәтижелердің сенімділік деңгейі) байланысты негізгі орташа шама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келтірілген сенім ықтималдығының әртүрлі мәні үшін Стьюдент коэффициентінің кестесі бойынша айқындалатын таңдап алынған орташа шамадан қаншалықты өзгешеленетін ықтималдықтың нақты мәнін көрсететін параметр.</w:t>
      </w:r>
    </w:p>
    <w:p>
      <w:pPr>
        <w:spacing w:after="0"/>
        <w:ind w:left="0"/>
        <w:jc w:val="both"/>
      </w:pPr>
      <w:r>
        <w:rPr>
          <w:rFonts w:ascii="Times New Roman"/>
          <w:b w:val="false"/>
          <w:i w:val="false"/>
          <w:color w:val="000000"/>
          <w:sz w:val="28"/>
        </w:rPr>
        <w:t xml:space="preserve">
      Егер үлкен сынама таңдау пайдаланылатын болса, онда шекті қатені бере </w:t>
      </w:r>
    </w:p>
    <w:p>
      <w:pPr>
        <w:spacing w:after="0"/>
        <w:ind w:left="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42900" cy="381000"/>
                    </a:xfrm>
                    <a:prstGeom prst="rect">
                      <a:avLst/>
                    </a:prstGeom>
                  </pic:spPr>
                </pic:pic>
              </a:graphicData>
            </a:graphic>
          </wp:inline>
        </w:drawing>
      </w:r>
    </w:p>
    <w:p>
      <w:pPr>
        <w:spacing w:after="0"/>
        <w:ind w:left="0"/>
        <w:jc w:val="left"/>
      </w:pPr>
      <w:r>
        <w:rPr>
          <w:rFonts w:ascii="Times New Roman"/>
          <w:b w:val="false"/>
          <w:i w:val="false"/>
          <w:color w:val="000000"/>
          <w:sz w:val="28"/>
        </w:rPr>
        <w:t>отырып, оны сынама таңдау</w:t>
      </w:r>
    </w:p>
    <w:p>
      <w:pPr>
        <w:spacing w:after="0"/>
        <w:ind w:left="0"/>
        <w:jc w:val="both"/>
      </w:pPr>
      <w:r>
        <w:drawing>
          <wp:inline distT="0" distB="0" distL="0" distR="0">
            <wp:extent cx="368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683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бойынша есептелген (нәтижелердің сенімділік деңгейінің қандай да бір мәні болғанда) шекті қатемен салыстыру қажет. Егер</w:t>
      </w:r>
    </w:p>
    <w:p>
      <w:pPr>
        <w:spacing w:after="0"/>
        <w:ind w:left="0"/>
        <w:jc w:val="both"/>
      </w:pPr>
      <w:r>
        <w:drawing>
          <wp:inline distT="0" distB="0" distL="0" distR="0">
            <wp:extent cx="800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8001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болса, онда сынама таңдау көлемі жеткілікті және түпкілікті. Егер</w:t>
      </w:r>
    </w:p>
    <w:p>
      <w:pPr>
        <w:spacing w:after="0"/>
        <w:ind w:left="0"/>
        <w:jc w:val="both"/>
      </w:pPr>
      <w:r>
        <w:drawing>
          <wp:inline distT="0" distB="0" distL="0" distR="0">
            <wp:extent cx="800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8001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болса, онда орташа шаманы анықтау үшін қажетті ең аз іріктеу көлемі мынадай формула бойынша анықталады: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қайта іріктеп: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827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282700" cy="990600"/>
                    </a:xfrm>
                    <a:prstGeom prst="rect">
                      <a:avLst/>
                    </a:prstGeom>
                  </pic:spPr>
                </pic:pic>
              </a:graphicData>
            </a:graphic>
          </wp:inline>
        </w:drawing>
      </w:r>
    </w:p>
    <w:p>
      <w:pPr>
        <w:spacing w:after="0"/>
        <w:ind w:left="0"/>
        <w:jc w:val="left"/>
      </w:pPr>
      <w:r>
        <w:rPr>
          <w:rFonts w:ascii="Times New Roman"/>
          <w:b w:val="false"/>
          <w:i w:val="false"/>
          <w:color w:val="000000"/>
          <w:sz w:val="28"/>
        </w:rPr>
        <w:t>(6)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іріктеуді қайталамай:</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590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159000" cy="1054100"/>
                    </a:xfrm>
                    <a:prstGeom prst="rect">
                      <a:avLst/>
                    </a:prstGeom>
                  </pic:spPr>
                </pic:pic>
              </a:graphicData>
            </a:graphic>
          </wp:inline>
        </w:drawing>
      </w:r>
    </w:p>
    <w:p>
      <w:pPr>
        <w:spacing w:after="0"/>
        <w:ind w:left="0"/>
        <w:jc w:val="left"/>
      </w:pPr>
      <w:r>
        <w:rPr>
          <w:rFonts w:ascii="Times New Roman"/>
          <w:b w:val="false"/>
          <w:i w:val="false"/>
          <w:color w:val="000000"/>
          <w:sz w:val="28"/>
        </w:rPr>
        <w:t>(7)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n – Ішінара жиынтық, пәтердің (немесе үйдің) ең аз қажетті көлемі;</w:t>
      </w:r>
    </w:p>
    <w:p>
      <w:pPr>
        <w:spacing w:after="0"/>
        <w:ind w:left="0"/>
        <w:jc w:val="both"/>
      </w:pPr>
      <w:r>
        <w:rPr>
          <w:rFonts w:ascii="Times New Roman"/>
          <w:b w:val="false"/>
          <w:i w:val="false"/>
          <w:color w:val="000000"/>
          <w:sz w:val="28"/>
        </w:rPr>
        <w:t>
      N – негізгі жиынтықтың көлемі (қаралып отырған топ бойынша газ жүргізілген пәтер (пәтер немесе үй) саны);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54000" cy="355600"/>
                    </a:xfrm>
                    <a:prstGeom prst="rect">
                      <a:avLst/>
                    </a:prstGeom>
                  </pic:spPr>
                </pic:pic>
              </a:graphicData>
            </a:graphic>
          </wp:inline>
        </w:drawing>
      </w:r>
    </w:p>
    <w:p>
      <w:pPr>
        <w:spacing w:after="0"/>
        <w:ind w:left="0"/>
        <w:jc w:val="left"/>
      </w:pPr>
      <w:r>
        <w:rPr>
          <w:rFonts w:ascii="Times New Roman"/>
          <w:b w:val="false"/>
          <w:i w:val="false"/>
          <w:color w:val="000000"/>
          <w:sz w:val="28"/>
        </w:rPr>
        <w:t>– іріктеудің рұқсат етілген шекті қатесі (</w:t>
      </w:r>
    </w:p>
    <w:p>
      <w:pPr>
        <w:spacing w:after="0"/>
        <w:ind w:left="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429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алдын ала алынған таңдаудың шекті қатесінің шамасынан артық емес үлеске тең қабылданады, бірлік).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(7) формулалар іріктеудің ең аз қажетті көлемін береді.</w:t>
      </w:r>
    </w:p>
    <w:p>
      <w:pPr>
        <w:spacing w:after="0"/>
        <w:ind w:left="0"/>
        <w:jc w:val="both"/>
      </w:pPr>
      <w:r>
        <w:rPr>
          <w:rFonts w:ascii="Times New Roman"/>
          <w:b w:val="false"/>
          <w:i w:val="false"/>
          <w:color w:val="000000"/>
          <w:sz w:val="28"/>
        </w:rPr>
        <w:t>
      20. Тауарлық газ пайдаланылған жағдайда газдың шығысы "Газдар. Көлемін анықтауға арналған шарттар" МЕМСТ 2939-63 бойынша стандарттық шарттарға келтірілген текше метрде есептеледі. Егер орнатылған есепке алу аспаптарында температура бойынша немесе температура және қысым бойынша арнайы түзеткіш болмаса, онда есепке алу аспабы арқылы өткен газдың көлемін стандарттық шарттарға сәйкес келтіру мынадай формула бойынша есептеу арқылы жүргізіледі: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289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628900" cy="749300"/>
                    </a:xfrm>
                    <a:prstGeom prst="rect">
                      <a:avLst/>
                    </a:prstGeom>
                  </pic:spPr>
                </pic:pic>
              </a:graphicData>
            </a:graphic>
          </wp:inline>
        </w:drawing>
      </w:r>
    </w:p>
    <w:p>
      <w:pPr>
        <w:spacing w:after="0"/>
        <w:ind w:left="0"/>
        <w:jc w:val="left"/>
      </w:pPr>
      <w:r>
        <w:rPr>
          <w:rFonts w:ascii="Times New Roman"/>
          <w:b w:val="false"/>
          <w:i w:val="false"/>
          <w:color w:val="000000"/>
          <w:sz w:val="28"/>
        </w:rPr>
        <w:t>, (8)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Vc – стандарттық шарттарға сәйкес келтірілген газдың көлемді шығысы,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Vсч – есептеу тетігі бойынша есепке алу аспабы арқылы өткен газдың шығысы,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Рсч – есепке алу аспабының ішіндегі немесе оның қасында орналасқан газ құбырындағы газдың нақты (артық) қысымы, мм сынап бағанасында;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3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93700" cy="304800"/>
                    </a:xfrm>
                    <a:prstGeom prst="rect">
                      <a:avLst/>
                    </a:prstGeom>
                  </pic:spPr>
                </pic:pic>
              </a:graphicData>
            </a:graphic>
          </wp:inline>
        </w:drawing>
      </w:r>
    </w:p>
    <w:p>
      <w:pPr>
        <w:spacing w:after="0"/>
        <w:ind w:left="0"/>
        <w:jc w:val="left"/>
      </w:pPr>
      <w:r>
        <w:rPr>
          <w:rFonts w:ascii="Times New Roman"/>
          <w:b w:val="false"/>
          <w:i w:val="false"/>
          <w:color w:val="000000"/>
          <w:sz w:val="28"/>
        </w:rPr>
        <w:t>– атмосфераның барометрлік қысымы (750,1 мм сынап бағанасында деп қабылданады);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сч</w:t>
      </w:r>
      <w:r>
        <w:rPr>
          <w:rFonts w:ascii="Times New Roman"/>
          <w:b w:val="false"/>
          <w:i w:val="false"/>
          <w:color w:val="000000"/>
          <w:sz w:val="28"/>
        </w:rPr>
        <w:t xml:space="preserve"> – есепке алу аспабының ішіндегі немесе оның қасында орналасқан газ құбырындағы газдың бу фазасындағы нақты температурасы, </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(8) формулаға кіретін параметрлердің мәні тиісті аспаптардың көрсеткіштері бойынша қабылданады.</w:t>
      </w:r>
    </w:p>
    <w:p>
      <w:pPr>
        <w:spacing w:after="0"/>
        <w:ind w:left="0"/>
        <w:jc w:val="both"/>
      </w:pPr>
      <w:r>
        <w:rPr>
          <w:rFonts w:ascii="Times New Roman"/>
          <w:b w:val="false"/>
          <w:i w:val="false"/>
          <w:color w:val="000000"/>
          <w:sz w:val="28"/>
        </w:rPr>
        <w:t>
      21. Сұйытылған мұнай газын тұтынған жағдайда, көлемдік газ есептегіш бойынша айқындалған тұтынушылар жұмсаған газ мөлшерін (</w:t>
      </w:r>
    </w:p>
    <w:p>
      <w:pPr>
        <w:spacing w:after="0"/>
        <w:ind w:left="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30200" cy="304800"/>
                    </a:xfrm>
                    <a:prstGeom prst="rect">
                      <a:avLst/>
                    </a:prstGeom>
                  </pic:spPr>
                </pic:pic>
              </a:graphicData>
            </a:graphic>
          </wp:inline>
        </w:drawing>
      </w:r>
    </w:p>
    <w:p>
      <w:pPr>
        <w:spacing w:after="0"/>
        <w:ind w:left="0"/>
        <w:jc w:val="left"/>
      </w:pP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 стандарттық шарттарға (</w:t>
      </w:r>
    </w:p>
    <w:p>
      <w:pPr>
        <w:spacing w:after="0"/>
        <w:ind w:left="0"/>
        <w:jc w:val="both"/>
      </w:pPr>
      <w:r>
        <w:drawing>
          <wp:inline distT="0" distB="0" distL="0" distR="0">
            <wp:extent cx="304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04800" cy="419100"/>
                    </a:xfrm>
                    <a:prstGeom prst="rect">
                      <a:avLst/>
                    </a:prstGeom>
                  </pic:spPr>
                </pic:pic>
              </a:graphicData>
            </a:graphic>
          </wp:inline>
        </w:drawing>
      </w:r>
    </w:p>
    <w:p>
      <w:pPr>
        <w:spacing w:after="0"/>
        <w:ind w:left="0"/>
        <w:jc w:val="left"/>
      </w:pPr>
      <w:r>
        <w:rPr>
          <w:rFonts w:ascii="Times New Roman"/>
          <w:b w:val="false"/>
          <w:i w:val="false"/>
          <w:color w:val="000000"/>
          <w:sz w:val="28"/>
        </w:rPr>
        <w:t>) сәйкес келтіреді және мынадай формула бойынша (кг) қайта есептейді:</w:t>
      </w:r>
      <w:r>
        <w:br/>
      </w:r>
      <w:r>
        <w:rPr>
          <w:rFonts w:ascii="Times New Roman"/>
          <w:b w:val="false"/>
          <w:i w:val="false"/>
          <w:color w:val="000000"/>
          <w:sz w:val="28"/>
        </w:rPr>
        <w:t>
</w:t>
      </w:r>
      <w:r>
        <w:br/>
      </w:r>
    </w:p>
    <w:p>
      <w:pPr>
        <w:spacing w:after="0"/>
        <w:ind w:left="0"/>
        <w:jc w:val="both"/>
      </w:pPr>
      <w:r>
        <w:drawing>
          <wp:inline distT="0" distB="0" distL="0" distR="0">
            <wp:extent cx="2971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971800" cy="469900"/>
                    </a:xfrm>
                    <a:prstGeom prst="rect">
                      <a:avLst/>
                    </a:prstGeom>
                  </pic:spPr>
                </pic:pic>
              </a:graphicData>
            </a:graphic>
          </wp:inline>
        </w:drawing>
      </w:r>
    </w:p>
    <w:p>
      <w:pPr>
        <w:spacing w:after="0"/>
        <w:ind w:left="0"/>
        <w:jc w:val="left"/>
      </w:pPr>
      <w:r>
        <w:rPr>
          <w:rFonts w:ascii="Times New Roman"/>
          <w:b w:val="false"/>
          <w:i w:val="false"/>
          <w:color w:val="000000"/>
          <w:sz w:val="28"/>
        </w:rPr>
        <w:t>, (9)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048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сұйытылған мұнай газының массалық шығысы, кг;</w:t>
      </w:r>
      <w:r>
        <w:br/>
      </w:r>
      <w:r>
        <w:rPr>
          <w:rFonts w:ascii="Times New Roman"/>
          <w:b w:val="false"/>
          <w:i w:val="false"/>
          <w:color w:val="000000"/>
          <w:sz w:val="28"/>
        </w:rPr>
        <w:t>
</w:t>
      </w:r>
      <w:r>
        <w:br/>
      </w:r>
    </w:p>
    <w:p>
      <w:pPr>
        <w:spacing w:after="0"/>
        <w:ind w:left="0"/>
        <w:jc w:val="both"/>
      </w:pPr>
      <w:r>
        <w:drawing>
          <wp:inline distT="0" distB="0" distL="0" distR="0">
            <wp:extent cx="1955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955800" cy="469900"/>
                    </a:xfrm>
                    <a:prstGeom prst="rect">
                      <a:avLst/>
                    </a:prstGeom>
                  </pic:spPr>
                </pic:pic>
              </a:graphicData>
            </a:graphic>
          </wp:inline>
        </w:drawing>
      </w:r>
    </w:p>
    <w:p>
      <w:pPr>
        <w:spacing w:after="0"/>
        <w:ind w:left="0"/>
        <w:jc w:val="left"/>
      </w:pPr>
      <w:r>
        <w:rPr>
          <w:rFonts w:ascii="Times New Roman"/>
          <w:b w:val="false"/>
          <w:i w:val="false"/>
          <w:color w:val="000000"/>
          <w:sz w:val="28"/>
        </w:rPr>
        <w:t>– стандарттық жағдайлар кезіндегі газ тығыздығы, кг/м</w:t>
      </w:r>
      <w:r>
        <w:rPr>
          <w:rFonts w:ascii="Times New Roman"/>
          <w:b w:val="false"/>
          <w:i w:val="false"/>
          <w:color w:val="000000"/>
          <w:vertAlign w:val="superscript"/>
        </w:rPr>
        <w:t>3</w:t>
      </w:r>
      <w:r>
        <w:rPr>
          <w:rFonts w:ascii="Times New Roman"/>
          <w:b w:val="false"/>
          <w:i w:val="false"/>
          <w:color w:val="000000"/>
          <w:sz w:val="28"/>
        </w:rPr>
        <w:t>, бұл компоненттердің стандарттық тығыздықтарының көбейтіндісін олардың үлестік мәніне қосындысы ретінде анықтайды;</w:t>
      </w:r>
      <w:r>
        <w:br/>
      </w:r>
      <w:r>
        <w:rPr>
          <w:rFonts w:ascii="Times New Roman"/>
          <w:b w:val="false"/>
          <w:i w:val="false"/>
          <w:color w:val="000000"/>
          <w:sz w:val="28"/>
        </w:rPr>
        <w:t>
</w:t>
      </w:r>
      <w:r>
        <w:br/>
      </w:r>
    </w:p>
    <w:p>
      <w:pPr>
        <w:spacing w:after="0"/>
        <w:ind w:left="0"/>
        <w:jc w:val="both"/>
      </w:pPr>
      <w:r>
        <w:drawing>
          <wp:inline distT="0" distB="0" distL="0" distR="0">
            <wp:extent cx="266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66700" cy="304800"/>
                    </a:xfrm>
                    <a:prstGeom prst="rect">
                      <a:avLst/>
                    </a:prstGeom>
                  </pic:spPr>
                </pic:pic>
              </a:graphicData>
            </a:graphic>
          </wp:inline>
        </w:drawing>
      </w:r>
    </w:p>
    <w:p>
      <w:pPr>
        <w:spacing w:after="0"/>
        <w:ind w:left="0"/>
        <w:jc w:val="left"/>
      </w:pPr>
      <w:r>
        <w:rPr>
          <w:rFonts w:ascii="Times New Roman"/>
          <w:b w:val="false"/>
          <w:i w:val="false"/>
          <w:color w:val="000000"/>
          <w:sz w:val="28"/>
        </w:rPr>
        <w:t>– стандарттық жағдайлар кезінде газдың i компонентінің тығыздығы, кг/м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br/>
      </w:r>
    </w:p>
    <w:p>
      <w:pPr>
        <w:spacing w:after="0"/>
        <w:ind w:left="0"/>
        <w:jc w:val="both"/>
      </w:pPr>
      <w:r>
        <w:drawing>
          <wp:inline distT="0" distB="0" distL="0" distR="0">
            <wp:extent cx="266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66700" cy="304800"/>
                    </a:xfrm>
                    <a:prstGeom prst="rect">
                      <a:avLst/>
                    </a:prstGeom>
                  </pic:spPr>
                </pic:pic>
              </a:graphicData>
            </a:graphic>
          </wp:inline>
        </w:drawing>
      </w:r>
    </w:p>
    <w:p>
      <w:pPr>
        <w:spacing w:after="0"/>
        <w:ind w:left="0"/>
        <w:jc w:val="left"/>
      </w:pPr>
      <w:r>
        <w:rPr>
          <w:rFonts w:ascii="Times New Roman"/>
          <w:b w:val="false"/>
          <w:i w:val="false"/>
          <w:color w:val="000000"/>
          <w:sz w:val="28"/>
        </w:rPr>
        <w:t>– газдың i компонентінің көлемдік мәні, көлемдік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Егер газ компонентінің массалық (%) құрамы белгілі болса, онда оларды мынадай формулалар бойынша (10), (11) мольдік (%), содан кейін көлемдік (%) мәнге ауыстырады: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543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654300" cy="469900"/>
                    </a:xfrm>
                    <a:prstGeom prst="rect">
                      <a:avLst/>
                    </a:prstGeom>
                  </pic:spPr>
                </pic:pic>
              </a:graphicData>
            </a:graphic>
          </wp:inline>
        </w:drawing>
      </w:r>
    </w:p>
    <w:p>
      <w:pPr>
        <w:spacing w:after="0"/>
        <w:ind w:left="0"/>
        <w:jc w:val="left"/>
      </w:pPr>
      <w:r>
        <w:rPr>
          <w:rFonts w:ascii="Times New Roman"/>
          <w:b w:val="false"/>
          <w:i w:val="false"/>
          <w:color w:val="000000"/>
          <w:sz w:val="28"/>
        </w:rPr>
        <w:t>, мольдік % (10)</w:t>
      </w:r>
      <w:r>
        <w:br/>
      </w:r>
      <w:r>
        <w:rPr>
          <w:rFonts w:ascii="Times New Roman"/>
          <w:b w:val="false"/>
          <w:i w:val="false"/>
          <w:color w:val="000000"/>
          <w:sz w:val="28"/>
        </w:rPr>
        <w:t>
</w:t>
      </w:r>
      <w:r>
        <w:br/>
      </w:r>
    </w:p>
    <w:p>
      <w:pPr>
        <w:spacing w:after="0"/>
        <w:ind w:left="0"/>
        <w:jc w:val="both"/>
      </w:pPr>
      <w:r>
        <w:drawing>
          <wp:inline distT="0" distB="0" distL="0" distR="0">
            <wp:extent cx="2578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578100" cy="469900"/>
                    </a:xfrm>
                    <a:prstGeom prst="rect">
                      <a:avLst/>
                    </a:prstGeom>
                  </pic:spPr>
                </pic:pic>
              </a:graphicData>
            </a:graphic>
          </wp:inline>
        </w:drawing>
      </w:r>
    </w:p>
    <w:p>
      <w:pPr>
        <w:spacing w:after="0"/>
        <w:ind w:left="0"/>
        <w:jc w:val="left"/>
      </w:pPr>
      <w:r>
        <w:rPr>
          <w:rFonts w:ascii="Times New Roman"/>
          <w:b w:val="false"/>
          <w:i w:val="false"/>
          <w:color w:val="000000"/>
          <w:sz w:val="28"/>
        </w:rPr>
        <w:t>, көлемдік %, (11)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256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625600" cy="533400"/>
                    </a:xfrm>
                    <a:prstGeom prst="rect">
                      <a:avLst/>
                    </a:prstGeom>
                  </pic:spPr>
                </pic:pic>
              </a:graphicData>
            </a:graphic>
          </wp:inline>
        </w:drawing>
      </w:r>
    </w:p>
    <w:p>
      <w:pPr>
        <w:spacing w:after="0"/>
        <w:ind w:left="0"/>
        <w:jc w:val="left"/>
      </w:pPr>
      <w:r>
        <w:rPr>
          <w:rFonts w:ascii="Times New Roman"/>
          <w:b w:val="false"/>
          <w:i w:val="false"/>
          <w:color w:val="000000"/>
          <w:sz w:val="28"/>
        </w:rPr>
        <w:t>– сұйытылған мұнай газының i компонентінің массалық, мольдік және көлемдік мәндері, тиісінше – массалық %, мольдік %, көлемдік %;</w:t>
      </w:r>
      <w:r>
        <w:br/>
      </w:r>
      <w:r>
        <w:rPr>
          <w:rFonts w:ascii="Times New Roman"/>
          <w:b w:val="false"/>
          <w:i w:val="false"/>
          <w:color w:val="000000"/>
          <w:sz w:val="28"/>
        </w:rPr>
        <w:t>
</w:t>
      </w:r>
      <w:r>
        <w:br/>
      </w:r>
    </w:p>
    <w:p>
      <w:pPr>
        <w:spacing w:after="0"/>
        <w:ind w:left="0"/>
        <w:jc w:val="both"/>
      </w:pPr>
      <w:r>
        <w:drawing>
          <wp:inline distT="0" distB="0" distL="0" distR="0">
            <wp:extent cx="266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66700" cy="304800"/>
                    </a:xfrm>
                    <a:prstGeom prst="rect">
                      <a:avLst/>
                    </a:prstGeom>
                  </pic:spPr>
                </pic:pic>
              </a:graphicData>
            </a:graphic>
          </wp:inline>
        </w:drawing>
      </w:r>
    </w:p>
    <w:p>
      <w:pPr>
        <w:spacing w:after="0"/>
        <w:ind w:left="0"/>
        <w:jc w:val="left"/>
      </w:pPr>
      <w:r>
        <w:rPr>
          <w:rFonts w:ascii="Times New Roman"/>
          <w:b w:val="false"/>
          <w:i w:val="false"/>
          <w:color w:val="000000"/>
          <w:sz w:val="28"/>
        </w:rPr>
        <w:t>– газдың i компонентінің молекулярлық массасы;</w:t>
      </w:r>
      <w:r>
        <w:br/>
      </w:r>
      <w:r>
        <w:rPr>
          <w:rFonts w:ascii="Times New Roman"/>
          <w:b w:val="false"/>
          <w:i w:val="false"/>
          <w:color w:val="000000"/>
          <w:sz w:val="28"/>
        </w:rPr>
        <w:t>
</w:t>
      </w:r>
      <w:r>
        <w:br/>
      </w:r>
    </w:p>
    <w:p>
      <w:pPr>
        <w:spacing w:after="0"/>
        <w:ind w:left="0"/>
        <w:jc w:val="both"/>
      </w:pPr>
      <w:r>
        <w:drawing>
          <wp:inline distT="0" distB="0" distL="0" distR="0">
            <wp:extent cx="228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28600" cy="304800"/>
                    </a:xfrm>
                    <a:prstGeom prst="rect">
                      <a:avLst/>
                    </a:prstGeom>
                  </pic:spPr>
                </pic:pic>
              </a:graphicData>
            </a:graphic>
          </wp:inline>
        </w:drawing>
      </w:r>
    </w:p>
    <w:p>
      <w:pPr>
        <w:spacing w:after="0"/>
        <w:ind w:left="0"/>
        <w:jc w:val="left"/>
      </w:pPr>
      <w:r>
        <w:rPr>
          <w:rFonts w:ascii="Times New Roman"/>
          <w:b w:val="false"/>
          <w:i w:val="false"/>
          <w:color w:val="000000"/>
          <w:sz w:val="28"/>
        </w:rPr>
        <w:t>– стандарттық жағдайлар кезінде газдың i компонентінің сығылу коэффициенті.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Газ құрамына кіретін көмірсутектер үшін </w:t>
      </w:r>
    </w:p>
    <w:p>
      <w:pPr>
        <w:spacing w:after="0"/>
        <w:ind w:left="0"/>
        <w:jc w:val="both"/>
      </w:pPr>
      <w:r>
        <w:drawing>
          <wp:inline distT="0" distB="0" distL="0" distR="0">
            <wp:extent cx="1511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5113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мәндер "Табиғи газ. Физикалық қасиеттерін есептеу әдістері. Тауарлық газдың, оның компоненттерінің және оны қайта өңдеу өнімдерінің физикалық қасиеттерін анықтау" МЕМСТ-қа 30319.1-96 (бұдан әрі – 30319.1-96 МЕМСТ) сәйкес келтірілді.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Газды тұтынудың маусымдық әркелкілігін ескере отырып, әрбір газбен жабдықтау объектісі бойынша газдың шығысын бақылау күнтізбелік бір жыл ішінде жүргізіледі.</w:t>
      </w:r>
    </w:p>
    <w:p>
      <w:pPr>
        <w:spacing w:after="0"/>
        <w:ind w:left="0"/>
        <w:jc w:val="both"/>
      </w:pPr>
      <w:r>
        <w:rPr>
          <w:rFonts w:ascii="Times New Roman"/>
          <w:b w:val="false"/>
          <w:i w:val="false"/>
          <w:color w:val="000000"/>
          <w:sz w:val="28"/>
        </w:rPr>
        <w:t>
      23. Есеп жүргізген кезде есепке алу аспабы көрсеткіштерінің есебіндегі қателердің, мәндерді тіркеген кездегі қателердің салдарынан туындаған газ шығыстарының ерекше өзгешеленетін мәндерін алып тастау қажет.</w:t>
      </w:r>
    </w:p>
    <w:p>
      <w:pPr>
        <w:spacing w:after="0"/>
        <w:ind w:left="0"/>
        <w:jc w:val="both"/>
      </w:pPr>
      <w:r>
        <w:rPr>
          <w:rFonts w:ascii="Times New Roman"/>
          <w:b w:val="false"/>
          <w:i w:val="false"/>
          <w:color w:val="000000"/>
          <w:sz w:val="28"/>
        </w:rPr>
        <w:t>
      24. Бақылау нәтижелері бойынша бақыланатын кезең ішіндегі газдың нақты шығыстарының жиынтық ведомосы жасалады.</w:t>
      </w:r>
    </w:p>
    <w:p>
      <w:pPr>
        <w:spacing w:after="0"/>
        <w:ind w:left="0"/>
        <w:jc w:val="both"/>
      </w:pPr>
      <w:r>
        <w:rPr>
          <w:rFonts w:ascii="Times New Roman"/>
          <w:b w:val="false"/>
          <w:i w:val="false"/>
          <w:color w:val="000000"/>
          <w:sz w:val="28"/>
        </w:rPr>
        <w:t>
      25. Есепке алу аспаптары пәтердегі барлық газ аспаптарына және аппараттарына орнатылған жағдайда, жылытуға жұмсалатын газдың шығысы жергілікті жылыту жүйесі болған кезде тексерілетін газбен жабдықтау объектілері бойынша және олар болмаған кезде осындай ұқсас объектілер бойынша газды тұтыну көлемінің арасындағы айырма ретінде анықталады.</w:t>
      </w:r>
    </w:p>
    <w:p>
      <w:pPr>
        <w:spacing w:after="0"/>
        <w:ind w:left="0"/>
        <w:jc w:val="both"/>
      </w:pPr>
      <w:r>
        <w:rPr>
          <w:rFonts w:ascii="Times New Roman"/>
          <w:b w:val="false"/>
          <w:i w:val="false"/>
          <w:color w:val="000000"/>
          <w:sz w:val="28"/>
        </w:rPr>
        <w:t>
      26. Сұйытылған мұнай газын пайдаланудың әрбір бағыты бойынша оны айлық орташа тұтынуды мынадай формула бойынша анықтайды: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39900" cy="163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739900" cy="1638300"/>
                    </a:xfrm>
                    <a:prstGeom prst="rect">
                      <a:avLst/>
                    </a:prstGeom>
                  </pic:spPr>
                </pic:pic>
              </a:graphicData>
            </a:graphic>
          </wp:inline>
        </w:drawing>
      </w:r>
    </w:p>
    <w:p>
      <w:pPr>
        <w:spacing w:after="0"/>
        <w:ind w:left="0"/>
        <w:jc w:val="left"/>
      </w:pPr>
      <w:r>
        <w:rPr>
          <w:rFonts w:ascii="Times New Roman"/>
          <w:b w:val="false"/>
          <w:i w:val="false"/>
          <w:color w:val="000000"/>
          <w:sz w:val="28"/>
        </w:rPr>
        <w:t>, (12а)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Тауарлық газды пайдаланудың әрбір бағыты бойынша оны айлық орташа тұтынуды мынадай формула бойынша анықтайды: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033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003300" cy="863600"/>
                    </a:xfrm>
                    <a:prstGeom prst="rect">
                      <a:avLst/>
                    </a:prstGeom>
                  </pic:spPr>
                </pic:pic>
              </a:graphicData>
            </a:graphic>
          </wp:inline>
        </w:drawing>
      </w:r>
    </w:p>
    <w:p>
      <w:pPr>
        <w:spacing w:after="0"/>
        <w:ind w:left="0"/>
        <w:jc w:val="left"/>
      </w:pPr>
      <w:r>
        <w:rPr>
          <w:rFonts w:ascii="Times New Roman"/>
          <w:b w:val="false"/>
          <w:i w:val="false"/>
          <w:color w:val="000000"/>
          <w:sz w:val="28"/>
        </w:rPr>
        <w:t>, (12б)</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04800" cy="304800"/>
                    </a:xfrm>
                    <a:prstGeom prst="rect">
                      <a:avLst/>
                    </a:prstGeom>
                  </pic:spPr>
                </pic:pic>
              </a:graphicData>
            </a:graphic>
          </wp:inline>
        </w:drawing>
      </w:r>
    </w:p>
    <w:p>
      <w:pPr>
        <w:spacing w:after="0"/>
        <w:ind w:left="0"/>
        <w:jc w:val="left"/>
      </w:pPr>
      <w:r>
        <w:rPr>
          <w:rFonts w:ascii="Times New Roman"/>
          <w:b w:val="false"/>
          <w:i w:val="false"/>
          <w:color w:val="000000"/>
          <w:sz w:val="28"/>
        </w:rPr>
        <w:t>– бір адамға шаққанда немесе жылытылатын алаңның 1 м</w:t>
      </w:r>
      <w:r>
        <w:rPr>
          <w:rFonts w:ascii="Times New Roman"/>
          <w:b w:val="false"/>
          <w:i w:val="false"/>
          <w:color w:val="000000"/>
          <w:vertAlign w:val="superscript"/>
        </w:rPr>
        <w:t>2</w:t>
      </w:r>
      <w:r>
        <w:rPr>
          <w:rFonts w:ascii="Times New Roman"/>
          <w:b w:val="false"/>
          <w:i w:val="false"/>
          <w:color w:val="000000"/>
          <w:sz w:val="28"/>
        </w:rPr>
        <w:t xml:space="preserve"> сұйытылған мұнай газын айлық орташа тұтыну, кг/адам х ай немесе кг/м</w:t>
      </w:r>
      <w:r>
        <w:rPr>
          <w:rFonts w:ascii="Times New Roman"/>
          <w:b w:val="false"/>
          <w:i w:val="false"/>
          <w:color w:val="000000"/>
          <w:vertAlign w:val="superscript"/>
        </w:rPr>
        <w:t>2</w:t>
      </w:r>
      <w:r>
        <w:rPr>
          <w:rFonts w:ascii="Times New Roman"/>
          <w:b w:val="false"/>
          <w:i w:val="false"/>
          <w:color w:val="000000"/>
          <w:sz w:val="28"/>
        </w:rPr>
        <w:t xml:space="preserve"> х ай;</w:t>
      </w:r>
      <w:r>
        <w:br/>
      </w:r>
      <w:r>
        <w:rPr>
          <w:rFonts w:ascii="Times New Roman"/>
          <w:b w:val="false"/>
          <w:i w:val="false"/>
          <w:color w:val="000000"/>
          <w:sz w:val="28"/>
        </w:rPr>
        <w:t>
</w:t>
      </w:r>
      <w:r>
        <w:br/>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55600" cy="406400"/>
                    </a:xfrm>
                    <a:prstGeom prst="rect">
                      <a:avLst/>
                    </a:prstGeom>
                  </pic:spPr>
                </pic:pic>
              </a:graphicData>
            </a:graphic>
          </wp:inline>
        </w:drawing>
      </w:r>
    </w:p>
    <w:p>
      <w:pPr>
        <w:spacing w:after="0"/>
        <w:ind w:left="0"/>
        <w:jc w:val="left"/>
      </w:pPr>
      <w:r>
        <w:rPr>
          <w:rFonts w:ascii="Times New Roman"/>
          <w:b w:val="false"/>
          <w:i w:val="false"/>
          <w:color w:val="000000"/>
          <w:sz w:val="28"/>
        </w:rPr>
        <w:t>– бір адамға шаққанда немесе жылытылатын алаңның 1 м</w:t>
      </w:r>
      <w:r>
        <w:rPr>
          <w:rFonts w:ascii="Times New Roman"/>
          <w:b w:val="false"/>
          <w:i w:val="false"/>
          <w:color w:val="000000"/>
          <w:vertAlign w:val="superscript"/>
        </w:rPr>
        <w:t>2</w:t>
      </w:r>
      <w:r>
        <w:rPr>
          <w:rFonts w:ascii="Times New Roman"/>
          <w:b w:val="false"/>
          <w:i w:val="false"/>
          <w:color w:val="000000"/>
          <w:sz w:val="28"/>
        </w:rPr>
        <w:t xml:space="preserve"> тауарлық газды айлық орташа тұтыну, м</w:t>
      </w:r>
      <w:r>
        <w:rPr>
          <w:rFonts w:ascii="Times New Roman"/>
          <w:b w:val="false"/>
          <w:i w:val="false"/>
          <w:color w:val="000000"/>
          <w:vertAlign w:val="superscript"/>
        </w:rPr>
        <w:t>3</w:t>
      </w:r>
      <w:r>
        <w:rPr>
          <w:rFonts w:ascii="Times New Roman"/>
          <w:b w:val="false"/>
          <w:i w:val="false"/>
          <w:color w:val="000000"/>
          <w:sz w:val="28"/>
        </w:rPr>
        <w:t>кг/адам х ай немесе м/м</w:t>
      </w:r>
      <w:r>
        <w:rPr>
          <w:rFonts w:ascii="Times New Roman"/>
          <w:b w:val="false"/>
          <w:i w:val="false"/>
          <w:color w:val="000000"/>
          <w:vertAlign w:val="superscript"/>
        </w:rPr>
        <w:t>2</w:t>
      </w:r>
      <w:r>
        <w:rPr>
          <w:rFonts w:ascii="Times New Roman"/>
          <w:b w:val="false"/>
          <w:i w:val="false"/>
          <w:color w:val="000000"/>
          <w:sz w:val="28"/>
        </w:rPr>
        <w:t xml:space="preserve"> х ай;</w:t>
      </w:r>
      <w:r>
        <w:br/>
      </w:r>
      <w:r>
        <w:rPr>
          <w:rFonts w:ascii="Times New Roman"/>
          <w:b w:val="false"/>
          <w:i w:val="false"/>
          <w:color w:val="000000"/>
          <w:sz w:val="28"/>
        </w:rPr>
        <w:t>
</w:t>
      </w:r>
      <w:r>
        <w:br/>
      </w:r>
    </w:p>
    <w:p>
      <w:pPr>
        <w:spacing w:after="0"/>
        <w:ind w:left="0"/>
        <w:jc w:val="both"/>
      </w:pPr>
      <w:r>
        <w:drawing>
          <wp:inline distT="0" distB="0" distL="0" distR="0">
            <wp:extent cx="393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93700" cy="381000"/>
                    </a:xfrm>
                    <a:prstGeom prst="rect">
                      <a:avLst/>
                    </a:prstGeom>
                  </pic:spPr>
                </pic:pic>
              </a:graphicData>
            </a:graphic>
          </wp:inline>
        </w:drawing>
      </w:r>
    </w:p>
    <w:p>
      <w:pPr>
        <w:spacing w:after="0"/>
        <w:ind w:left="0"/>
        <w:jc w:val="left"/>
      </w:pPr>
      <w:r>
        <w:rPr>
          <w:rFonts w:ascii="Times New Roman"/>
          <w:b w:val="false"/>
          <w:i w:val="false"/>
          <w:color w:val="000000"/>
          <w:sz w:val="28"/>
        </w:rPr>
        <w:t>– бақыланатын уақыт аралығындағы газбен жабдықтау объектілері бойынша сұйытылған мұнай газының нақты шығысы (1-ден n-ге дейін), 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br/>
      </w:r>
    </w:p>
    <w:p>
      <w:pPr>
        <w:spacing w:after="0"/>
        <w:ind w:left="0"/>
        <w:jc w:val="both"/>
      </w:pPr>
      <w:r>
        <w:drawing>
          <wp:inline distT="0" distB="0" distL="0" distR="0">
            <wp:extent cx="381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81000" cy="368300"/>
                    </a:xfrm>
                    <a:prstGeom prst="rect">
                      <a:avLst/>
                    </a:prstGeom>
                  </pic:spPr>
                </pic:pic>
              </a:graphicData>
            </a:graphic>
          </wp:inline>
        </w:drawing>
      </w:r>
    </w:p>
    <w:p>
      <w:pPr>
        <w:spacing w:after="0"/>
        <w:ind w:left="0"/>
        <w:jc w:val="left"/>
      </w:pPr>
      <w:r>
        <w:rPr>
          <w:rFonts w:ascii="Times New Roman"/>
          <w:b w:val="false"/>
          <w:i w:val="false"/>
          <w:color w:val="000000"/>
          <w:sz w:val="28"/>
        </w:rPr>
        <w:t>– бақыланатын уақыт аралығындағы газбен жабдықтау объектілері бойынша тауарлық газдың нақты шығысы (1-ден n-ге дейін), 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br/>
      </w:r>
    </w:p>
    <w:p>
      <w:pPr>
        <w:spacing w:after="0"/>
        <w:ind w:left="0"/>
        <w:jc w:val="both"/>
      </w:pPr>
      <w:r>
        <w:drawing>
          <wp:inline distT="0" distB="0" distL="0" distR="0">
            <wp:extent cx="177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77800" cy="304800"/>
                    </a:xfrm>
                    <a:prstGeom prst="rect">
                      <a:avLst/>
                    </a:prstGeom>
                  </pic:spPr>
                </pic:pic>
              </a:graphicData>
            </a:graphic>
          </wp:inline>
        </w:drawing>
      </w:r>
    </w:p>
    <w:p>
      <w:pPr>
        <w:spacing w:after="0"/>
        <w:ind w:left="0"/>
        <w:jc w:val="left"/>
      </w:pPr>
      <w:r>
        <w:rPr>
          <w:rFonts w:ascii="Times New Roman"/>
          <w:b w:val="false"/>
          <w:i w:val="false"/>
          <w:color w:val="000000"/>
          <w:sz w:val="28"/>
        </w:rPr>
        <w:t>– есептеу аспабынан көрсеткіштер алынатын уақыт аралығы, күн;</w:t>
      </w:r>
      <w:r>
        <w:br/>
      </w:r>
      <w:r>
        <w:rPr>
          <w:rFonts w:ascii="Times New Roman"/>
          <w:b w:val="false"/>
          <w:i w:val="false"/>
          <w:color w:val="000000"/>
          <w:sz w:val="28"/>
        </w:rPr>
        <w:t>
</w:t>
      </w:r>
      <w:r>
        <w:br/>
      </w:r>
    </w:p>
    <w:p>
      <w:pPr>
        <w:spacing w:after="0"/>
        <w:ind w:left="0"/>
        <w:jc w:val="both"/>
      </w:pPr>
      <w:r>
        <w:drawing>
          <wp:inline distT="0" distB="0" distL="0" distR="0">
            <wp:extent cx="177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77800" cy="304800"/>
                    </a:xfrm>
                    <a:prstGeom prst="rect">
                      <a:avLst/>
                    </a:prstGeom>
                  </pic:spPr>
                </pic:pic>
              </a:graphicData>
            </a:graphic>
          </wp:inline>
        </w:drawing>
      </w:r>
    </w:p>
    <w:p>
      <w:pPr>
        <w:spacing w:after="0"/>
        <w:ind w:left="0"/>
        <w:jc w:val="left"/>
      </w:pPr>
      <w:r>
        <w:rPr>
          <w:rFonts w:ascii="Times New Roman"/>
          <w:b w:val="false"/>
          <w:i w:val="false"/>
          <w:color w:val="000000"/>
          <w:sz w:val="28"/>
        </w:rPr>
        <w:t>– газ тұтынатын тұрғындардың тиісті саны, адам немесе жылытылатын алаңның мөлшері, м2;</w:t>
      </w:r>
      <w:r>
        <w:br/>
      </w:r>
      <w:r>
        <w:rPr>
          <w:rFonts w:ascii="Times New Roman"/>
          <w:b w:val="false"/>
          <w:i w:val="false"/>
          <w:color w:val="000000"/>
          <w:sz w:val="28"/>
        </w:rPr>
        <w:t>
</w:t>
      </w:r>
      <w:r>
        <w:br/>
      </w:r>
    </w:p>
    <w:p>
      <w:pPr>
        <w:spacing w:after="0"/>
        <w:ind w:left="0"/>
        <w:jc w:val="both"/>
      </w:pPr>
      <w:r>
        <w:drawing>
          <wp:inline distT="0" distB="0" distL="0" distR="0">
            <wp:extent cx="254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54000" cy="304800"/>
                    </a:xfrm>
                    <a:prstGeom prst="rect">
                      <a:avLst/>
                    </a:prstGeom>
                  </pic:spPr>
                </pic:pic>
              </a:graphicData>
            </a:graphic>
          </wp:inline>
        </w:drawing>
      </w:r>
    </w:p>
    <w:p>
      <w:pPr>
        <w:spacing w:after="0"/>
        <w:ind w:left="0"/>
        <w:jc w:val="left"/>
      </w:pPr>
      <w:r>
        <w:rPr>
          <w:rFonts w:ascii="Times New Roman"/>
          <w:b w:val="false"/>
          <w:i w:val="false"/>
          <w:color w:val="000000"/>
          <w:sz w:val="28"/>
        </w:rPr>
        <w:t>– бір айдағы күндердің орташа саны (</w:t>
      </w:r>
    </w:p>
    <w:p>
      <w:pPr>
        <w:spacing w:after="0"/>
        <w:ind w:left="0"/>
        <w:jc w:val="both"/>
      </w:pPr>
      <w:r>
        <w:drawing>
          <wp:inline distT="0" distB="0" distL="0" distR="0">
            <wp:extent cx="1104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104900" cy="406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Маусымдық әркелкілік ескерілген жағдайда, есепке алу аспабынан көрсеткіштерді алуды жылдың салқын, өтпелі және жылы кезеңдерінде жүргізу қажет, ал жылдың әрбір кезеңі үшін айдың орташа ұзақтығын берілген өңір үшін олардың қабылданған ұзақтығына сәйкес анықтау қажет.</w:t>
      </w:r>
    </w:p>
    <w:p>
      <w:pPr>
        <w:spacing w:after="0"/>
        <w:ind w:left="0"/>
        <w:jc w:val="both"/>
      </w:pPr>
      <w:r>
        <w:rPr>
          <w:rFonts w:ascii="Times New Roman"/>
          <w:b w:val="false"/>
          <w:i w:val="false"/>
          <w:color w:val="000000"/>
          <w:sz w:val="28"/>
        </w:rPr>
        <w:t>
      27. Сұйытылған мұнай газын пайдаланудың әрбір бағыты бойынша оны тұтыну нормасы мынадай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63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863600" cy="304800"/>
                    </a:xfrm>
                    <a:prstGeom prst="rect">
                      <a:avLst/>
                    </a:prstGeom>
                  </pic:spPr>
                </pic:pic>
              </a:graphicData>
            </a:graphic>
          </wp:inline>
        </w:drawing>
      </w:r>
    </w:p>
    <w:p>
      <w:pPr>
        <w:spacing w:after="0"/>
        <w:ind w:left="0"/>
        <w:jc w:val="left"/>
      </w:pPr>
      <w:r>
        <w:rPr>
          <w:rFonts w:ascii="Times New Roman"/>
          <w:b w:val="false"/>
          <w:i w:val="false"/>
          <w:color w:val="000000"/>
          <w:sz w:val="28"/>
        </w:rPr>
        <w:t>, (13а)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Тауарлық газды пайдаланудың әрбір бағыты бойынша оны тұтыну нормасы мынадай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986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498600" cy="558800"/>
                    </a:xfrm>
                    <a:prstGeom prst="rect">
                      <a:avLst/>
                    </a:prstGeom>
                  </pic:spPr>
                </pic:pic>
              </a:graphicData>
            </a:graphic>
          </wp:inline>
        </w:drawing>
      </w:r>
    </w:p>
    <w:p>
      <w:pPr>
        <w:spacing w:after="0"/>
        <w:ind w:left="0"/>
        <w:jc w:val="left"/>
      </w:pPr>
      <w:r>
        <w:rPr>
          <w:rFonts w:ascii="Times New Roman"/>
          <w:b w:val="false"/>
          <w:i w:val="false"/>
          <w:color w:val="000000"/>
          <w:sz w:val="28"/>
        </w:rPr>
        <w:t>, (13б)</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rPr>
          <w:rFonts w:ascii="Times New Roman"/>
          <w:b w:val="false"/>
          <w:i w:val="false"/>
          <w:color w:val="000000"/>
          <w:sz w:val="28"/>
        </w:rPr>
        <w:t>
      Н</w:t>
      </w:r>
      <w:r>
        <w:rPr>
          <w:rFonts w:ascii="Times New Roman"/>
          <w:b w:val="false"/>
          <w:i w:val="false"/>
          <w:color w:val="000000"/>
          <w:vertAlign w:val="subscript"/>
        </w:rPr>
        <w:t>m</w:t>
      </w:r>
      <w:r>
        <w:rPr>
          <w:rFonts w:ascii="Times New Roman"/>
          <w:b w:val="false"/>
          <w:i w:val="false"/>
          <w:color w:val="000000"/>
          <w:sz w:val="28"/>
        </w:rPr>
        <w:t xml:space="preserve"> - сұйытылған мұнай газын тұтыну нормасы, кг/адам х ай немесе кг/м</w:t>
      </w:r>
      <w:r>
        <w:rPr>
          <w:rFonts w:ascii="Times New Roman"/>
          <w:b w:val="false"/>
          <w:i w:val="false"/>
          <w:color w:val="000000"/>
          <w:vertAlign w:val="superscript"/>
        </w:rPr>
        <w:t>2</w:t>
      </w:r>
      <w:r>
        <w:rPr>
          <w:rFonts w:ascii="Times New Roman"/>
          <w:b w:val="false"/>
          <w:i w:val="false"/>
          <w:color w:val="000000"/>
          <w:sz w:val="28"/>
        </w:rPr>
        <w:t xml:space="preserve"> х ай;</w:t>
      </w:r>
    </w:p>
    <w:p>
      <w:pPr>
        <w:spacing w:after="0"/>
        <w:ind w:left="0"/>
        <w:jc w:val="both"/>
      </w:pPr>
      <w:r>
        <w:rPr>
          <w:rFonts w:ascii="Times New Roman"/>
          <w:b w:val="false"/>
          <w:i w:val="false"/>
          <w:color w:val="000000"/>
          <w:sz w:val="28"/>
        </w:rPr>
        <w:t>
      H</w:t>
      </w:r>
      <w:r>
        <w:rPr>
          <w:rFonts w:ascii="Times New Roman"/>
          <w:b w:val="false"/>
          <w:i w:val="false"/>
          <w:color w:val="000000"/>
          <w:vertAlign w:val="subscript"/>
        </w:rPr>
        <w:t>v</w:t>
      </w:r>
      <w:r>
        <w:rPr>
          <w:rFonts w:ascii="Times New Roman"/>
          <w:b w:val="false"/>
          <w:i w:val="false"/>
          <w:color w:val="000000"/>
          <w:sz w:val="28"/>
        </w:rPr>
        <w:t xml:space="preserve"> – тауарлық газды тұтыну нормасы, м</w:t>
      </w:r>
      <w:r>
        <w:rPr>
          <w:rFonts w:ascii="Times New Roman"/>
          <w:b w:val="false"/>
          <w:i w:val="false"/>
          <w:color w:val="000000"/>
          <w:vertAlign w:val="superscript"/>
        </w:rPr>
        <w:t>3</w:t>
      </w:r>
      <w:r>
        <w:rPr>
          <w:rFonts w:ascii="Times New Roman"/>
          <w:b w:val="false"/>
          <w:i w:val="false"/>
          <w:color w:val="000000"/>
          <w:sz w:val="28"/>
        </w:rPr>
        <w:t>/адам х ай немесе м</w:t>
      </w:r>
      <w:r>
        <w:rPr>
          <w:rFonts w:ascii="Times New Roman"/>
          <w:b w:val="false"/>
          <w:i w:val="false"/>
          <w:color w:val="000000"/>
          <w:vertAlign w:val="superscript"/>
        </w:rPr>
        <w:t>3</w:t>
      </w:r>
      <w:r>
        <w:rPr>
          <w:rFonts w:ascii="Times New Roman"/>
          <w:b w:val="false"/>
          <w:i w:val="false"/>
          <w:color w:val="000000"/>
          <w:sz w:val="28"/>
        </w:rPr>
        <w:t>/м</w:t>
      </w:r>
      <w:r>
        <w:rPr>
          <w:rFonts w:ascii="Times New Roman"/>
          <w:b w:val="false"/>
          <w:i w:val="false"/>
          <w:color w:val="000000"/>
          <w:vertAlign w:val="superscript"/>
        </w:rPr>
        <w:t>2</w:t>
      </w:r>
      <w:r>
        <w:rPr>
          <w:rFonts w:ascii="Times New Roman"/>
          <w:b w:val="false"/>
          <w:i w:val="false"/>
          <w:color w:val="000000"/>
          <w:sz w:val="28"/>
        </w:rPr>
        <w:t xml:space="preserve"> х ай;</w:t>
      </w:r>
    </w:p>
    <w:p>
      <w:pPr>
        <w:spacing w:after="0"/>
        <w:ind w:left="0"/>
        <w:jc w:val="both"/>
      </w:pPr>
      <w:r>
        <w:rPr>
          <w:rFonts w:ascii="Times New Roman"/>
          <w:b w:val="false"/>
          <w:i w:val="false"/>
          <w:color w:val="000000"/>
          <w:sz w:val="28"/>
        </w:rPr>
        <w:t>
      К – есепке алу аспаптары болмаған жағдайда газды шектен тыс тұтынуды есептеу коэффициенті, ол 1,1-ге тең.</w:t>
      </w:r>
    </w:p>
    <w:bookmarkStart w:name="z46" w:id="44"/>
    <w:p>
      <w:pPr>
        <w:spacing w:after="0"/>
        <w:ind w:left="0"/>
        <w:jc w:val="left"/>
      </w:pPr>
      <w:r>
        <w:rPr>
          <w:rFonts w:ascii="Times New Roman"/>
          <w:b/>
          <w:i w:val="false"/>
          <w:color w:val="000000"/>
        </w:rPr>
        <w:t xml:space="preserve"> 2-параграф. Есептеу әдісімен сұйытылған мұнай газын және тауарлық газды тұтыну нормаларын есептеу тәртібі</w:t>
      </w:r>
    </w:p>
    <w:bookmarkEnd w:id="44"/>
    <w:bookmarkStart w:name="z47" w:id="45"/>
    <w:p>
      <w:pPr>
        <w:spacing w:after="0"/>
        <w:ind w:left="0"/>
        <w:jc w:val="both"/>
      </w:pPr>
      <w:r>
        <w:rPr>
          <w:rFonts w:ascii="Times New Roman"/>
          <w:b w:val="false"/>
          <w:i w:val="false"/>
          <w:color w:val="000000"/>
          <w:sz w:val="28"/>
        </w:rPr>
        <w:t xml:space="preserve">
      28. Тұрғын үй-жайларда газ плитасы және орталықтандырылған ыстық сумен жабдықтау болған кезде тамақ дайындау үшін сұйытылған мұнай газын тұтыну нормалары жылу шығысының жылдық нормасының </w:t>
      </w:r>
    </w:p>
    <w:bookmarkEnd w:id="45"/>
    <w:p>
      <w:pPr>
        <w:spacing w:after="0"/>
        <w:ind w:left="0"/>
        <w:jc w:val="both"/>
      </w:pPr>
      <w:r>
        <w:drawing>
          <wp:inline distT="0" distB="0" distL="0" distR="0">
            <wp:extent cx="254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54000" cy="304800"/>
                    </a:xfrm>
                    <a:prstGeom prst="rect">
                      <a:avLst/>
                    </a:prstGeom>
                  </pic:spPr>
                </pic:pic>
              </a:graphicData>
            </a:graphic>
          </wp:inline>
        </w:drawing>
      </w:r>
    </w:p>
    <w:p>
      <w:pPr>
        <w:spacing w:after="0"/>
        <w:ind w:left="0"/>
        <w:jc w:val="left"/>
      </w:pPr>
      <w:r>
        <w:rPr>
          <w:rFonts w:ascii="Times New Roman"/>
          <w:b w:val="false"/>
          <w:i w:val="false"/>
          <w:color w:val="000000"/>
          <w:sz w:val="28"/>
        </w:rPr>
        <w:t>негізінде есептеледі.</w:t>
      </w:r>
      <w:r>
        <w:br/>
      </w:r>
      <w:r>
        <w:rPr>
          <w:rFonts w:ascii="Times New Roman"/>
          <w:b w:val="false"/>
          <w:i w:val="false"/>
          <w:color w:val="000000"/>
          <w:sz w:val="28"/>
        </w:rPr>
        <w:t>
</w:t>
      </w:r>
    </w:p>
    <w:bookmarkStart w:name="z48" w:id="46"/>
    <w:p>
      <w:pPr>
        <w:spacing w:after="0"/>
        <w:ind w:left="0"/>
        <w:jc w:val="both"/>
      </w:pPr>
      <w:r>
        <w:rPr>
          <w:rFonts w:ascii="Times New Roman"/>
          <w:b w:val="false"/>
          <w:i w:val="false"/>
          <w:color w:val="000000"/>
          <w:sz w:val="28"/>
        </w:rPr>
        <w:t>
      29. Бір адам үшін тамақ дайындауға, Н</w:t>
      </w:r>
      <w:r>
        <w:rPr>
          <w:rFonts w:ascii="Times New Roman"/>
          <w:b w:val="false"/>
          <w:i w:val="false"/>
          <w:color w:val="000000"/>
          <w:vertAlign w:val="subscript"/>
        </w:rPr>
        <w:t>1</w:t>
      </w:r>
      <w:r>
        <w:rPr>
          <w:rFonts w:ascii="Times New Roman"/>
          <w:b w:val="false"/>
          <w:i w:val="false"/>
          <w:color w:val="000000"/>
          <w:sz w:val="28"/>
        </w:rPr>
        <w:t>, кг/адам х ай, сұйытылған мұнай газын тұтынудың айлық орташа нормасын есептеу мынадай формула бойынша жүргізіледі:</w:t>
      </w:r>
    </w:p>
    <w:bookmarkEnd w:id="4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684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168400" cy="673100"/>
                    </a:xfrm>
                    <a:prstGeom prst="rect">
                      <a:avLst/>
                    </a:prstGeom>
                  </pic:spPr>
                </pic:pic>
              </a:graphicData>
            </a:graphic>
          </wp:inline>
        </w:drawing>
      </w:r>
    </w:p>
    <w:p>
      <w:pPr>
        <w:spacing w:after="0"/>
        <w:ind w:left="0"/>
        <w:jc w:val="left"/>
      </w:pPr>
      <w:r>
        <w:rPr>
          <w:rFonts w:ascii="Times New Roman"/>
          <w:b w:val="false"/>
          <w:i w:val="false"/>
          <w:color w:val="000000"/>
          <w:sz w:val="28"/>
        </w:rPr>
        <w:t>, (14)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drawing>
          <wp:inline distT="0" distB="0" distL="0" distR="0">
            <wp:extent cx="254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540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халықтың коммуналдық-тұрмыстық мұқтаждарына арналған тауарлық және сұйытылған мұнай газы шығыстарының жылдық нормалары бойынша кестеде көрсетілген бір адамға тамақ дайындауға кететін жылу шығысының жылдық нормасы, МДж/адам х ай;</w:t>
      </w:r>
      <w:r>
        <w:br/>
      </w:r>
      <w:r>
        <w:rPr>
          <w:rFonts w:ascii="Times New Roman"/>
          <w:b w:val="false"/>
          <w:i w:val="false"/>
          <w:color w:val="000000"/>
          <w:sz w:val="28"/>
        </w:rPr>
        <w:t>
</w:t>
      </w:r>
      <w:r>
        <w:br/>
      </w:r>
    </w:p>
    <w:p>
      <w:pPr>
        <w:spacing w:after="0"/>
        <w:ind w:left="0"/>
        <w:jc w:val="both"/>
      </w:pPr>
      <w:r>
        <w:drawing>
          <wp:inline distT="0" distB="0" distL="0" distR="0">
            <wp:extent cx="317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17500" cy="304800"/>
                    </a:xfrm>
                    <a:prstGeom prst="rect">
                      <a:avLst/>
                    </a:prstGeom>
                  </pic:spPr>
                </pic:pic>
              </a:graphicData>
            </a:graphic>
          </wp:inline>
        </w:drawing>
      </w:r>
    </w:p>
    <w:p>
      <w:pPr>
        <w:spacing w:after="0"/>
        <w:ind w:left="0"/>
        <w:jc w:val="left"/>
      </w:pPr>
      <w:r>
        <w:rPr>
          <w:rFonts w:ascii="Times New Roman"/>
          <w:b w:val="false"/>
          <w:i w:val="false"/>
          <w:color w:val="000000"/>
          <w:sz w:val="28"/>
        </w:rPr>
        <w:t>– сұйытылған мұнай газының жануының төменгі массалық жылуы, МДж/кг;</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 бір жылдағы айлар саны, ай. </w:t>
      </w:r>
    </w:p>
    <w:p>
      <w:pPr>
        <w:spacing w:after="0"/>
        <w:ind w:left="0"/>
        <w:jc w:val="both"/>
      </w:pPr>
      <w:r>
        <w:rPr>
          <w:rFonts w:ascii="Times New Roman"/>
          <w:b w:val="false"/>
          <w:i w:val="false"/>
          <w:color w:val="000000"/>
          <w:sz w:val="28"/>
        </w:rPr>
        <w:t>
      Сұйытылған мұнай газының жануының төменгі массалық жылуын (</w:t>
      </w:r>
    </w:p>
    <w:p>
      <w:pPr>
        <w:spacing w:after="0"/>
        <w:ind w:left="0"/>
        <w:jc w:val="both"/>
      </w:pPr>
      <w:r>
        <w:drawing>
          <wp:inline distT="0" distB="0" distL="0" distR="0">
            <wp:extent cx="317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17500" cy="304800"/>
                    </a:xfrm>
                    <a:prstGeom prst="rect">
                      <a:avLst/>
                    </a:prstGeom>
                  </pic:spPr>
                </pic:pic>
              </a:graphicData>
            </a:graphic>
          </wp:inline>
        </w:drawing>
      </w:r>
    </w:p>
    <w:p>
      <w:pPr>
        <w:spacing w:after="0"/>
        <w:ind w:left="0"/>
        <w:jc w:val="left"/>
      </w:pPr>
      <w:r>
        <w:rPr>
          <w:rFonts w:ascii="Times New Roman"/>
          <w:b w:val="false"/>
          <w:i w:val="false"/>
          <w:color w:val="000000"/>
          <w:sz w:val="28"/>
        </w:rPr>
        <w:t>, МДж/кг) мынадай формула бойынша анықтайды:</w:t>
      </w:r>
      <w:r>
        <w:br/>
      </w:r>
      <w:r>
        <w:rPr>
          <w:rFonts w:ascii="Times New Roman"/>
          <w:b w:val="false"/>
          <w:i w:val="false"/>
          <w:color w:val="000000"/>
          <w:sz w:val="28"/>
        </w:rPr>
        <w:t>
</w:t>
      </w:r>
      <w:r>
        <w:br/>
      </w:r>
    </w:p>
    <w:p>
      <w:pPr>
        <w:spacing w:after="0"/>
        <w:ind w:left="0"/>
        <w:jc w:val="both"/>
      </w:pPr>
      <w:r>
        <w:drawing>
          <wp:inline distT="0" distB="0" distL="0" distR="0">
            <wp:extent cx="3987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987800" cy="469900"/>
                    </a:xfrm>
                    <a:prstGeom prst="rect">
                      <a:avLst/>
                    </a:prstGeom>
                  </pic:spPr>
                </pic:pic>
              </a:graphicData>
            </a:graphic>
          </wp:inline>
        </w:drawing>
      </w:r>
    </w:p>
    <w:p>
      <w:pPr>
        <w:spacing w:after="0"/>
        <w:ind w:left="0"/>
        <w:jc w:val="left"/>
      </w:pPr>
      <w:r>
        <w:rPr>
          <w:rFonts w:ascii="Times New Roman"/>
          <w:b w:val="false"/>
          <w:i w:val="false"/>
          <w:color w:val="000000"/>
          <w:sz w:val="28"/>
        </w:rPr>
        <w:t>, (15)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302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стандарттық жағдайлар кезінде сұйытылған мұнай газының газ тәрізді компонентінің 1 м</w:t>
      </w:r>
      <w:r>
        <w:rPr>
          <w:rFonts w:ascii="Times New Roman"/>
          <w:b w:val="false"/>
          <w:i w:val="false"/>
          <w:color w:val="000000"/>
          <w:vertAlign w:val="superscript"/>
        </w:rPr>
        <w:t>3</w:t>
      </w:r>
      <w:r>
        <w:rPr>
          <w:rFonts w:ascii="Times New Roman"/>
          <w:b w:val="false"/>
          <w:i w:val="false"/>
          <w:color w:val="000000"/>
          <w:sz w:val="28"/>
        </w:rPr>
        <w:t xml:space="preserve"> келтірілген сұйытылған мұнай газының і компоненті жануының төменгі көлемдік жылуы, МДж/м</w:t>
      </w:r>
      <w:r>
        <w:rPr>
          <w:rFonts w:ascii="Times New Roman"/>
          <w:b w:val="false"/>
          <w:i w:val="false"/>
          <w:color w:val="000000"/>
          <w:vertAlign w:val="superscript"/>
        </w:rPr>
        <w:t>3</w:t>
      </w:r>
      <w:r>
        <w:rPr>
          <w:rFonts w:ascii="Times New Roman"/>
          <w:b w:val="false"/>
          <w:i w:val="false"/>
          <w:color w:val="000000"/>
          <w:sz w:val="28"/>
        </w:rPr>
        <w:t xml:space="preserve"> ("Табиғи жанғыш газдар. Жану жылуын, салыстырмалы тығыздығын және Вобб санын анықтаудың есептеу әдісі" МЕМСТ 22667-82 (СТ СЭВ 3359-81) деректері);</w:t>
      </w:r>
      <w:r>
        <w:br/>
      </w:r>
      <w:r>
        <w:rPr>
          <w:rFonts w:ascii="Times New Roman"/>
          <w:b w:val="false"/>
          <w:i w:val="false"/>
          <w:color w:val="000000"/>
          <w:sz w:val="28"/>
        </w:rPr>
        <w:t>
</w:t>
      </w:r>
      <w:r>
        <w:br/>
      </w:r>
    </w:p>
    <w:p>
      <w:pPr>
        <w:spacing w:after="0"/>
        <w:ind w:left="0"/>
        <w:jc w:val="both"/>
      </w:pPr>
      <w:r>
        <w:drawing>
          <wp:inline distT="0" distB="0" distL="0" distR="0">
            <wp:extent cx="254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54000" cy="304800"/>
                    </a:xfrm>
                    <a:prstGeom prst="rect">
                      <a:avLst/>
                    </a:prstGeom>
                  </pic:spPr>
                </pic:pic>
              </a:graphicData>
            </a:graphic>
          </wp:inline>
        </w:drawing>
      </w:r>
    </w:p>
    <w:p>
      <w:pPr>
        <w:spacing w:after="0"/>
        <w:ind w:left="0"/>
        <w:jc w:val="left"/>
      </w:pPr>
      <w:r>
        <w:rPr>
          <w:rFonts w:ascii="Times New Roman"/>
          <w:b w:val="false"/>
          <w:i w:val="false"/>
          <w:color w:val="000000"/>
          <w:sz w:val="28"/>
        </w:rPr>
        <w:t>– сұйытылған мұнай газының і компонентінің массалық мәні, массалық %;</w:t>
      </w:r>
      <w:r>
        <w:br/>
      </w:r>
      <w:r>
        <w:rPr>
          <w:rFonts w:ascii="Times New Roman"/>
          <w:b w:val="false"/>
          <w:i w:val="false"/>
          <w:color w:val="000000"/>
          <w:sz w:val="28"/>
        </w:rPr>
        <w:t>
</w:t>
      </w:r>
      <w:r>
        <w:br/>
      </w:r>
    </w:p>
    <w:p>
      <w:pPr>
        <w:spacing w:after="0"/>
        <w:ind w:left="0"/>
        <w:jc w:val="both"/>
      </w:pPr>
      <w:r>
        <w:drawing>
          <wp:inline distT="0" distB="0" distL="0" distR="0">
            <wp:extent cx="266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66700" cy="304800"/>
                    </a:xfrm>
                    <a:prstGeom prst="rect">
                      <a:avLst/>
                    </a:prstGeom>
                  </pic:spPr>
                </pic:pic>
              </a:graphicData>
            </a:graphic>
          </wp:inline>
        </w:drawing>
      </w:r>
    </w:p>
    <w:p>
      <w:pPr>
        <w:spacing w:after="0"/>
        <w:ind w:left="0"/>
        <w:jc w:val="left"/>
      </w:pPr>
      <w:r>
        <w:rPr>
          <w:rFonts w:ascii="Times New Roman"/>
          <w:b w:val="false"/>
          <w:i w:val="false"/>
          <w:color w:val="000000"/>
          <w:sz w:val="28"/>
        </w:rPr>
        <w:t>– стандарттық жағдайлар кезінде сұйытылған мұнай газының і компонентінің тығыздығы, кг/м3;</w:t>
      </w:r>
      <w:r>
        <w:br/>
      </w:r>
      <w:r>
        <w:rPr>
          <w:rFonts w:ascii="Times New Roman"/>
          <w:b w:val="false"/>
          <w:i w:val="false"/>
          <w:color w:val="000000"/>
          <w:sz w:val="28"/>
        </w:rPr>
        <w:t>
</w:t>
      </w:r>
      <w:r>
        <w:br/>
      </w:r>
    </w:p>
    <w:p>
      <w:pPr>
        <w:spacing w:after="0"/>
        <w:ind w:left="0"/>
        <w:jc w:val="both"/>
      </w:pPr>
      <w:r>
        <w:drawing>
          <wp:inline distT="0" distB="0" distL="0" distR="0">
            <wp:extent cx="1549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549400" cy="355600"/>
                    </a:xfrm>
                    <a:prstGeom prst="rect">
                      <a:avLst/>
                    </a:prstGeom>
                  </pic:spPr>
                </pic:pic>
              </a:graphicData>
            </a:graphic>
          </wp:inline>
        </w:drawing>
      </w:r>
    </w:p>
    <w:p>
      <w:pPr>
        <w:spacing w:after="0"/>
        <w:ind w:left="0"/>
        <w:jc w:val="left"/>
      </w:pPr>
      <w:r>
        <w:rPr>
          <w:rFonts w:ascii="Times New Roman"/>
          <w:b w:val="false"/>
          <w:i w:val="false"/>
          <w:color w:val="000000"/>
          <w:sz w:val="28"/>
        </w:rPr>
        <w:t>– сұйытылған мұнай газының і компоненті жануының төменгі массалық жылуы, МДж/кг.</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Сұйытылған мұнай газының жануының төменгі жылуын есептеген кезде пропан- бутан шартты қоспасына арналған деректерді пайдалану қажет. Бұл ретте жеңіл компоненттер (метан, этан) пропанға қосылады, ал ауыр компоненттер (пентан) бутанға қосылады. </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пропанның, бутанның және олардың қоспаларының физикалық-химиялық қасиеттері бойынша кестеде қалыпты жағдайлар кезіндегі пропан және н-бутан үшін тығыздығы, сығылу коэффициенті, жануының төменгі көлемдік жылуы және олардың молекулярлық массасы (МЕМСТ 30319.1-96 бойынша), сондай-ақ құрамында әртүрлі пропан мен бутан болған кезде сұйытылған мұнай газының жануының төменгі есептік шамасы келтірілген. </w:t>
      </w:r>
    </w:p>
    <w:p>
      <w:pPr>
        <w:spacing w:after="0"/>
        <w:ind w:left="0"/>
        <w:jc w:val="both"/>
      </w:pPr>
      <w:r>
        <w:rPr>
          <w:rFonts w:ascii="Times New Roman"/>
          <w:b w:val="false"/>
          <w:i w:val="false"/>
          <w:color w:val="000000"/>
          <w:sz w:val="28"/>
        </w:rPr>
        <w:t>
      Сұйытылған мұнай газының құрамы туралы мәліметтер болмаған кезде жанудың төменгі жылуын есептеу үшін мыналарды қабылдау ұсынылады:</w:t>
      </w:r>
    </w:p>
    <w:p>
      <w:pPr>
        <w:spacing w:after="0"/>
        <w:ind w:left="0"/>
        <w:jc w:val="both"/>
      </w:pPr>
      <w:r>
        <w:rPr>
          <w:rFonts w:ascii="Times New Roman"/>
          <w:b w:val="false"/>
          <w:i w:val="false"/>
          <w:color w:val="000000"/>
          <w:sz w:val="28"/>
        </w:rPr>
        <w:t>
      жылдың салқын (жылыту) кезеңінде "Сұйытылған көмiрсутектi отын газдары. Техникалық шарттар" МЕМСТ Р 52087-2003 (бұдан әрі – МЕМСТ Р 52087-2003) және "Коммуналдық-тұрмыстық тұтынуға арналған сұйытылған көмiрсутектi отын газдары. Техникалық шарттар" МЕМСТ 20448-90 (бұдан әрі – МЕМСТ 20448-90) бойынша техникалық пропан маркалы сұйытылған мұнай газы қолданылады, оның шартты орташа құрамы: пропан – 80 %, н-бутан – 20 %, жанудың төменгі жылуы 46,3 МДж/кг (90,9 МДж/м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жылдың жылы кезеңінде техникалық пропан – бутан, техникалық пропан – бутан қоспасы маркалы сұйытылған мұнай газы пайдаланылады (МЕМСТ Р 52087-2003 және МЕМСТ 20448-90 бойынша), оның шартты орташа құрамы: пропан – 60 %, н-бутан – 40 %, жанудың төменгі жылуы 46,2 МДж/кг (95,75 МДж/м</w:t>
      </w:r>
      <w:r>
        <w:rPr>
          <w:rFonts w:ascii="Times New Roman"/>
          <w:b w:val="false"/>
          <w:i w:val="false"/>
          <w:color w:val="000000"/>
          <w:vertAlign w:val="superscript"/>
        </w:rPr>
        <w:t>3</w:t>
      </w:r>
      <w:r>
        <w:rPr>
          <w:rFonts w:ascii="Times New Roman"/>
          <w:b w:val="false"/>
          <w:i w:val="false"/>
          <w:color w:val="000000"/>
          <w:sz w:val="28"/>
        </w:rPr>
        <w:t>).</w:t>
      </w:r>
    </w:p>
    <w:bookmarkStart w:name="z49" w:id="47"/>
    <w:p>
      <w:pPr>
        <w:spacing w:after="0"/>
        <w:ind w:left="0"/>
        <w:jc w:val="both"/>
      </w:pPr>
      <w:r>
        <w:rPr>
          <w:rFonts w:ascii="Times New Roman"/>
          <w:b w:val="false"/>
          <w:i w:val="false"/>
          <w:color w:val="000000"/>
          <w:sz w:val="28"/>
        </w:rPr>
        <w:t>
      30. Орталықтандырылған ыстық сумен жабдықтау болмаған жағдайда тамақ дайындауға және суды ысытуға сұйытылған мұнай газын тұтыну нормаларын есептеу:</w:t>
      </w:r>
    </w:p>
    <w:bookmarkEnd w:id="47"/>
    <w:bookmarkStart w:name="z50" w:id="48"/>
    <w:p>
      <w:pPr>
        <w:spacing w:after="0"/>
        <w:ind w:left="0"/>
        <w:jc w:val="both"/>
      </w:pPr>
      <w:r>
        <w:rPr>
          <w:rFonts w:ascii="Times New Roman"/>
          <w:b w:val="false"/>
          <w:i w:val="false"/>
          <w:color w:val="000000"/>
          <w:sz w:val="28"/>
        </w:rPr>
        <w:t>
      1) орталықтандырылған ыстық сумен жабдықтау болмаған жағдайда тамақ дайындау және суды ысыту газдық суқыздырғышты пайдаланып жүргізіледі, ал ол болмаған жағдайда газ плитасы пайдаланылады;</w:t>
      </w:r>
    </w:p>
    <w:bookmarkEnd w:id="48"/>
    <w:bookmarkStart w:name="z51" w:id="49"/>
    <w:p>
      <w:pPr>
        <w:spacing w:after="0"/>
        <w:ind w:left="0"/>
        <w:jc w:val="both"/>
      </w:pPr>
      <w:r>
        <w:rPr>
          <w:rFonts w:ascii="Times New Roman"/>
          <w:b w:val="false"/>
          <w:i w:val="false"/>
          <w:color w:val="000000"/>
          <w:sz w:val="28"/>
        </w:rPr>
        <w:t xml:space="preserve">
      2) тамақ дайындауға және ыстық суға сұйытылған мұнай газын тұтыну нормалары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халықтың коммуналдық-тұрмыстық мұқтаждарына арналған тауарлық және сұйытылған мұнай газы шығыстарының жылдық нормалары бойынша кестеде көрсетілген жылу шығыстарының жылдық нормалары негізінде анықталады;</w:t>
      </w:r>
    </w:p>
    <w:bookmarkEnd w:id="49"/>
    <w:bookmarkStart w:name="z52" w:id="50"/>
    <w:p>
      <w:pPr>
        <w:spacing w:after="0"/>
        <w:ind w:left="0"/>
        <w:jc w:val="both"/>
      </w:pPr>
      <w:r>
        <w:rPr>
          <w:rFonts w:ascii="Times New Roman"/>
          <w:b w:val="false"/>
          <w:i w:val="false"/>
          <w:color w:val="000000"/>
          <w:sz w:val="28"/>
        </w:rPr>
        <w:t>
      3) газдық суқыздырғышты пайдаланып, бір адам үшін тамақ дайындауға және ыстық суға сұйытылған мұнай газын тұтынудың айлық орташа нормасын есептеу мынадай формула бойынша жүргізіледі, (Н</w:t>
      </w:r>
      <w:r>
        <w:rPr>
          <w:rFonts w:ascii="Times New Roman"/>
          <w:b w:val="false"/>
          <w:i w:val="false"/>
          <w:color w:val="000000"/>
          <w:vertAlign w:val="subscript"/>
        </w:rPr>
        <w:t>2</w:t>
      </w:r>
      <w:r>
        <w:rPr>
          <w:rFonts w:ascii="Times New Roman"/>
          <w:b w:val="false"/>
          <w:i w:val="false"/>
          <w:color w:val="000000"/>
          <w:sz w:val="28"/>
        </w:rPr>
        <w:t>, кг/адам х ай):</w:t>
      </w:r>
    </w:p>
    <w:bookmarkEnd w:id="5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494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1549400" cy="762000"/>
                    </a:xfrm>
                    <a:prstGeom prst="rect">
                      <a:avLst/>
                    </a:prstGeom>
                  </pic:spPr>
                </pic:pic>
              </a:graphicData>
            </a:graphic>
          </wp:inline>
        </w:drawing>
      </w:r>
    </w:p>
    <w:p>
      <w:pPr>
        <w:spacing w:after="0"/>
        <w:ind w:left="0"/>
        <w:jc w:val="left"/>
      </w:pPr>
      <w:r>
        <w:rPr>
          <w:rFonts w:ascii="Times New Roman"/>
          <w:b w:val="false"/>
          <w:i w:val="false"/>
          <w:color w:val="000000"/>
          <w:sz w:val="28"/>
        </w:rPr>
        <w:t>, (16)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drawing>
          <wp:inline distT="0" distB="0" distL="0" distR="0">
            <wp:extent cx="254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540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тамақ дайындауға жұмсалатын жылу шығысының жылдық нормасы, МДж/адам х жыл (осы Қағидаларға </w:t>
      </w:r>
      <w:r>
        <w:rPr>
          <w:rFonts w:ascii="Times New Roman"/>
          <w:b w:val="false"/>
          <w:i w:val="false"/>
          <w:color w:val="000000"/>
          <w:sz w:val="28"/>
        </w:rPr>
        <w:t>2-қосымшадан</w:t>
      </w:r>
      <w:r>
        <w:rPr>
          <w:rFonts w:ascii="Times New Roman"/>
          <w:b w:val="false"/>
          <w:i w:val="false"/>
          <w:color w:val="000000"/>
          <w:sz w:val="28"/>
        </w:rPr>
        <w:t xml:space="preserve"> алынады);</w:t>
      </w:r>
      <w:r>
        <w:br/>
      </w:r>
      <w:r>
        <w:rPr>
          <w:rFonts w:ascii="Times New Roman"/>
          <w:b w:val="false"/>
          <w:i w:val="false"/>
          <w:color w:val="000000"/>
          <w:sz w:val="28"/>
        </w:rPr>
        <w:t>
</w:t>
      </w:r>
      <w:r>
        <w:br/>
      </w:r>
    </w:p>
    <w:p>
      <w:pPr>
        <w:spacing w:after="0"/>
        <w:ind w:left="0"/>
        <w:jc w:val="both"/>
      </w:pPr>
      <w:r>
        <w:drawing>
          <wp:inline distT="0" distB="0" distL="0" distR="0">
            <wp:extent cx="317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175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сұйытылған мұнай газының бу фазасында жануының төменгі массалық жылуы, МДж/кг ((15) формула бойынша есептеледі немесе осы Қағидаларға 3-қосымшадағы </w:t>
      </w:r>
      <w:r>
        <w:rPr>
          <w:rFonts w:ascii="Times New Roman"/>
          <w:b w:val="false"/>
          <w:i w:val="false"/>
          <w:color w:val="000000"/>
          <w:sz w:val="28"/>
        </w:rPr>
        <w:t>3.2-кестеден</w:t>
      </w:r>
      <w:r>
        <w:rPr>
          <w:rFonts w:ascii="Times New Roman"/>
          <w:b w:val="false"/>
          <w:i w:val="false"/>
          <w:color w:val="000000"/>
          <w:sz w:val="28"/>
        </w:rPr>
        <w:t xml:space="preserve"> алынады);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 бір жылдағы айлар саны, ай; </w:t>
      </w:r>
    </w:p>
    <w:bookmarkStart w:name="z53" w:id="51"/>
    <w:p>
      <w:pPr>
        <w:spacing w:after="0"/>
        <w:ind w:left="0"/>
        <w:jc w:val="both"/>
      </w:pPr>
      <w:r>
        <w:rPr>
          <w:rFonts w:ascii="Times New Roman"/>
          <w:b w:val="false"/>
          <w:i w:val="false"/>
          <w:color w:val="000000"/>
          <w:sz w:val="28"/>
        </w:rPr>
        <w:t>
      4) газдық суқыздырғыш болмаған кезде тамақ дайындауға және ыстық суға сұйытылған мұнай газын тұтынудың айлық орташа нормасын есептеу мынадай формула бойынша жүргізіледі, Н</w:t>
      </w:r>
      <w:r>
        <w:rPr>
          <w:rFonts w:ascii="Times New Roman"/>
          <w:b w:val="false"/>
          <w:i w:val="false"/>
          <w:color w:val="000000"/>
          <w:vertAlign w:val="subscript"/>
        </w:rPr>
        <w:t>3</w:t>
      </w:r>
      <w:r>
        <w:rPr>
          <w:rFonts w:ascii="Times New Roman"/>
          <w:b w:val="false"/>
          <w:i w:val="false"/>
          <w:color w:val="000000"/>
          <w:sz w:val="28"/>
        </w:rPr>
        <w:t>, кг/адам х ай:</w:t>
      </w:r>
    </w:p>
    <w:bookmarkEnd w:id="5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684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1168400" cy="673100"/>
                    </a:xfrm>
                    <a:prstGeom prst="rect">
                      <a:avLst/>
                    </a:prstGeom>
                  </pic:spPr>
                </pic:pic>
              </a:graphicData>
            </a:graphic>
          </wp:inline>
        </w:drawing>
      </w:r>
    </w:p>
    <w:p>
      <w:pPr>
        <w:spacing w:after="0"/>
        <w:ind w:left="0"/>
        <w:jc w:val="left"/>
      </w:pPr>
      <w:r>
        <w:rPr>
          <w:rFonts w:ascii="Times New Roman"/>
          <w:b w:val="false"/>
          <w:i w:val="false"/>
          <w:color w:val="000000"/>
          <w:sz w:val="28"/>
        </w:rPr>
        <w:t>, (17)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drawing>
          <wp:inline distT="0" distB="0" distL="0" distR="0">
            <wp:extent cx="254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540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газдық суқыздырғыш болмаған кезде тамақ дайындауға және ыстық суға сұйытылған мұнай газын тұтынудың айлық орташа нормасы, МДж/адам х жыл (осы Қағидаларға </w:t>
      </w:r>
      <w:r>
        <w:rPr>
          <w:rFonts w:ascii="Times New Roman"/>
          <w:b w:val="false"/>
          <w:i w:val="false"/>
          <w:color w:val="000000"/>
          <w:sz w:val="28"/>
        </w:rPr>
        <w:t>2-қосымшадан</w:t>
      </w:r>
      <w:r>
        <w:rPr>
          <w:rFonts w:ascii="Times New Roman"/>
          <w:b w:val="false"/>
          <w:i w:val="false"/>
          <w:color w:val="000000"/>
          <w:sz w:val="28"/>
        </w:rPr>
        <w:t xml:space="preserve"> алынады);</w:t>
      </w:r>
      <w:r>
        <w:br/>
      </w:r>
      <w:r>
        <w:rPr>
          <w:rFonts w:ascii="Times New Roman"/>
          <w:b w:val="false"/>
          <w:i w:val="false"/>
          <w:color w:val="000000"/>
          <w:sz w:val="28"/>
        </w:rPr>
        <w:t>
</w:t>
      </w:r>
      <w:r>
        <w:br/>
      </w:r>
    </w:p>
    <w:p>
      <w:pPr>
        <w:spacing w:after="0"/>
        <w:ind w:left="0"/>
        <w:jc w:val="both"/>
      </w:pPr>
      <w:r>
        <w:drawing>
          <wp:inline distT="0" distB="0" distL="0" distR="0">
            <wp:extent cx="317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175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сұйытылған мұнай газының бу фазасында жануының төменгі массалық жылуы, МДж/кг ((15) формула бойынша есептеледі немесе осы Қағидаларға 3- қосымшадағы </w:t>
      </w:r>
      <w:r>
        <w:rPr>
          <w:rFonts w:ascii="Times New Roman"/>
          <w:b w:val="false"/>
          <w:i w:val="false"/>
          <w:color w:val="000000"/>
          <w:sz w:val="28"/>
        </w:rPr>
        <w:t>3.2-кестеден</w:t>
      </w:r>
      <w:r>
        <w:rPr>
          <w:rFonts w:ascii="Times New Roman"/>
          <w:b w:val="false"/>
          <w:i w:val="false"/>
          <w:color w:val="000000"/>
          <w:sz w:val="28"/>
        </w:rPr>
        <w:t xml:space="preserve"> алынады);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 бір жылдағы айлар саны, ай.</w:t>
      </w:r>
    </w:p>
    <w:bookmarkStart w:name="z54" w:id="52"/>
    <w:p>
      <w:pPr>
        <w:spacing w:after="0"/>
        <w:ind w:left="0"/>
        <w:jc w:val="both"/>
      </w:pPr>
      <w:r>
        <w:rPr>
          <w:rFonts w:ascii="Times New Roman"/>
          <w:b w:val="false"/>
          <w:i w:val="false"/>
          <w:color w:val="000000"/>
          <w:sz w:val="28"/>
        </w:rPr>
        <w:t>
      31. Тұрғын үй-жайларды жеке (пәтерішілік) жылытуға сұйытылған мұнай газын тұтыну нормаларын есептеу:</w:t>
      </w:r>
    </w:p>
    <w:bookmarkEnd w:id="52"/>
    <w:bookmarkStart w:name="z55" w:id="53"/>
    <w:p>
      <w:pPr>
        <w:spacing w:after="0"/>
        <w:ind w:left="0"/>
        <w:jc w:val="both"/>
      </w:pPr>
      <w:r>
        <w:rPr>
          <w:rFonts w:ascii="Times New Roman"/>
          <w:b w:val="false"/>
          <w:i w:val="false"/>
          <w:color w:val="000000"/>
          <w:sz w:val="28"/>
        </w:rPr>
        <w:t xml:space="preserve">
      1) жеке (пәтерішілік) жылытылатын немесе газды есепке алу аспаптарымен жабдықталмаған тұрғын үйлерді жылытуға сұйытылған мұнай газын тұтыну нормалары жылу энергиясының есептік жылдық шығыстарына сәйкес есептеледі. Бұл ретте есептеуге арналған бастапқы деректер мыналар: </w:t>
      </w:r>
    </w:p>
    <w:bookmarkEnd w:id="53"/>
    <w:p>
      <w:pPr>
        <w:spacing w:after="0"/>
        <w:ind w:left="0"/>
        <w:jc w:val="both"/>
      </w:pPr>
      <w:r>
        <w:rPr>
          <w:rFonts w:ascii="Times New Roman"/>
          <w:b w:val="false"/>
          <w:i w:val="false"/>
          <w:color w:val="000000"/>
          <w:sz w:val="28"/>
        </w:rPr>
        <w:t xml:space="preserve">
      өңірдің климаттық параметрлері; </w:t>
      </w:r>
    </w:p>
    <w:p>
      <w:pPr>
        <w:spacing w:after="0"/>
        <w:ind w:left="0"/>
        <w:jc w:val="both"/>
      </w:pPr>
      <w:r>
        <w:rPr>
          <w:rFonts w:ascii="Times New Roman"/>
          <w:b w:val="false"/>
          <w:i w:val="false"/>
          <w:color w:val="000000"/>
          <w:sz w:val="28"/>
        </w:rPr>
        <w:t xml:space="preserve">
      тұрғын үй-жайлардағы микроклиматтың параметрлері; </w:t>
      </w:r>
    </w:p>
    <w:p>
      <w:pPr>
        <w:spacing w:after="0"/>
        <w:ind w:left="0"/>
        <w:jc w:val="both"/>
      </w:pPr>
      <w:r>
        <w:rPr>
          <w:rFonts w:ascii="Times New Roman"/>
          <w:b w:val="false"/>
          <w:i w:val="false"/>
          <w:color w:val="000000"/>
          <w:sz w:val="28"/>
        </w:rPr>
        <w:t xml:space="preserve">
      тұрғын үй-жайлардың орташа көлемдік-жоспарлық көрсеткіштері; </w:t>
      </w:r>
    </w:p>
    <w:p>
      <w:pPr>
        <w:spacing w:after="0"/>
        <w:ind w:left="0"/>
        <w:jc w:val="both"/>
      </w:pPr>
      <w:r>
        <w:rPr>
          <w:rFonts w:ascii="Times New Roman"/>
          <w:b w:val="false"/>
          <w:i w:val="false"/>
          <w:color w:val="000000"/>
          <w:sz w:val="28"/>
        </w:rPr>
        <w:t>
      қабырғалардың материалдары және табиғи тозу бойынша өңірлердегі тұрғын үй қорын бөлу;</w:t>
      </w:r>
    </w:p>
    <w:p>
      <w:pPr>
        <w:spacing w:after="0"/>
        <w:ind w:left="0"/>
        <w:jc w:val="both"/>
      </w:pPr>
      <w:r>
        <w:rPr>
          <w:rFonts w:ascii="Times New Roman"/>
          <w:b w:val="false"/>
          <w:i w:val="false"/>
          <w:color w:val="000000"/>
          <w:sz w:val="28"/>
        </w:rPr>
        <w:t>
      жылыту аппараттары мен пештердің орташа өлшенген пайдалы әсер коэффициенті;</w:t>
      </w:r>
    </w:p>
    <w:bookmarkStart w:name="z56" w:id="54"/>
    <w:p>
      <w:pPr>
        <w:spacing w:after="0"/>
        <w:ind w:left="0"/>
        <w:jc w:val="both"/>
      </w:pPr>
      <w:r>
        <w:rPr>
          <w:rFonts w:ascii="Times New Roman"/>
          <w:b w:val="false"/>
          <w:i w:val="false"/>
          <w:color w:val="000000"/>
          <w:sz w:val="28"/>
        </w:rPr>
        <w:t>
      2) тұрғын ғимараттарды (үйлерді) жылытуға сұйытылған мұнай газын тұтынудың өңір бойынша айлық орташа нормасы, Н</w:t>
      </w:r>
      <w:r>
        <w:rPr>
          <w:rFonts w:ascii="Times New Roman"/>
          <w:b w:val="false"/>
          <w:i w:val="false"/>
          <w:color w:val="000000"/>
          <w:vertAlign w:val="subscript"/>
        </w:rPr>
        <w:t>от</w:t>
      </w:r>
      <w:r>
        <w:rPr>
          <w:rFonts w:ascii="Times New Roman"/>
          <w:b w:val="false"/>
          <w:i w:val="false"/>
          <w:color w:val="000000"/>
          <w:vertAlign w:val="superscript"/>
        </w:rPr>
        <w:t>ср</w:t>
      </w:r>
      <w:r>
        <w:rPr>
          <w:rFonts w:ascii="Times New Roman"/>
          <w:b w:val="false"/>
          <w:i w:val="false"/>
          <w:color w:val="000000"/>
          <w:sz w:val="28"/>
        </w:rPr>
        <w:t>, кг/(м</w:t>
      </w:r>
      <w:r>
        <w:rPr>
          <w:rFonts w:ascii="Times New Roman"/>
          <w:b w:val="false"/>
          <w:i w:val="false"/>
          <w:color w:val="000000"/>
          <w:vertAlign w:val="superscript"/>
        </w:rPr>
        <w:t>2</w:t>
      </w:r>
      <w:r>
        <w:rPr>
          <w:rFonts w:ascii="Times New Roman"/>
          <w:b w:val="false"/>
          <w:i w:val="false"/>
          <w:color w:val="000000"/>
          <w:sz w:val="28"/>
        </w:rPr>
        <w:t xml:space="preserve"> х ай) немесе кг/(м</w:t>
      </w:r>
      <w:r>
        <w:rPr>
          <w:rFonts w:ascii="Times New Roman"/>
          <w:b w:val="false"/>
          <w:i w:val="false"/>
          <w:color w:val="000000"/>
          <w:vertAlign w:val="superscript"/>
        </w:rPr>
        <w:t>3</w:t>
      </w:r>
      <w:r>
        <w:rPr>
          <w:rFonts w:ascii="Times New Roman"/>
          <w:b w:val="false"/>
          <w:i w:val="false"/>
          <w:color w:val="000000"/>
          <w:sz w:val="28"/>
        </w:rPr>
        <w:t xml:space="preserve"> х ай), тұрғын үй қоры бойынша ақпараттың болуына байланысты мынадай нұсқалардың біреуімен есептеледі:</w:t>
      </w:r>
    </w:p>
    <w:bookmarkEnd w:id="54"/>
    <w:p>
      <w:pPr>
        <w:spacing w:after="0"/>
        <w:ind w:left="0"/>
        <w:jc w:val="both"/>
      </w:pPr>
      <w:r>
        <w:rPr>
          <w:rFonts w:ascii="Times New Roman"/>
          <w:b w:val="false"/>
          <w:i w:val="false"/>
          <w:color w:val="000000"/>
          <w:sz w:val="28"/>
        </w:rPr>
        <w:t xml:space="preserve">
      ірілендірілген – өңірдегі тұрғын үй қоры бойынша жалпы статистикалық деректердің негізінде; </w:t>
      </w:r>
    </w:p>
    <w:p>
      <w:pPr>
        <w:spacing w:after="0"/>
        <w:ind w:left="0"/>
        <w:jc w:val="both"/>
      </w:pPr>
      <w:r>
        <w:rPr>
          <w:rFonts w:ascii="Times New Roman"/>
          <w:b w:val="false"/>
          <w:i w:val="false"/>
          <w:color w:val="000000"/>
          <w:sz w:val="28"/>
        </w:rPr>
        <w:t>
      сараланған – тұрғын ғимараттардың (үйлердің) өзгеше топтары үшін кейін ғимараттар тобының үлесіне сәйкес орташа мәнге келтіру;</w:t>
      </w:r>
    </w:p>
    <w:bookmarkStart w:name="z57" w:id="55"/>
    <w:p>
      <w:pPr>
        <w:spacing w:after="0"/>
        <w:ind w:left="0"/>
        <w:jc w:val="both"/>
      </w:pPr>
      <w:r>
        <w:rPr>
          <w:rFonts w:ascii="Times New Roman"/>
          <w:b w:val="false"/>
          <w:i w:val="false"/>
          <w:color w:val="000000"/>
          <w:sz w:val="28"/>
        </w:rPr>
        <w:t>
      3) тұрғын үй қоры бойынша жалпы статистикалық деректерді пайдаланған кезде Н</w:t>
      </w:r>
      <w:r>
        <w:rPr>
          <w:rFonts w:ascii="Times New Roman"/>
          <w:b w:val="false"/>
          <w:i w:val="false"/>
          <w:color w:val="000000"/>
          <w:vertAlign w:val="subscript"/>
        </w:rPr>
        <w:t>от</w:t>
      </w:r>
      <w:r>
        <w:rPr>
          <w:rFonts w:ascii="Times New Roman"/>
          <w:b w:val="false"/>
          <w:i w:val="false"/>
          <w:color w:val="000000"/>
          <w:vertAlign w:val="superscript"/>
        </w:rPr>
        <w:t>ср</w:t>
      </w:r>
      <w:r>
        <w:rPr>
          <w:rFonts w:ascii="Times New Roman"/>
          <w:b w:val="false"/>
          <w:i w:val="false"/>
          <w:color w:val="000000"/>
          <w:sz w:val="28"/>
        </w:rPr>
        <w:t>, кг/(м</w:t>
      </w:r>
      <w:r>
        <w:rPr>
          <w:rFonts w:ascii="Times New Roman"/>
          <w:b w:val="false"/>
          <w:i w:val="false"/>
          <w:color w:val="000000"/>
          <w:vertAlign w:val="superscript"/>
        </w:rPr>
        <w:t>2</w:t>
      </w:r>
      <w:r>
        <w:rPr>
          <w:rFonts w:ascii="Times New Roman"/>
          <w:b w:val="false"/>
          <w:i w:val="false"/>
          <w:color w:val="000000"/>
          <w:sz w:val="28"/>
        </w:rPr>
        <w:t xml:space="preserve"> х ай) немесе кг/(м</w:t>
      </w:r>
      <w:r>
        <w:rPr>
          <w:rFonts w:ascii="Times New Roman"/>
          <w:b w:val="false"/>
          <w:i w:val="false"/>
          <w:color w:val="000000"/>
          <w:vertAlign w:val="superscript"/>
        </w:rPr>
        <w:t>3</w:t>
      </w:r>
      <w:r>
        <w:rPr>
          <w:rFonts w:ascii="Times New Roman"/>
          <w:b w:val="false"/>
          <w:i w:val="false"/>
          <w:color w:val="000000"/>
          <w:sz w:val="28"/>
        </w:rPr>
        <w:t xml:space="preserve"> х ай) шамасы өңірдегі бір пәтердің орташа алаңы негізінде есептеледі.</w:t>
      </w:r>
    </w:p>
    <w:bookmarkEnd w:id="55"/>
    <w:p>
      <w:pPr>
        <w:spacing w:after="0"/>
        <w:ind w:left="0"/>
        <w:jc w:val="both"/>
      </w:pPr>
      <w:r>
        <w:rPr>
          <w:rFonts w:ascii="Times New Roman"/>
          <w:b w:val="false"/>
          <w:i w:val="false"/>
          <w:color w:val="000000"/>
          <w:sz w:val="28"/>
        </w:rPr>
        <w:t>
      Тұрғын ғимараттардың (үйлердің) өзгеше топтары үшін нормаларды саралап есептеген кезде жылытуға сұйытылған мұнай газын тұтынудың өңір бойынша айлық орташа нормасы, Н</w:t>
      </w:r>
      <w:r>
        <w:rPr>
          <w:rFonts w:ascii="Times New Roman"/>
          <w:b w:val="false"/>
          <w:i w:val="false"/>
          <w:color w:val="000000"/>
          <w:vertAlign w:val="subscript"/>
        </w:rPr>
        <w:t>от</w:t>
      </w:r>
      <w:r>
        <w:rPr>
          <w:rFonts w:ascii="Times New Roman"/>
          <w:b w:val="false"/>
          <w:i w:val="false"/>
          <w:color w:val="000000"/>
          <w:vertAlign w:val="superscript"/>
        </w:rPr>
        <w:t>ср</w:t>
      </w:r>
      <w:r>
        <w:rPr>
          <w:rFonts w:ascii="Times New Roman"/>
          <w:b w:val="false"/>
          <w:i w:val="false"/>
          <w:color w:val="000000"/>
          <w:sz w:val="28"/>
        </w:rPr>
        <w:t>, кг/(м</w:t>
      </w:r>
      <w:r>
        <w:rPr>
          <w:rFonts w:ascii="Times New Roman"/>
          <w:b w:val="false"/>
          <w:i w:val="false"/>
          <w:color w:val="000000"/>
          <w:vertAlign w:val="superscript"/>
        </w:rPr>
        <w:t>2</w:t>
      </w:r>
      <w:r>
        <w:rPr>
          <w:rFonts w:ascii="Times New Roman"/>
          <w:b w:val="false"/>
          <w:i w:val="false"/>
          <w:color w:val="000000"/>
          <w:sz w:val="28"/>
        </w:rPr>
        <w:t xml:space="preserve"> х ай) немесе кг/(м</w:t>
      </w:r>
      <w:r>
        <w:rPr>
          <w:rFonts w:ascii="Times New Roman"/>
          <w:b w:val="false"/>
          <w:i w:val="false"/>
          <w:color w:val="000000"/>
          <w:vertAlign w:val="superscript"/>
        </w:rPr>
        <w:t>3</w:t>
      </w:r>
      <w:r>
        <w:rPr>
          <w:rFonts w:ascii="Times New Roman"/>
          <w:b w:val="false"/>
          <w:i w:val="false"/>
          <w:color w:val="000000"/>
          <w:sz w:val="28"/>
        </w:rPr>
        <w:t xml:space="preserve"> х ай), тұрғын ғимараттардың (үйлердің) өзгеше топтарының үлестері бойынша орташа өлшенген шама ретінде мынадай формуламен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784600" cy="166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784600" cy="1663700"/>
                    </a:xfrm>
                    <a:prstGeom prst="rect">
                      <a:avLst/>
                    </a:prstGeom>
                  </pic:spPr>
                </pic:pic>
              </a:graphicData>
            </a:graphic>
          </wp:inline>
        </w:drawing>
      </w:r>
    </w:p>
    <w:p>
      <w:pPr>
        <w:spacing w:after="0"/>
        <w:ind w:left="0"/>
        <w:jc w:val="left"/>
      </w:pPr>
      <w:r>
        <w:rPr>
          <w:rFonts w:ascii="Times New Roman"/>
          <w:b w:val="false"/>
          <w:i w:val="false"/>
          <w:color w:val="000000"/>
          <w:sz w:val="28"/>
        </w:rPr>
        <w:t>, (18)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rPr>
          <w:rFonts w:ascii="Times New Roman"/>
          <w:b w:val="false"/>
          <w:i w:val="false"/>
          <w:color w:val="000000"/>
          <w:sz w:val="28"/>
        </w:rPr>
        <w:t>
      (Н</w:t>
      </w:r>
      <w:r>
        <w:rPr>
          <w:rFonts w:ascii="Times New Roman"/>
          <w:b w:val="false"/>
          <w:i w:val="false"/>
          <w:color w:val="000000"/>
          <w:vertAlign w:val="subscript"/>
        </w:rPr>
        <w:t>от</w:t>
      </w:r>
      <w:r>
        <w:rPr>
          <w:rFonts w:ascii="Times New Roman"/>
          <w:b w:val="false"/>
          <w:i w:val="false"/>
          <w:color w:val="000000"/>
          <w:vertAlign w:val="superscript"/>
        </w:rPr>
        <w:t>ай</w:t>
      </w:r>
      <w:r>
        <w:rPr>
          <w:rFonts w:ascii="Times New Roman"/>
          <w:b w:val="false"/>
          <w:i w:val="false"/>
          <w:color w:val="000000"/>
          <w:sz w:val="28"/>
        </w:rPr>
        <w:t>)i – ғимараттың өзгеше і тобы үшін сұйытылған мұнай газын тұтынудың айлық орташа нормасы, кг/(м</w:t>
      </w:r>
      <w:r>
        <w:rPr>
          <w:rFonts w:ascii="Times New Roman"/>
          <w:b w:val="false"/>
          <w:i w:val="false"/>
          <w:color w:val="000000"/>
          <w:vertAlign w:val="superscript"/>
        </w:rPr>
        <w:t>2</w:t>
      </w:r>
      <w:r>
        <w:rPr>
          <w:rFonts w:ascii="Times New Roman"/>
          <w:b w:val="false"/>
          <w:i w:val="false"/>
          <w:color w:val="000000"/>
          <w:sz w:val="28"/>
        </w:rPr>
        <w:t xml:space="preserve"> х ай) немесе кг/(м</w:t>
      </w:r>
      <w:r>
        <w:rPr>
          <w:rFonts w:ascii="Times New Roman"/>
          <w:b w:val="false"/>
          <w:i w:val="false"/>
          <w:color w:val="000000"/>
          <w:vertAlign w:val="superscript"/>
        </w:rPr>
        <w:t>3</w:t>
      </w:r>
      <w:r>
        <w:rPr>
          <w:rFonts w:ascii="Times New Roman"/>
          <w:b w:val="false"/>
          <w:i w:val="false"/>
          <w:color w:val="000000"/>
          <w:sz w:val="28"/>
        </w:rPr>
        <w:t xml:space="preserve"> х ай);</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i</w:t>
      </w:r>
      <w:r>
        <w:rPr>
          <w:rFonts w:ascii="Times New Roman"/>
          <w:b w:val="false"/>
          <w:i w:val="false"/>
          <w:color w:val="000000"/>
          <w:sz w:val="28"/>
        </w:rPr>
        <w:t xml:space="preserve"> – газды есепке алу аспаптары болмаған кезде жеке (пәтерішілік) жылытылатын өңірлер бойынша жалпы пәтер алаңындағы ғимараттың і- тобының үлесі;</w:t>
      </w:r>
    </w:p>
    <w:p>
      <w:pPr>
        <w:spacing w:after="0"/>
        <w:ind w:left="0"/>
        <w:jc w:val="both"/>
      </w:pPr>
      <w:r>
        <w:rPr>
          <w:rFonts w:ascii="Times New Roman"/>
          <w:b w:val="false"/>
          <w:i w:val="false"/>
          <w:color w:val="000000"/>
          <w:sz w:val="28"/>
        </w:rPr>
        <w:t>
      m – ғимараттың қаралатын тобының саны.</w:t>
      </w:r>
    </w:p>
    <w:bookmarkStart w:name="z58" w:id="56"/>
    <w:p>
      <w:pPr>
        <w:spacing w:after="0"/>
        <w:ind w:left="0"/>
        <w:jc w:val="both"/>
      </w:pPr>
      <w:r>
        <w:rPr>
          <w:rFonts w:ascii="Times New Roman"/>
          <w:b w:val="false"/>
          <w:i w:val="false"/>
          <w:color w:val="000000"/>
          <w:sz w:val="28"/>
        </w:rPr>
        <w:t>
      4) жылытуға арналған сұйытылған мұнай газын тұтыну нормаларын есептеген кезде өзгеше топ ретінде ғимаратты (үйді) бөліп алады, ол мыналар бойынша ерекшеленеді:</w:t>
      </w:r>
    </w:p>
    <w:bookmarkEnd w:id="56"/>
    <w:p>
      <w:pPr>
        <w:spacing w:after="0"/>
        <w:ind w:left="0"/>
        <w:jc w:val="both"/>
      </w:pPr>
      <w:r>
        <w:rPr>
          <w:rFonts w:ascii="Times New Roman"/>
          <w:b w:val="false"/>
          <w:i w:val="false"/>
          <w:color w:val="000000"/>
          <w:sz w:val="28"/>
        </w:rPr>
        <w:t xml:space="preserve">
      көлемдік-жоспарлық көрсеткіштері (жылытылатын алаңның шамасы </w:t>
      </w:r>
    </w:p>
    <w:p>
      <w:pPr>
        <w:spacing w:after="0"/>
        <w:ind w:left="0"/>
        <w:jc w:val="both"/>
      </w:pPr>
      <w:r>
        <w:drawing>
          <wp:inline distT="0" distB="0" distL="0" distR="0">
            <wp:extent cx="342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42900" cy="304800"/>
                    </a:xfrm>
                    <a:prstGeom prst="rect">
                      <a:avLst/>
                    </a:prstGeom>
                  </pic:spPr>
                </pic:pic>
              </a:graphicData>
            </a:graphic>
          </wp:inline>
        </w:drawing>
      </w:r>
    </w:p>
    <w:p>
      <w:pPr>
        <w:spacing w:after="0"/>
        <w:ind w:left="0"/>
        <w:jc w:val="left"/>
      </w:pPr>
      <w:r>
        <w:rPr>
          <w:rFonts w:ascii="Times New Roman"/>
          <w:b w:val="false"/>
          <w:i w:val="false"/>
          <w:color w:val="000000"/>
          <w:sz w:val="28"/>
        </w:rPr>
        <w:t>ғимарат қабатының ішкі биіктігі және қабаттар саны);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ғимараттар (үйлер) қабырғаларының материалдары; </w:t>
      </w:r>
    </w:p>
    <w:p>
      <w:pPr>
        <w:spacing w:after="0"/>
        <w:ind w:left="0"/>
        <w:jc w:val="both"/>
      </w:pPr>
      <w:r>
        <w:rPr>
          <w:rFonts w:ascii="Times New Roman"/>
          <w:b w:val="false"/>
          <w:i w:val="false"/>
          <w:color w:val="000000"/>
          <w:sz w:val="28"/>
        </w:rPr>
        <w:t>
      ғимараттардың (үйлердің) табиғи тозуы.</w:t>
      </w:r>
    </w:p>
    <w:p>
      <w:pPr>
        <w:spacing w:after="0"/>
        <w:ind w:left="0"/>
        <w:jc w:val="both"/>
      </w:pPr>
      <w:r>
        <w:rPr>
          <w:rFonts w:ascii="Times New Roman"/>
          <w:b w:val="false"/>
          <w:i w:val="false"/>
          <w:color w:val="000000"/>
          <w:sz w:val="28"/>
        </w:rPr>
        <w:t xml:space="preserve">
      Өңірлерде кеңінен таралған тұрғын ғимараттардың (үйлердің) өзгеше топтары үшін есеп жүргізуге қажетті жылытуға арналған тауарлық және/немесе сұйытылған мұнай газын тұтыну нормаларын есептеу үшін тұрғын ғимараттардың (үйлердің) орташа көлемдік-жоспарлық көрсеткіштері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келтірілген. </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5-қосымшада</w:t>
      </w:r>
      <w:r>
        <w:rPr>
          <w:rFonts w:ascii="Times New Roman"/>
          <w:b w:val="false"/>
          <w:i w:val="false"/>
          <w:color w:val="000000"/>
          <w:sz w:val="28"/>
        </w:rPr>
        <w:t xml:space="preserve"> көрсетілген жеке (пәтерішілік) жылытуға арналған тауарлық және/немесе сұйытылған мұнай газын тұтына отырып, өңірдің тұрғын үй қорындағы тұрғын ғимараттардың (үйлердің) өзгеше топтарын бөлу нысандарының көмегімен сұйытылған мұнай газын тұтынудың өңірлік нормаларын есептеген кезде өңірдегі тұрғын үй қорындағы үлесі көп d</w:t>
      </w:r>
      <w:r>
        <w:rPr>
          <w:rFonts w:ascii="Times New Roman"/>
          <w:b w:val="false"/>
          <w:i w:val="false"/>
          <w:color w:val="000000"/>
          <w:vertAlign w:val="subscript"/>
        </w:rPr>
        <w:t>i</w:t>
      </w:r>
      <w:r>
        <w:rPr>
          <w:rFonts w:ascii="Times New Roman"/>
          <w:b w:val="false"/>
          <w:i w:val="false"/>
          <w:color w:val="000000"/>
          <w:sz w:val="28"/>
        </w:rPr>
        <w:t xml:space="preserve"> ғимараттардың (үйлердің) бірнеше өзгеше (і) тобы бөліп алынады. Одан әрі есеп сұйытылған мұнай газын тұтынудың нормаларын мынадай (18) формула бойынша орташаландыра отырып, әрбір өзгеше і тобының ішінен бір ғимарат үшін орташа көлемдік-жоспарлық көрсеткіштеріне сәйкес орындалады;</w:t>
      </w:r>
    </w:p>
    <w:bookmarkStart w:name="z59" w:id="57"/>
    <w:p>
      <w:pPr>
        <w:spacing w:after="0"/>
        <w:ind w:left="0"/>
        <w:jc w:val="both"/>
      </w:pPr>
      <w:r>
        <w:rPr>
          <w:rFonts w:ascii="Times New Roman"/>
          <w:b w:val="false"/>
          <w:i w:val="false"/>
          <w:color w:val="000000"/>
          <w:sz w:val="28"/>
        </w:rPr>
        <w:t>
      5) өзгеше топты анықтау үшін тұрғын ғимараттарды (үйлерді) жылытуға сұйытылған мұнай газын тұтынудың айлық орташа нормаларын есептеу мынадай формула бойынша жүргізіледі:</w:t>
      </w:r>
    </w:p>
    <w:bookmarkEnd w:id="57"/>
    <w:p>
      <w:pPr>
        <w:spacing w:after="0"/>
        <w:ind w:left="0"/>
        <w:jc w:val="both"/>
      </w:pPr>
      <w:r>
        <w:rPr>
          <w:rFonts w:ascii="Times New Roman"/>
          <w:b w:val="false"/>
          <w:i w:val="false"/>
          <w:color w:val="000000"/>
          <w:sz w:val="28"/>
        </w:rPr>
        <w:t>
      не жылытылатын алаңның 1 м</w:t>
      </w:r>
      <w:r>
        <w:rPr>
          <w:rFonts w:ascii="Times New Roman"/>
          <w:b w:val="false"/>
          <w:i w:val="false"/>
          <w:color w:val="000000"/>
          <w:vertAlign w:val="superscript"/>
        </w:rPr>
        <w:t>2</w:t>
      </w:r>
      <w:r>
        <w:rPr>
          <w:rFonts w:ascii="Times New Roman"/>
          <w:b w:val="false"/>
          <w:i w:val="false"/>
          <w:color w:val="000000"/>
          <w:sz w:val="28"/>
        </w:rPr>
        <w:t xml:space="preserve"> есептегенде Н</w:t>
      </w:r>
      <w:r>
        <w:rPr>
          <w:rFonts w:ascii="Times New Roman"/>
          <w:b w:val="false"/>
          <w:i w:val="false"/>
          <w:color w:val="000000"/>
          <w:vertAlign w:val="subscript"/>
        </w:rPr>
        <w:t>от</w:t>
      </w:r>
      <w:r>
        <w:rPr>
          <w:rFonts w:ascii="Times New Roman"/>
          <w:b w:val="false"/>
          <w:i w:val="false"/>
          <w:color w:val="000000"/>
          <w:vertAlign w:val="superscript"/>
        </w:rPr>
        <w:t>ай</w:t>
      </w:r>
      <w:r>
        <w:rPr>
          <w:rFonts w:ascii="Times New Roman"/>
          <w:b w:val="false"/>
          <w:i w:val="false"/>
          <w:color w:val="000000"/>
          <w:sz w:val="28"/>
        </w:rPr>
        <w:t>, кг/(м</w:t>
      </w:r>
      <w:r>
        <w:rPr>
          <w:rFonts w:ascii="Times New Roman"/>
          <w:b w:val="false"/>
          <w:i w:val="false"/>
          <w:color w:val="000000"/>
          <w:vertAlign w:val="superscript"/>
        </w:rPr>
        <w:t>2</w:t>
      </w:r>
      <w:r>
        <w:rPr>
          <w:rFonts w:ascii="Times New Roman"/>
          <w:b w:val="false"/>
          <w:i w:val="false"/>
          <w:color w:val="000000"/>
          <w:sz w:val="28"/>
        </w:rPr>
        <w:t xml:space="preserve"> х ай):</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749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374900" cy="1168400"/>
                    </a:xfrm>
                    <a:prstGeom prst="rect">
                      <a:avLst/>
                    </a:prstGeom>
                  </pic:spPr>
                </pic:pic>
              </a:graphicData>
            </a:graphic>
          </wp:inline>
        </w:drawing>
      </w:r>
    </w:p>
    <w:p>
      <w:pPr>
        <w:spacing w:after="0"/>
        <w:ind w:left="0"/>
        <w:jc w:val="left"/>
      </w:pPr>
      <w:r>
        <w:rPr>
          <w:rFonts w:ascii="Times New Roman"/>
          <w:b w:val="false"/>
          <w:i w:val="false"/>
          <w:color w:val="000000"/>
          <w:sz w:val="28"/>
        </w:rPr>
        <w:t>, (19)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не жылытылатын көлемінің 1 м</w:t>
      </w:r>
      <w:r>
        <w:rPr>
          <w:rFonts w:ascii="Times New Roman"/>
          <w:b w:val="false"/>
          <w:i w:val="false"/>
          <w:color w:val="000000"/>
          <w:vertAlign w:val="superscript"/>
        </w:rPr>
        <w:t>3</w:t>
      </w:r>
      <w:r>
        <w:rPr>
          <w:rFonts w:ascii="Times New Roman"/>
          <w:b w:val="false"/>
          <w:i w:val="false"/>
          <w:color w:val="000000"/>
          <w:sz w:val="28"/>
        </w:rPr>
        <w:t xml:space="preserve"> есептегенде Н</w:t>
      </w:r>
      <w:r>
        <w:rPr>
          <w:rFonts w:ascii="Times New Roman"/>
          <w:b w:val="false"/>
          <w:i w:val="false"/>
          <w:color w:val="000000"/>
          <w:vertAlign w:val="subscript"/>
        </w:rPr>
        <w:t>от</w:t>
      </w:r>
      <w:r>
        <w:rPr>
          <w:rFonts w:ascii="Times New Roman"/>
          <w:b w:val="false"/>
          <w:i w:val="false"/>
          <w:color w:val="000000"/>
          <w:vertAlign w:val="superscript"/>
        </w:rPr>
        <w:t>ай</w:t>
      </w:r>
      <w:r>
        <w:rPr>
          <w:rFonts w:ascii="Times New Roman"/>
          <w:b w:val="false"/>
          <w:i w:val="false"/>
          <w:color w:val="000000"/>
          <w:sz w:val="28"/>
        </w:rPr>
        <w:t>, кг/(м</w:t>
      </w:r>
      <w:r>
        <w:rPr>
          <w:rFonts w:ascii="Times New Roman"/>
          <w:b w:val="false"/>
          <w:i w:val="false"/>
          <w:color w:val="000000"/>
          <w:vertAlign w:val="superscript"/>
        </w:rPr>
        <w:t>3</w:t>
      </w:r>
      <w:r>
        <w:rPr>
          <w:rFonts w:ascii="Times New Roman"/>
          <w:b w:val="false"/>
          <w:i w:val="false"/>
          <w:color w:val="000000"/>
          <w:sz w:val="28"/>
        </w:rPr>
        <w:t xml:space="preserve"> х ай):</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304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1930400" cy="1193800"/>
                    </a:xfrm>
                    <a:prstGeom prst="rect">
                      <a:avLst/>
                    </a:prstGeom>
                  </pic:spPr>
                </pic:pic>
              </a:graphicData>
            </a:graphic>
          </wp:inline>
        </w:drawing>
      </w:r>
    </w:p>
    <w:p>
      <w:pPr>
        <w:spacing w:after="0"/>
        <w:ind w:left="0"/>
        <w:jc w:val="left"/>
      </w:pPr>
      <w:r>
        <w:rPr>
          <w:rFonts w:ascii="Times New Roman"/>
          <w:b w:val="false"/>
          <w:i w:val="false"/>
          <w:color w:val="000000"/>
          <w:sz w:val="28"/>
        </w:rPr>
        <w:t>, (20)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G</w:t>
      </w:r>
      <w:r>
        <w:rPr>
          <w:rFonts w:ascii="Times New Roman"/>
          <w:b w:val="false"/>
          <w:i w:val="false"/>
          <w:color w:val="000000"/>
          <w:vertAlign w:val="superscript"/>
        </w:rPr>
        <w:t>жыл</w:t>
      </w:r>
      <w:r>
        <w:rPr>
          <w:rFonts w:ascii="Times New Roman"/>
          <w:b w:val="false"/>
          <w:i w:val="false"/>
          <w:color w:val="000000"/>
          <w:vertAlign w:val="subscript"/>
        </w:rPr>
        <w:t>oт</w:t>
      </w:r>
      <w:r>
        <w:rPr>
          <w:rFonts w:ascii="Times New Roman"/>
          <w:b w:val="false"/>
          <w:i w:val="false"/>
          <w:color w:val="000000"/>
          <w:sz w:val="28"/>
        </w:rPr>
        <w:t>– ғимаратты жылытуға сұйытылған мұнай газының есептік жылдық орташа шығысы, кг/жыл;</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2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42900" cy="304800"/>
                    </a:xfrm>
                    <a:prstGeom prst="rect">
                      <a:avLst/>
                    </a:prstGeom>
                  </pic:spPr>
                </pic:pic>
              </a:graphicData>
            </a:graphic>
          </wp:inline>
        </w:drawing>
      </w:r>
    </w:p>
    <w:p>
      <w:pPr>
        <w:spacing w:after="0"/>
        <w:ind w:left="0"/>
        <w:jc w:val="left"/>
      </w:pPr>
      <w:r>
        <w:rPr>
          <w:rFonts w:ascii="Times New Roman"/>
          <w:b w:val="false"/>
          <w:i w:val="false"/>
          <w:color w:val="000000"/>
          <w:sz w:val="28"/>
        </w:rPr>
        <w:t>– ғимараттың жылытылатын алаңы, 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br/>
      </w:r>
    </w:p>
    <w:p>
      <w:pPr>
        <w:spacing w:after="0"/>
        <w:ind w:left="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30200" cy="304800"/>
                    </a:xfrm>
                    <a:prstGeom prst="rect">
                      <a:avLst/>
                    </a:prstGeom>
                  </pic:spPr>
                </pic:pic>
              </a:graphicData>
            </a:graphic>
          </wp:inline>
        </w:drawing>
      </w:r>
    </w:p>
    <w:p>
      <w:pPr>
        <w:spacing w:after="0"/>
        <w:ind w:left="0"/>
        <w:jc w:val="left"/>
      </w:pPr>
      <w:r>
        <w:rPr>
          <w:rFonts w:ascii="Times New Roman"/>
          <w:b w:val="false"/>
          <w:i w:val="false"/>
          <w:color w:val="000000"/>
          <w:sz w:val="28"/>
        </w:rPr>
        <w:t>– ғимаратың жылытылатын көлемі, 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p>
    <w:bookmarkStart w:name="z60" w:id="58"/>
    <w:p>
      <w:pPr>
        <w:spacing w:after="0"/>
        <w:ind w:left="0"/>
        <w:jc w:val="both"/>
      </w:pPr>
      <w:r>
        <w:rPr>
          <w:rFonts w:ascii="Times New Roman"/>
          <w:b w:val="false"/>
          <w:i w:val="false"/>
          <w:color w:val="000000"/>
          <w:sz w:val="28"/>
        </w:rPr>
        <w:t>
      6) ғимаратты жылытуға сұйытылған мұнай газын тұтынудың есептік жылдық орташа нормасы (G</w:t>
      </w:r>
      <w:r>
        <w:rPr>
          <w:rFonts w:ascii="Times New Roman"/>
          <w:b w:val="false"/>
          <w:i w:val="false"/>
          <w:color w:val="000000"/>
          <w:vertAlign w:val="superscript"/>
        </w:rPr>
        <w:t>жыл</w:t>
      </w:r>
      <w:r>
        <w:rPr>
          <w:rFonts w:ascii="Times New Roman"/>
          <w:b w:val="false"/>
          <w:i w:val="false"/>
          <w:color w:val="000000"/>
          <w:vertAlign w:val="subscript"/>
        </w:rPr>
        <w:t>oт</w:t>
      </w:r>
      <w:r>
        <w:rPr>
          <w:rFonts w:ascii="Times New Roman"/>
          <w:b w:val="false"/>
          <w:i w:val="false"/>
          <w:color w:val="000000"/>
          <w:sz w:val="28"/>
        </w:rPr>
        <w:t>) жылдың жылыту маусымы ішінде жылу энергиясының шығыстары бойынша мынадай формуламен анықталады:</w:t>
      </w:r>
    </w:p>
    <w:bookmarkEnd w:id="5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955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2095500" cy="1092200"/>
                    </a:xfrm>
                    <a:prstGeom prst="rect">
                      <a:avLst/>
                    </a:prstGeom>
                  </pic:spPr>
                </pic:pic>
              </a:graphicData>
            </a:graphic>
          </wp:inline>
        </w:drawing>
      </w:r>
    </w:p>
    <w:p>
      <w:pPr>
        <w:spacing w:after="0"/>
        <w:ind w:left="0"/>
        <w:jc w:val="left"/>
      </w:pPr>
      <w:r>
        <w:rPr>
          <w:rFonts w:ascii="Times New Roman"/>
          <w:b w:val="false"/>
          <w:i w:val="false"/>
          <w:color w:val="000000"/>
          <w:sz w:val="28"/>
        </w:rPr>
        <w:t>, (21)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drawing>
          <wp:inline distT="0" distB="0" distL="0" distR="0">
            <wp:extent cx="355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55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сыртқы ауаның орташа тәуліктік температурасы 8</w:t>
      </w:r>
      <w:r>
        <w:rPr>
          <w:rFonts w:ascii="Times New Roman"/>
          <w:b w:val="false"/>
          <w:i w:val="false"/>
          <w:color w:val="000000"/>
          <w:vertAlign w:val="superscript"/>
        </w:rPr>
        <w:t>о</w:t>
      </w:r>
      <w:r>
        <w:rPr>
          <w:rFonts w:ascii="Times New Roman"/>
          <w:b w:val="false"/>
          <w:i w:val="false"/>
          <w:color w:val="000000"/>
          <w:sz w:val="28"/>
        </w:rPr>
        <w:t>С тең және төмен жылыту маусымының ішінде ғимаратты жылытуға жұмсалатын жылу энергиясының шығыны, МДж;</w:t>
      </w:r>
      <w:r>
        <w:br/>
      </w:r>
      <w:r>
        <w:rPr>
          <w:rFonts w:ascii="Times New Roman"/>
          <w:b w:val="false"/>
          <w:i w:val="false"/>
          <w:color w:val="000000"/>
          <w:sz w:val="28"/>
        </w:rPr>
        <w:t>
</w:t>
      </w:r>
      <w:r>
        <w:br/>
      </w:r>
    </w:p>
    <w:p>
      <w:pPr>
        <w:spacing w:after="0"/>
        <w:ind w:left="0"/>
        <w:jc w:val="both"/>
      </w:pPr>
      <w:r>
        <w:drawing>
          <wp:inline distT="0" distB="0" distL="0" distR="0">
            <wp:extent cx="317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175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сұйытылған мұнай газының жануының төменгі массалық температурасы ((15) формула бойынша есептеледі немесе осы Қағидаларға 3-қосымшадағы </w:t>
      </w:r>
      <w:r>
        <w:rPr>
          <w:rFonts w:ascii="Times New Roman"/>
          <w:b w:val="false"/>
          <w:i w:val="false"/>
          <w:color w:val="000000"/>
          <w:sz w:val="28"/>
        </w:rPr>
        <w:t>3.2-кестеден</w:t>
      </w:r>
      <w:r>
        <w:rPr>
          <w:rFonts w:ascii="Times New Roman"/>
          <w:b w:val="false"/>
          <w:i w:val="false"/>
          <w:color w:val="000000"/>
          <w:sz w:val="28"/>
        </w:rPr>
        <w:t xml:space="preserve"> алынады);</w:t>
      </w:r>
      <w:r>
        <w:br/>
      </w:r>
      <w:r>
        <w:rPr>
          <w:rFonts w:ascii="Times New Roman"/>
          <w:b w:val="false"/>
          <w:i w:val="false"/>
          <w:color w:val="000000"/>
          <w:sz w:val="28"/>
        </w:rPr>
        <w:t>
</w:t>
      </w:r>
      <w:r>
        <w:br/>
      </w:r>
    </w:p>
    <w:p>
      <w:pPr>
        <w:spacing w:after="0"/>
        <w:ind w:left="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04800" cy="304800"/>
                    </a:xfrm>
                    <a:prstGeom prst="rect">
                      <a:avLst/>
                    </a:prstGeom>
                  </pic:spPr>
                </pic:pic>
              </a:graphicData>
            </a:graphic>
          </wp:inline>
        </w:drawing>
      </w:r>
    </w:p>
    <w:p>
      <w:pPr>
        <w:spacing w:after="0"/>
        <w:ind w:left="0"/>
        <w:jc w:val="left"/>
      </w:pPr>
      <w:r>
        <w:rPr>
          <w:rFonts w:ascii="Times New Roman"/>
          <w:b w:val="false"/>
          <w:i w:val="false"/>
          <w:color w:val="000000"/>
          <w:sz w:val="28"/>
        </w:rPr>
        <w:t>– жылыту жүйесінің пайдалы әсер коэффициенті (жылытатын пештер үшін</w:t>
      </w:r>
    </w:p>
    <w:p>
      <w:pPr>
        <w:spacing w:after="0"/>
        <w:ind w:left="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048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=0,65...0,8, әртүрлі типтегі газ қазандықтары үшін </w:t>
      </w:r>
    </w:p>
    <w:p>
      <w:pPr>
        <w:spacing w:after="0"/>
        <w:ind w:left="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048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=0,75...0,9).</w:t>
      </w:r>
      <w:r>
        <w:br/>
      </w:r>
      <w:r>
        <w:rPr>
          <w:rFonts w:ascii="Times New Roman"/>
          <w:b w:val="false"/>
          <w:i w:val="false"/>
          <w:color w:val="000000"/>
          <w:sz w:val="28"/>
        </w:rPr>
        <w:t>
</w:t>
      </w:r>
    </w:p>
    <w:bookmarkStart w:name="z61" w:id="59"/>
    <w:p>
      <w:pPr>
        <w:spacing w:after="0"/>
        <w:ind w:left="0"/>
        <w:jc w:val="both"/>
      </w:pPr>
      <w:r>
        <w:rPr>
          <w:rFonts w:ascii="Times New Roman"/>
          <w:b w:val="false"/>
          <w:i w:val="false"/>
          <w:color w:val="000000"/>
          <w:sz w:val="28"/>
        </w:rPr>
        <w:t>
      7) сыртқы қоршау конструкциялары арқылы ғимараттың жалпы жылу ысырабын, тұрмыстық жылудың бөлінуін және күн радиациясынан терезе арқылы жылудың түсуін ескеретін жылу беру кезеңінде ғимаратты жылытуға жылу энергиясының шығысы (</w:t>
      </w:r>
    </w:p>
    <w:bookmarkEnd w:id="59"/>
    <w:p>
      <w:pPr>
        <w:spacing w:after="0"/>
        <w:ind w:left="0"/>
        <w:jc w:val="both"/>
      </w:pPr>
      <w:r>
        <w:drawing>
          <wp:inline distT="0" distB="0" distL="0" distR="0">
            <wp:extent cx="355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355600" cy="368300"/>
                    </a:xfrm>
                    <a:prstGeom prst="rect">
                      <a:avLst/>
                    </a:prstGeom>
                  </pic:spPr>
                </pic:pic>
              </a:graphicData>
            </a:graphic>
          </wp:inline>
        </w:drawing>
      </w:r>
    </w:p>
    <w:p>
      <w:pPr>
        <w:spacing w:after="0"/>
        <w:ind w:left="0"/>
        <w:jc w:val="left"/>
      </w:pPr>
      <w:r>
        <w:rPr>
          <w:rFonts w:ascii="Times New Roman"/>
          <w:b w:val="false"/>
          <w:i w:val="false"/>
          <w:color w:val="000000"/>
          <w:sz w:val="28"/>
        </w:rPr>
        <w:t>, МДж) мынадай формула бойынша есептеледі:</w:t>
      </w:r>
      <w:r>
        <w:br/>
      </w:r>
      <w:r>
        <w:rPr>
          <w:rFonts w:ascii="Times New Roman"/>
          <w:b w:val="false"/>
          <w:i w:val="false"/>
          <w:color w:val="000000"/>
          <w:sz w:val="28"/>
        </w:rPr>
        <w:t>
</w:t>
      </w:r>
      <w:r>
        <w:br/>
      </w:r>
    </w:p>
    <w:p>
      <w:pPr>
        <w:spacing w:after="0"/>
        <w:ind w:left="0"/>
        <w:jc w:val="both"/>
      </w:pPr>
      <w:r>
        <w:drawing>
          <wp:inline distT="0" distB="0" distL="0" distR="0">
            <wp:extent cx="70358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7035800" cy="749300"/>
                    </a:xfrm>
                    <a:prstGeom prst="rect">
                      <a:avLst/>
                    </a:prstGeom>
                  </pic:spPr>
                </pic:pic>
              </a:graphicData>
            </a:graphic>
          </wp:inline>
        </w:drawing>
      </w:r>
    </w:p>
    <w:p>
      <w:pPr>
        <w:spacing w:after="0"/>
        <w:ind w:left="0"/>
        <w:jc w:val="left"/>
      </w:pPr>
      <w:r>
        <w:rPr>
          <w:rFonts w:ascii="Times New Roman"/>
          <w:b w:val="false"/>
          <w:i w:val="false"/>
          <w:color w:val="000000"/>
          <w:sz w:val="28"/>
        </w:rPr>
        <w:t>, (22)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drawing>
          <wp:inline distT="0" distB="0" distL="0" distR="0">
            <wp:extent cx="190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1905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20-22</w:t>
      </w:r>
      <w:r>
        <w:rPr>
          <w:rFonts w:ascii="Times New Roman"/>
          <w:b w:val="false"/>
          <w:i w:val="false"/>
          <w:color w:val="000000"/>
          <w:vertAlign w:val="superscript"/>
        </w:rPr>
        <w:t>о</w:t>
      </w:r>
      <w:r>
        <w:rPr>
          <w:rFonts w:ascii="Times New Roman"/>
          <w:b w:val="false"/>
          <w:i w:val="false"/>
          <w:color w:val="000000"/>
          <w:sz w:val="28"/>
        </w:rPr>
        <w:t xml:space="preserve">С аралықта тұрғын ғимараттың оңтайлы температурасының ең аз мәндері бойынша қабылданатын ғимараттың ішіндегі ауаның есептік орташа температурасы, </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r>
        <w:br/>
      </w:r>
    </w:p>
    <w:p>
      <w:pPr>
        <w:spacing w:after="0"/>
        <w:ind w:left="0"/>
        <w:jc w:val="both"/>
      </w:pPr>
      <w:r>
        <w:drawing>
          <wp:inline distT="0" distB="0" distL="0" distR="0">
            <wp:extent cx="520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5207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0,92 қамтамасыз етілген бес күндік қатты суықта сыртқы ауа температурасы, </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r>
        <w:br/>
      </w:r>
    </w:p>
    <w:p>
      <w:pPr>
        <w:spacing w:after="0"/>
        <w:ind w:left="0"/>
        <w:jc w:val="both"/>
      </w:pPr>
      <w:r>
        <w:drawing>
          <wp:inline distT="0" distB="0" distL="0" distR="0">
            <wp:extent cx="444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444500" cy="304800"/>
                    </a:xfrm>
                    <a:prstGeom prst="rect">
                      <a:avLst/>
                    </a:prstGeom>
                  </pic:spPr>
                </pic:pic>
              </a:graphicData>
            </a:graphic>
          </wp:inline>
        </w:drawing>
      </w:r>
    </w:p>
    <w:p>
      <w:pPr>
        <w:spacing w:after="0"/>
        <w:ind w:left="0"/>
        <w:jc w:val="left"/>
      </w:pPr>
      <w:r>
        <w:rPr>
          <w:rFonts w:ascii="Times New Roman"/>
          <w:b w:val="false"/>
          <w:i w:val="false"/>
          <w:color w:val="000000"/>
          <w:sz w:val="28"/>
        </w:rPr>
        <w:t>– пайдаланылатын тұрғын ғимараттарда инфильтрация және желдету есебінен жылу ысырабын ескеретін ғимараттың жылу беруінің шартты коэффициенті, Вт/(м</w:t>
      </w:r>
      <w:r>
        <w:rPr>
          <w:rFonts w:ascii="Times New Roman"/>
          <w:b w:val="false"/>
          <w:i w:val="false"/>
          <w:color w:val="000000"/>
          <w:vertAlign w:val="superscript"/>
        </w:rPr>
        <w:t>2</w:t>
      </w:r>
      <w:r>
        <w:rPr>
          <w:rFonts w:ascii="Times New Roman"/>
          <w:b w:val="false"/>
          <w:i w:val="false"/>
          <w:color w:val="000000"/>
          <w:sz w:val="28"/>
        </w:rPr>
        <w:t xml:space="preserve"> х </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r>
        <w:br/>
      </w:r>
    </w:p>
    <w:p>
      <w:pPr>
        <w:spacing w:after="0"/>
        <w:ind w:left="0"/>
        <w:jc w:val="both"/>
      </w:pPr>
      <w:r>
        <w:drawing>
          <wp:inline distT="0" distB="0" distL="0" distR="0">
            <wp:extent cx="279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2794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жылыту маусымындағы сыртқы ауаның орташа температурасы, </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r>
        <w:br/>
      </w:r>
    </w:p>
    <w:p>
      <w:pPr>
        <w:spacing w:after="0"/>
        <w:ind w:left="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330200" cy="368300"/>
                    </a:xfrm>
                    <a:prstGeom prst="rect">
                      <a:avLst/>
                    </a:prstGeom>
                  </pic:spPr>
                </pic:pic>
              </a:graphicData>
            </a:graphic>
          </wp:inline>
        </w:drawing>
      </w:r>
    </w:p>
    <w:p>
      <w:pPr>
        <w:spacing w:after="0"/>
        <w:ind w:left="0"/>
        <w:jc w:val="left"/>
      </w:pPr>
      <w:r>
        <w:rPr>
          <w:rFonts w:ascii="Times New Roman"/>
          <w:b w:val="false"/>
          <w:i w:val="false"/>
          <w:color w:val="000000"/>
          <w:sz w:val="28"/>
        </w:rPr>
        <w:t>– жылыту маусымының ұзақтығы, тәулік;</w:t>
      </w:r>
      <w:r>
        <w:br/>
      </w:r>
      <w:r>
        <w:rPr>
          <w:rFonts w:ascii="Times New Roman"/>
          <w:b w:val="false"/>
          <w:i w:val="false"/>
          <w:color w:val="000000"/>
          <w:sz w:val="28"/>
        </w:rPr>
        <w:t>
</w:t>
      </w:r>
      <w:r>
        <w:br/>
      </w:r>
    </w:p>
    <w:p>
      <w:pPr>
        <w:spacing w:after="0"/>
        <w:ind w:left="0"/>
        <w:jc w:val="both"/>
      </w:pPr>
      <w:r>
        <w:drawing>
          <wp:inline distT="0" distB="0" distL="0" distR="0">
            <wp:extent cx="292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292100" cy="368300"/>
                    </a:xfrm>
                    <a:prstGeom prst="rect">
                      <a:avLst/>
                    </a:prstGeom>
                  </pic:spPr>
                </pic:pic>
              </a:graphicData>
            </a:graphic>
          </wp:inline>
        </w:drawing>
      </w:r>
    </w:p>
    <w:p>
      <w:pPr>
        <w:spacing w:after="0"/>
        <w:ind w:left="0"/>
        <w:jc w:val="left"/>
      </w:pPr>
      <w:r>
        <w:rPr>
          <w:rFonts w:ascii="Times New Roman"/>
          <w:b w:val="false"/>
          <w:i w:val="false"/>
          <w:color w:val="000000"/>
          <w:sz w:val="28"/>
        </w:rPr>
        <w:t>– жылу беру кезеңінде нақты бұлтты күндері кезінде тік бетке күн радиациясының орташа шамасы, МДж/м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br/>
      </w:r>
    </w:p>
    <w:p>
      <w:pPr>
        <w:spacing w:after="0"/>
        <w:ind w:left="0"/>
        <w:jc w:val="both"/>
      </w:pPr>
      <w:r>
        <w:drawing>
          <wp:inline distT="0" distB="0" distL="0" distR="0">
            <wp:extent cx="317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317500" cy="368300"/>
                    </a:xfrm>
                    <a:prstGeom prst="rect">
                      <a:avLst/>
                    </a:prstGeom>
                  </pic:spPr>
                </pic:pic>
              </a:graphicData>
            </a:graphic>
          </wp:inline>
        </w:drawing>
      </w:r>
    </w:p>
    <w:p>
      <w:pPr>
        <w:spacing w:after="0"/>
        <w:ind w:left="0"/>
        <w:jc w:val="left"/>
      </w:pPr>
      <w:r>
        <w:rPr>
          <w:rFonts w:ascii="Times New Roman"/>
          <w:b w:val="false"/>
          <w:i w:val="false"/>
          <w:color w:val="000000"/>
          <w:sz w:val="28"/>
        </w:rPr>
        <w:t>– жылытылатын үй-жайларды жылытылмайтын үй-жайлардан, сыртқы ауадан және топырақтан бөліп тұратын қоршау құрылыс конструкцияларының ішкі бетінің жалпы алаңы, 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br/>
      </w:r>
    </w:p>
    <w:p>
      <w:pPr>
        <w:spacing w:after="0"/>
        <w:ind w:left="0"/>
        <w:jc w:val="both"/>
      </w:pPr>
      <w:r>
        <w:drawing>
          <wp:inline distT="0" distB="0" distL="0" distR="0">
            <wp:extent cx="317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317500" cy="304800"/>
                    </a:xfrm>
                    <a:prstGeom prst="rect">
                      <a:avLst/>
                    </a:prstGeom>
                  </pic:spPr>
                </pic:pic>
              </a:graphicData>
            </a:graphic>
          </wp:inline>
        </w:drawing>
      </w:r>
    </w:p>
    <w:p>
      <w:pPr>
        <w:spacing w:after="0"/>
        <w:ind w:left="0"/>
        <w:jc w:val="left"/>
      </w:pPr>
      <w:r>
        <w:rPr>
          <w:rFonts w:ascii="Times New Roman"/>
          <w:b w:val="false"/>
          <w:i w:val="false"/>
          <w:color w:val="000000"/>
          <w:sz w:val="28"/>
        </w:rPr>
        <w:t>– ғимараттың жылытылатын алаңы, 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w:t>
      </w:r>
      <w:r>
        <w:rPr>
          <w:rFonts w:ascii="Times New Roman"/>
          <w:b w:val="false"/>
          <w:i w:val="false"/>
          <w:color w:val="000000"/>
          <w:vertAlign w:val="subscript"/>
        </w:rPr>
        <w:t>F</w:t>
      </w:r>
      <w:r>
        <w:rPr>
          <w:rFonts w:ascii="Times New Roman"/>
          <w:b w:val="false"/>
          <w:i w:val="false"/>
          <w:color w:val="000000"/>
          <w:sz w:val="28"/>
        </w:rPr>
        <w:t xml:space="preserve"> – жарық ойықтарының жиынтық алаңы, 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62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2362200" cy="558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шамаларының мәндері нақты өңірлер үшін осы Қағидаларға 6-қосымшада келтірілген.</w:t>
      </w:r>
      <w:r>
        <w:br/>
      </w:r>
      <w:r>
        <w:rPr>
          <w:rFonts w:ascii="Times New Roman"/>
          <w:b w:val="false"/>
          <w:i w:val="false"/>
          <w:color w:val="000000"/>
          <w:sz w:val="28"/>
        </w:rPr>
        <w:t>
</w:t>
      </w:r>
      <w:r>
        <w:br/>
      </w:r>
    </w:p>
    <w:p>
      <w:pPr>
        <w:spacing w:after="0"/>
        <w:ind w:left="0"/>
        <w:jc w:val="both"/>
      </w:pPr>
      <w:r>
        <w:drawing>
          <wp:inline distT="0" distB="0" distL="0" distR="0">
            <wp:extent cx="317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317500" cy="368300"/>
                    </a:xfrm>
                    <a:prstGeom prst="rect">
                      <a:avLst/>
                    </a:prstGeom>
                  </pic:spPr>
                </pic:pic>
              </a:graphicData>
            </a:graphic>
          </wp:inline>
        </w:drawing>
      </w:r>
    </w:p>
    <w:p>
      <w:pPr>
        <w:spacing w:after="0"/>
        <w:ind w:left="0"/>
        <w:jc w:val="left"/>
      </w:pPr>
      <w:r>
        <w:rPr>
          <w:rFonts w:ascii="Times New Roman"/>
          <w:b w:val="false"/>
          <w:i w:val="false"/>
          <w:color w:val="000000"/>
          <w:sz w:val="28"/>
        </w:rPr>
        <w:t>және А</w:t>
      </w:r>
      <w:r>
        <w:rPr>
          <w:rFonts w:ascii="Times New Roman"/>
          <w:b w:val="false"/>
          <w:i w:val="false"/>
          <w:color w:val="000000"/>
          <w:vertAlign w:val="subscript"/>
        </w:rPr>
        <w:t>F</w:t>
      </w:r>
      <w:r>
        <w:rPr>
          <w:rFonts w:ascii="Times New Roman"/>
          <w:b w:val="false"/>
          <w:i w:val="false"/>
          <w:color w:val="000000"/>
          <w:sz w:val="28"/>
        </w:rPr>
        <w:t xml:space="preserve"> шамалары осы Қағидаларға </w:t>
      </w:r>
      <w:r>
        <w:rPr>
          <w:rFonts w:ascii="Times New Roman"/>
          <w:b w:val="false"/>
          <w:i w:val="false"/>
          <w:color w:val="000000"/>
          <w:sz w:val="28"/>
        </w:rPr>
        <w:t>4-қосымша</w:t>
      </w:r>
      <w:r>
        <w:rPr>
          <w:rFonts w:ascii="Times New Roman"/>
          <w:b w:val="false"/>
          <w:i w:val="false"/>
          <w:color w:val="000000"/>
          <w:sz w:val="28"/>
        </w:rPr>
        <w:t xml:space="preserve"> бойынша жылытуға арналған тауарлық және/немесе сұйытылған мұнай газын тұтыну нормаларын есептеу үшін тұрғын ғимараттың таңдап алынған өзгеше тобына сәйкес қолданылады.</w:t>
      </w:r>
      <w:r>
        <w:br/>
      </w:r>
      <w:r>
        <w:rPr>
          <w:rFonts w:ascii="Times New Roman"/>
          <w:b w:val="false"/>
          <w:i w:val="false"/>
          <w:color w:val="000000"/>
          <w:sz w:val="28"/>
        </w:rPr>
        <w:t>
</w:t>
      </w:r>
      <w:r>
        <w:br/>
      </w:r>
    </w:p>
    <w:p>
      <w:pPr>
        <w:spacing w:after="0"/>
        <w:ind w:left="0"/>
        <w:jc w:val="both"/>
      </w:pPr>
      <w:r>
        <w:drawing>
          <wp:inline distT="0" distB="0" distL="0" distR="0">
            <wp:extent cx="444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4445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коэффициенті осы Қағидаларға </w:t>
      </w:r>
      <w:r>
        <w:rPr>
          <w:rFonts w:ascii="Times New Roman"/>
          <w:b w:val="false"/>
          <w:i w:val="false"/>
          <w:color w:val="000000"/>
          <w:sz w:val="28"/>
        </w:rPr>
        <w:t>7-қосымшада</w:t>
      </w:r>
      <w:r>
        <w:rPr>
          <w:rFonts w:ascii="Times New Roman"/>
          <w:b w:val="false"/>
          <w:i w:val="false"/>
          <w:color w:val="000000"/>
          <w:sz w:val="28"/>
        </w:rPr>
        <w:t xml:space="preserve"> жазылған инфильтрация және желдету есебінен жылу ысырабын ескеретін ғимараттың жылу беруінің шартты коэффициентін анықтау алгоритмі бойынша есептеледі.</w:t>
      </w:r>
      <w:r>
        <w:br/>
      </w:r>
      <w:r>
        <w:rPr>
          <w:rFonts w:ascii="Times New Roman"/>
          <w:b w:val="false"/>
          <w:i w:val="false"/>
          <w:color w:val="000000"/>
          <w:sz w:val="28"/>
        </w:rPr>
        <w:t>
</w:t>
      </w:r>
    </w:p>
    <w:bookmarkStart w:name="z62" w:id="60"/>
    <w:p>
      <w:pPr>
        <w:spacing w:after="0"/>
        <w:ind w:left="0"/>
        <w:jc w:val="both"/>
      </w:pPr>
      <w:r>
        <w:rPr>
          <w:rFonts w:ascii="Times New Roman"/>
          <w:b w:val="false"/>
          <w:i w:val="false"/>
          <w:color w:val="000000"/>
          <w:sz w:val="28"/>
        </w:rPr>
        <w:t xml:space="preserve">
      8) тұрғын ғимараттарды (үйлерді) жылытуға сұйытылған мұнай газын тұтыну нормаларының бастапқы деректерінің тізбесі және оларды есептеудің нәтижелері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тұрғын ғимараттарды (үйлерді) жылытуға арналған тауарлық және/немесе сұйытылған мұнай газын тұтыну нормаларының бастапқы деректері және оларды есептеу нәтижелері нысанында келтірілген.</w:t>
      </w:r>
    </w:p>
    <w:bookmarkEnd w:id="60"/>
    <w:bookmarkStart w:name="z63" w:id="61"/>
    <w:p>
      <w:pPr>
        <w:spacing w:after="0"/>
        <w:ind w:left="0"/>
        <w:jc w:val="both"/>
      </w:pPr>
      <w:r>
        <w:rPr>
          <w:rFonts w:ascii="Times New Roman"/>
          <w:b w:val="false"/>
          <w:i w:val="false"/>
          <w:color w:val="000000"/>
          <w:sz w:val="28"/>
        </w:rPr>
        <w:t>
      32. Тамақ дайындауға тауарлық газды тұтыну нормаларын есептеу:</w:t>
      </w:r>
    </w:p>
    <w:bookmarkEnd w:id="61"/>
    <w:bookmarkStart w:name="z64" w:id="62"/>
    <w:p>
      <w:pPr>
        <w:spacing w:after="0"/>
        <w:ind w:left="0"/>
        <w:jc w:val="both"/>
      </w:pPr>
      <w:r>
        <w:rPr>
          <w:rFonts w:ascii="Times New Roman"/>
          <w:b w:val="false"/>
          <w:i w:val="false"/>
          <w:color w:val="000000"/>
          <w:sz w:val="28"/>
        </w:rPr>
        <w:t xml:space="preserve">
      1) тұрғын үй-жайларға газ плитасын орнатқан кезде тамақ дайындауға газды тұтыну нормалары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халықтың коммуналдық-тұрмыстық мұқтаждарына арналған тауарлық және сұйытылған мұнай газы шығыстарының жылдық нормалары бойынша кестеде келтірілген жылу шығысының жылдық нормаларының негізінде есептеледі;</w:t>
      </w:r>
    </w:p>
    <w:bookmarkEnd w:id="62"/>
    <w:bookmarkStart w:name="z65" w:id="63"/>
    <w:p>
      <w:pPr>
        <w:spacing w:after="0"/>
        <w:ind w:left="0"/>
        <w:jc w:val="both"/>
      </w:pPr>
      <w:r>
        <w:rPr>
          <w:rFonts w:ascii="Times New Roman"/>
          <w:b w:val="false"/>
          <w:i w:val="false"/>
          <w:color w:val="000000"/>
          <w:sz w:val="28"/>
        </w:rPr>
        <w:t>
      2) тамақ дайындауға тауарлық газды тұтыну нормаларының айлық орташа есебі, Н</w:t>
      </w:r>
      <w:r>
        <w:rPr>
          <w:rFonts w:ascii="Times New Roman"/>
          <w:b w:val="false"/>
          <w:i w:val="false"/>
          <w:color w:val="000000"/>
          <w:vertAlign w:val="subscript"/>
        </w:rPr>
        <w:t>1</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/адам, мынадай формула бойынша жүргізіледі:</w:t>
      </w:r>
    </w:p>
    <w:bookmarkEnd w:id="6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367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1536700" cy="812800"/>
                    </a:xfrm>
                    <a:prstGeom prst="rect">
                      <a:avLst/>
                    </a:prstGeom>
                  </pic:spPr>
                </pic:pic>
              </a:graphicData>
            </a:graphic>
          </wp:inline>
        </w:drawing>
      </w:r>
    </w:p>
    <w:p>
      <w:pPr>
        <w:spacing w:after="0"/>
        <w:ind w:left="0"/>
        <w:jc w:val="left"/>
      </w:pPr>
      <w:r>
        <w:rPr>
          <w:rFonts w:ascii="Times New Roman"/>
          <w:b w:val="false"/>
          <w:i w:val="false"/>
          <w:color w:val="000000"/>
          <w:sz w:val="28"/>
        </w:rPr>
        <w:t>,(24)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1</w:t>
      </w:r>
      <w:r>
        <w:rPr>
          <w:rFonts w:ascii="Times New Roman"/>
          <w:b w:val="false"/>
          <w:i w:val="false"/>
          <w:color w:val="000000"/>
          <w:sz w:val="28"/>
        </w:rPr>
        <w:t xml:space="preserve"> – тамақ дайындауға жұмсалған жылу шығысының жылдық нормасы, МДж/адам (ккал/адам);</w:t>
      </w:r>
    </w:p>
    <w:p>
      <w:pPr>
        <w:spacing w:after="0"/>
        <w:ind w:left="0"/>
        <w:jc w:val="both"/>
      </w:pPr>
      <w:r>
        <w:rPr>
          <w:rFonts w:ascii="Times New Roman"/>
          <w:b w:val="false"/>
          <w:i w:val="false"/>
          <w:color w:val="000000"/>
          <w:sz w:val="28"/>
        </w:rPr>
        <w:t xml:space="preserve">
      Q </w:t>
      </w:r>
      <w:r>
        <w:rPr>
          <w:rFonts w:ascii="Times New Roman"/>
          <w:b w:val="false"/>
          <w:i w:val="false"/>
          <w:color w:val="000000"/>
          <w:vertAlign w:val="superscript"/>
        </w:rPr>
        <w:t>p</w:t>
      </w:r>
      <w:r>
        <w:rPr>
          <w:rFonts w:ascii="Times New Roman"/>
          <w:b w:val="false"/>
          <w:i w:val="false"/>
          <w:color w:val="000000"/>
          <w:sz w:val="28"/>
        </w:rPr>
        <w:t>н – өңір бойынша тауарлық газ жануының орташа нақты жылуы, МДж/м</w:t>
      </w:r>
      <w:r>
        <w:rPr>
          <w:rFonts w:ascii="Times New Roman"/>
          <w:b w:val="false"/>
          <w:i w:val="false"/>
          <w:color w:val="000000"/>
          <w:vertAlign w:val="superscript"/>
        </w:rPr>
        <w:t>3</w:t>
      </w:r>
      <w:r>
        <w:rPr>
          <w:rFonts w:ascii="Times New Roman"/>
          <w:b w:val="false"/>
          <w:i w:val="false"/>
          <w:color w:val="000000"/>
          <w:sz w:val="28"/>
        </w:rPr>
        <w:t xml:space="preserve"> (ккал/м</w:t>
      </w:r>
      <w:r>
        <w:rPr>
          <w:rFonts w:ascii="Times New Roman"/>
          <w:b w:val="false"/>
          <w:i w:val="false"/>
          <w:color w:val="000000"/>
          <w:vertAlign w:val="superscript"/>
        </w:rPr>
        <w:t>3</w:t>
      </w:r>
      <w:r>
        <w:rPr>
          <w:rFonts w:ascii="Times New Roman"/>
          <w:b w:val="false"/>
          <w:i w:val="false"/>
          <w:color w:val="000000"/>
          <w:sz w:val="28"/>
        </w:rPr>
        <w:t>), өткен 3-5 жыл үшін орташа шама ретінде анықталады;</w:t>
      </w:r>
    </w:p>
    <w:p>
      <w:pPr>
        <w:spacing w:after="0"/>
        <w:ind w:left="0"/>
        <w:jc w:val="both"/>
      </w:pPr>
      <w:r>
        <w:rPr>
          <w:rFonts w:ascii="Times New Roman"/>
          <w:b w:val="false"/>
          <w:i w:val="false"/>
          <w:color w:val="000000"/>
          <w:sz w:val="28"/>
        </w:rPr>
        <w:t>
      12 – бір жылдағы айлардың саны, ай.</w:t>
      </w:r>
    </w:p>
    <w:bookmarkStart w:name="z66" w:id="64"/>
    <w:p>
      <w:pPr>
        <w:spacing w:after="0"/>
        <w:ind w:left="0"/>
        <w:jc w:val="both"/>
      </w:pPr>
      <w:r>
        <w:rPr>
          <w:rFonts w:ascii="Times New Roman"/>
          <w:b w:val="false"/>
          <w:i w:val="false"/>
          <w:color w:val="000000"/>
          <w:sz w:val="28"/>
        </w:rPr>
        <w:t>
      33. Орталықтандырылған ыстық сумен жабдықтау болмаған жағдайда суды ысыту үшін тауарлық газды тұтыну нормаларын есептеу:</w:t>
      </w:r>
    </w:p>
    <w:bookmarkEnd w:id="64"/>
    <w:bookmarkStart w:name="z67" w:id="65"/>
    <w:p>
      <w:pPr>
        <w:spacing w:after="0"/>
        <w:ind w:left="0"/>
        <w:jc w:val="both"/>
      </w:pPr>
      <w:r>
        <w:rPr>
          <w:rFonts w:ascii="Times New Roman"/>
          <w:b w:val="false"/>
          <w:i w:val="false"/>
          <w:color w:val="000000"/>
          <w:sz w:val="28"/>
        </w:rPr>
        <w:t>
      1) орталықтандырылған ыстық сумен жабдықтау болмаған жағдайда суды ысыту үшін газдық суқыздырғыш, ол болмаған кезде газ плитасы пайдаланылады;</w:t>
      </w:r>
    </w:p>
    <w:bookmarkEnd w:id="65"/>
    <w:bookmarkStart w:name="z68" w:id="66"/>
    <w:p>
      <w:pPr>
        <w:spacing w:after="0"/>
        <w:ind w:left="0"/>
        <w:jc w:val="both"/>
      </w:pPr>
      <w:r>
        <w:rPr>
          <w:rFonts w:ascii="Times New Roman"/>
          <w:b w:val="false"/>
          <w:i w:val="false"/>
          <w:color w:val="000000"/>
          <w:sz w:val="28"/>
        </w:rPr>
        <w:t xml:space="preserve">
      2) суды ысыту үшін газды тұтыну нормалары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халықтың коммуналдық-тұрмыстық мұқтаждарына арналған арналған тауарлық және сұйытылған мұнай газы шығыстарының жылдық нормалары бойынша кестеде келтірілген жылу шығысының жылдық нормаларының негізінде есептеледі;</w:t>
      </w:r>
    </w:p>
    <w:bookmarkEnd w:id="66"/>
    <w:bookmarkStart w:name="z69" w:id="67"/>
    <w:p>
      <w:pPr>
        <w:spacing w:after="0"/>
        <w:ind w:left="0"/>
        <w:jc w:val="both"/>
      </w:pPr>
      <w:r>
        <w:rPr>
          <w:rFonts w:ascii="Times New Roman"/>
          <w:b w:val="false"/>
          <w:i w:val="false"/>
          <w:color w:val="000000"/>
          <w:sz w:val="28"/>
        </w:rPr>
        <w:t>
      3) газдық суқыздырғышты пайдаланып суды ысыту үшін тауарлық газды тұтынудың айлық орташа нормасын есептеу, Н</w:t>
      </w:r>
      <w:r>
        <w:rPr>
          <w:rFonts w:ascii="Times New Roman"/>
          <w:b w:val="false"/>
          <w:i w:val="false"/>
          <w:color w:val="000000"/>
          <w:vertAlign w:val="subscript"/>
        </w:rPr>
        <w:t>2</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/адам, мынадай формула бойынша жүргізіледі:</w:t>
      </w:r>
    </w:p>
    <w:bookmarkEnd w:id="6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1524000" cy="800100"/>
                    </a:xfrm>
                    <a:prstGeom prst="rect">
                      <a:avLst/>
                    </a:prstGeom>
                  </pic:spPr>
                </pic:pic>
              </a:graphicData>
            </a:graphic>
          </wp:inline>
        </w:drawing>
      </w:r>
    </w:p>
    <w:p>
      <w:pPr>
        <w:spacing w:after="0"/>
        <w:ind w:left="0"/>
        <w:jc w:val="left"/>
      </w:pPr>
      <w:r>
        <w:rPr>
          <w:rFonts w:ascii="Times New Roman"/>
          <w:b w:val="false"/>
          <w:i w:val="false"/>
          <w:color w:val="000000"/>
          <w:sz w:val="28"/>
        </w:rPr>
        <w:t>(25а)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Q</w:t>
      </w:r>
      <w:r>
        <w:rPr>
          <w:rFonts w:ascii="Times New Roman"/>
          <w:b w:val="false"/>
          <w:i w:val="false"/>
          <w:color w:val="000000"/>
          <w:vertAlign w:val="subscript"/>
        </w:rPr>
        <w:t>2</w:t>
      </w:r>
      <w:r>
        <w:rPr>
          <w:rFonts w:ascii="Times New Roman"/>
          <w:b w:val="false"/>
          <w:i w:val="false"/>
          <w:color w:val="000000"/>
          <w:sz w:val="28"/>
        </w:rPr>
        <w:t xml:space="preserve"> – газдық суқыздырғыш болған кезде суды ысыту үшін жұмсалған жылу шығысының жылдық нормасы, МДж/адам (ккал/адам);</w:t>
      </w:r>
    </w:p>
    <w:bookmarkStart w:name="z70" w:id="68"/>
    <w:p>
      <w:pPr>
        <w:spacing w:after="0"/>
        <w:ind w:left="0"/>
        <w:jc w:val="both"/>
      </w:pPr>
      <w:r>
        <w:rPr>
          <w:rFonts w:ascii="Times New Roman"/>
          <w:b w:val="false"/>
          <w:i w:val="false"/>
          <w:color w:val="000000"/>
          <w:sz w:val="28"/>
        </w:rPr>
        <w:t>
      4) газдық суқыздырғыш болмаған жағдайда суды ысыту үшін тауарлық газды тұтынудың айлық орташа нормасын есептеу, Н</w:t>
      </w:r>
      <w:r>
        <w:rPr>
          <w:rFonts w:ascii="Times New Roman"/>
          <w:b w:val="false"/>
          <w:i w:val="false"/>
          <w:color w:val="000000"/>
          <w:vertAlign w:val="subscript"/>
        </w:rPr>
        <w:t>3</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/адам, мынадай формула бойынша жүргізіледі:</w:t>
      </w:r>
    </w:p>
    <w:bookmarkEnd w:id="6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113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1511300" cy="787400"/>
                    </a:xfrm>
                    <a:prstGeom prst="rect">
                      <a:avLst/>
                    </a:prstGeom>
                  </pic:spPr>
                </pic:pic>
              </a:graphicData>
            </a:graphic>
          </wp:inline>
        </w:drawing>
      </w:r>
    </w:p>
    <w:p>
      <w:pPr>
        <w:spacing w:after="0"/>
        <w:ind w:left="0"/>
        <w:jc w:val="left"/>
      </w:pPr>
      <w:r>
        <w:rPr>
          <w:rFonts w:ascii="Times New Roman"/>
          <w:b w:val="false"/>
          <w:i w:val="false"/>
          <w:color w:val="000000"/>
          <w:sz w:val="28"/>
        </w:rPr>
        <w:t>(25б)</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Q</w:t>
      </w:r>
      <w:r>
        <w:rPr>
          <w:rFonts w:ascii="Times New Roman"/>
          <w:b w:val="false"/>
          <w:i w:val="false"/>
          <w:color w:val="000000"/>
          <w:vertAlign w:val="subscript"/>
        </w:rPr>
        <w:t>3</w:t>
      </w:r>
      <w:r>
        <w:rPr>
          <w:rFonts w:ascii="Times New Roman"/>
          <w:b w:val="false"/>
          <w:i w:val="false"/>
          <w:color w:val="000000"/>
          <w:sz w:val="28"/>
        </w:rPr>
        <w:t xml:space="preserve"> – газдық суқыздырғыш болмаған кезде суды ысыту үшін жұмсалған жылу шығысының жылдық нормасы, МДж/адам (ккал/адам).</w:t>
      </w:r>
    </w:p>
    <w:bookmarkStart w:name="z71" w:id="69"/>
    <w:p>
      <w:pPr>
        <w:spacing w:after="0"/>
        <w:ind w:left="0"/>
        <w:jc w:val="both"/>
      </w:pPr>
      <w:r>
        <w:rPr>
          <w:rFonts w:ascii="Times New Roman"/>
          <w:b w:val="false"/>
          <w:i w:val="false"/>
          <w:color w:val="000000"/>
          <w:sz w:val="28"/>
        </w:rPr>
        <w:t>
      34. Тұрғын үй-жайларды жеке (пәтерішілік) жылытуға тауарлық газды тұтыну нормаларын есептеу:</w:t>
      </w:r>
    </w:p>
    <w:bookmarkEnd w:id="69"/>
    <w:bookmarkStart w:name="z72" w:id="70"/>
    <w:p>
      <w:pPr>
        <w:spacing w:after="0"/>
        <w:ind w:left="0"/>
        <w:jc w:val="both"/>
      </w:pPr>
      <w:r>
        <w:rPr>
          <w:rFonts w:ascii="Times New Roman"/>
          <w:b w:val="false"/>
          <w:i w:val="false"/>
          <w:color w:val="000000"/>
          <w:sz w:val="28"/>
        </w:rPr>
        <w:t xml:space="preserve">
      1) жеке (пәтерішілік) жылытылатын немесе газды есепке алу аспаптарымен жабдықталмаған тұрғын үйлерді жылытуға тауарлық газды тұтыну нормалары жылу энергиясының есептік жылдық шығыстарына сәйкес есептеледі. Бұл ретте есептеуге арналған бастапқы деректер мыналар: </w:t>
      </w:r>
    </w:p>
    <w:bookmarkEnd w:id="70"/>
    <w:p>
      <w:pPr>
        <w:spacing w:after="0"/>
        <w:ind w:left="0"/>
        <w:jc w:val="both"/>
      </w:pPr>
      <w:r>
        <w:rPr>
          <w:rFonts w:ascii="Times New Roman"/>
          <w:b w:val="false"/>
          <w:i w:val="false"/>
          <w:color w:val="000000"/>
          <w:sz w:val="28"/>
        </w:rPr>
        <w:t xml:space="preserve">
      өңірдің климаттық параметрлері; </w:t>
      </w:r>
    </w:p>
    <w:p>
      <w:pPr>
        <w:spacing w:after="0"/>
        <w:ind w:left="0"/>
        <w:jc w:val="both"/>
      </w:pPr>
      <w:r>
        <w:rPr>
          <w:rFonts w:ascii="Times New Roman"/>
          <w:b w:val="false"/>
          <w:i w:val="false"/>
          <w:color w:val="000000"/>
          <w:sz w:val="28"/>
        </w:rPr>
        <w:t xml:space="preserve">
      тұрғын үй-жайлардағы микроклиматтың параметрлері; </w:t>
      </w:r>
    </w:p>
    <w:p>
      <w:pPr>
        <w:spacing w:after="0"/>
        <w:ind w:left="0"/>
        <w:jc w:val="both"/>
      </w:pPr>
      <w:r>
        <w:rPr>
          <w:rFonts w:ascii="Times New Roman"/>
          <w:b w:val="false"/>
          <w:i w:val="false"/>
          <w:color w:val="000000"/>
          <w:sz w:val="28"/>
        </w:rPr>
        <w:t xml:space="preserve">
      тұрғын үй-жайлардың орташа көлемдік-жоспарлық көрсеткіштері; </w:t>
      </w:r>
    </w:p>
    <w:p>
      <w:pPr>
        <w:spacing w:after="0"/>
        <w:ind w:left="0"/>
        <w:jc w:val="both"/>
      </w:pPr>
      <w:r>
        <w:rPr>
          <w:rFonts w:ascii="Times New Roman"/>
          <w:b w:val="false"/>
          <w:i w:val="false"/>
          <w:color w:val="000000"/>
          <w:sz w:val="28"/>
        </w:rPr>
        <w:t>
      қабырғалардың материалдары және табиғи тозу бойынша өңірлердегі тұрғын үй қорын бөлу;</w:t>
      </w:r>
    </w:p>
    <w:p>
      <w:pPr>
        <w:spacing w:after="0"/>
        <w:ind w:left="0"/>
        <w:jc w:val="both"/>
      </w:pPr>
      <w:r>
        <w:rPr>
          <w:rFonts w:ascii="Times New Roman"/>
          <w:b w:val="false"/>
          <w:i w:val="false"/>
          <w:color w:val="000000"/>
          <w:sz w:val="28"/>
        </w:rPr>
        <w:t>
      жылыту аппараттары мен пештердің орташа өлшенген пайдалы әсер коэффициенті;</w:t>
      </w:r>
    </w:p>
    <w:bookmarkStart w:name="z73" w:id="71"/>
    <w:p>
      <w:pPr>
        <w:spacing w:after="0"/>
        <w:ind w:left="0"/>
        <w:jc w:val="both"/>
      </w:pPr>
      <w:r>
        <w:rPr>
          <w:rFonts w:ascii="Times New Roman"/>
          <w:b w:val="false"/>
          <w:i w:val="false"/>
          <w:color w:val="000000"/>
          <w:sz w:val="28"/>
        </w:rPr>
        <w:t>
      2) тұрғын ғимараттарды (үйлерді) жылытуға тауарлық газды тұтынудың өңір бойынша айлық орташа нормасы, Н</w:t>
      </w:r>
      <w:r>
        <w:rPr>
          <w:rFonts w:ascii="Times New Roman"/>
          <w:b w:val="false"/>
          <w:i w:val="false"/>
          <w:color w:val="000000"/>
          <w:vertAlign w:val="subscript"/>
        </w:rPr>
        <w:t>от</w:t>
      </w:r>
      <w:r>
        <w:rPr>
          <w:rFonts w:ascii="Times New Roman"/>
          <w:b w:val="false"/>
          <w:i w:val="false"/>
          <w:color w:val="000000"/>
          <w:vertAlign w:val="superscript"/>
        </w:rPr>
        <w:t>ср</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/(м</w:t>
      </w:r>
      <w:r>
        <w:rPr>
          <w:rFonts w:ascii="Times New Roman"/>
          <w:b w:val="false"/>
          <w:i w:val="false"/>
          <w:color w:val="000000"/>
          <w:vertAlign w:val="superscript"/>
        </w:rPr>
        <w:t>2</w:t>
      </w:r>
      <w:r>
        <w:rPr>
          <w:rFonts w:ascii="Times New Roman"/>
          <w:b w:val="false"/>
          <w:i w:val="false"/>
          <w:color w:val="000000"/>
          <w:sz w:val="28"/>
        </w:rPr>
        <w:t xml:space="preserve"> х ай) немесе м</w:t>
      </w:r>
      <w:r>
        <w:rPr>
          <w:rFonts w:ascii="Times New Roman"/>
          <w:b w:val="false"/>
          <w:i w:val="false"/>
          <w:color w:val="000000"/>
          <w:vertAlign w:val="superscript"/>
        </w:rPr>
        <w:t>3</w:t>
      </w:r>
      <w:r>
        <w:rPr>
          <w:rFonts w:ascii="Times New Roman"/>
          <w:b w:val="false"/>
          <w:i w:val="false"/>
          <w:color w:val="000000"/>
          <w:sz w:val="28"/>
        </w:rPr>
        <w:t>/(м</w:t>
      </w:r>
      <w:r>
        <w:rPr>
          <w:rFonts w:ascii="Times New Roman"/>
          <w:b w:val="false"/>
          <w:i w:val="false"/>
          <w:color w:val="000000"/>
          <w:vertAlign w:val="superscript"/>
        </w:rPr>
        <w:t>3</w:t>
      </w:r>
      <w:r>
        <w:rPr>
          <w:rFonts w:ascii="Times New Roman"/>
          <w:b w:val="false"/>
          <w:i w:val="false"/>
          <w:color w:val="000000"/>
          <w:sz w:val="28"/>
        </w:rPr>
        <w:t xml:space="preserve"> х ай), тұрғын үй қоры бойынша ақпараттың болуына байланысты мынадай екі нұсқаның біреуімен есептеледі:</w:t>
      </w:r>
    </w:p>
    <w:bookmarkEnd w:id="71"/>
    <w:p>
      <w:pPr>
        <w:spacing w:after="0"/>
        <w:ind w:left="0"/>
        <w:jc w:val="both"/>
      </w:pPr>
      <w:r>
        <w:rPr>
          <w:rFonts w:ascii="Times New Roman"/>
          <w:b w:val="false"/>
          <w:i w:val="false"/>
          <w:color w:val="000000"/>
          <w:sz w:val="28"/>
        </w:rPr>
        <w:t xml:space="preserve">
      ірілендірілген – өңірдегі тұрғын үй қоры бойынша жалпы статистикалық деректердің негізінде; </w:t>
      </w:r>
    </w:p>
    <w:p>
      <w:pPr>
        <w:spacing w:after="0"/>
        <w:ind w:left="0"/>
        <w:jc w:val="both"/>
      </w:pPr>
      <w:r>
        <w:rPr>
          <w:rFonts w:ascii="Times New Roman"/>
          <w:b w:val="false"/>
          <w:i w:val="false"/>
          <w:color w:val="000000"/>
          <w:sz w:val="28"/>
        </w:rPr>
        <w:t>
      сараланған – тұрғын ғимараттардың (үйлердің) өзгеше топтары үшін кейін ғимараттар тобының үлесіне сәйкес орташа мәнге келтіру;</w:t>
      </w:r>
    </w:p>
    <w:bookmarkStart w:name="z74" w:id="72"/>
    <w:p>
      <w:pPr>
        <w:spacing w:after="0"/>
        <w:ind w:left="0"/>
        <w:jc w:val="both"/>
      </w:pPr>
      <w:r>
        <w:rPr>
          <w:rFonts w:ascii="Times New Roman"/>
          <w:b w:val="false"/>
          <w:i w:val="false"/>
          <w:color w:val="000000"/>
          <w:sz w:val="28"/>
        </w:rPr>
        <w:t>
      3) тұрғын үй қоры бойынша жалпы статистикалық деректерді пайдаланған кезде Н</w:t>
      </w:r>
      <w:r>
        <w:rPr>
          <w:rFonts w:ascii="Times New Roman"/>
          <w:b w:val="false"/>
          <w:i w:val="false"/>
          <w:color w:val="000000"/>
          <w:vertAlign w:val="subscript"/>
        </w:rPr>
        <w:t>от</w:t>
      </w:r>
      <w:r>
        <w:rPr>
          <w:rFonts w:ascii="Times New Roman"/>
          <w:b w:val="false"/>
          <w:i w:val="false"/>
          <w:color w:val="000000"/>
          <w:vertAlign w:val="superscript"/>
        </w:rPr>
        <w:t>ср</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/(м</w:t>
      </w:r>
      <w:r>
        <w:rPr>
          <w:rFonts w:ascii="Times New Roman"/>
          <w:b w:val="false"/>
          <w:i w:val="false"/>
          <w:color w:val="000000"/>
          <w:vertAlign w:val="superscript"/>
        </w:rPr>
        <w:t>2</w:t>
      </w:r>
      <w:r>
        <w:rPr>
          <w:rFonts w:ascii="Times New Roman"/>
          <w:b w:val="false"/>
          <w:i w:val="false"/>
          <w:color w:val="000000"/>
          <w:sz w:val="28"/>
        </w:rPr>
        <w:t xml:space="preserve"> х ай) немесе м</w:t>
      </w:r>
      <w:r>
        <w:rPr>
          <w:rFonts w:ascii="Times New Roman"/>
          <w:b w:val="false"/>
          <w:i w:val="false"/>
          <w:color w:val="000000"/>
          <w:vertAlign w:val="superscript"/>
        </w:rPr>
        <w:t>3</w:t>
      </w:r>
      <w:r>
        <w:rPr>
          <w:rFonts w:ascii="Times New Roman"/>
          <w:b w:val="false"/>
          <w:i w:val="false"/>
          <w:color w:val="000000"/>
          <w:sz w:val="28"/>
        </w:rPr>
        <w:t>/(м</w:t>
      </w:r>
      <w:r>
        <w:rPr>
          <w:rFonts w:ascii="Times New Roman"/>
          <w:b w:val="false"/>
          <w:i w:val="false"/>
          <w:color w:val="000000"/>
          <w:vertAlign w:val="superscript"/>
        </w:rPr>
        <w:t>3</w:t>
      </w:r>
      <w:r>
        <w:rPr>
          <w:rFonts w:ascii="Times New Roman"/>
          <w:b w:val="false"/>
          <w:i w:val="false"/>
          <w:color w:val="000000"/>
          <w:sz w:val="28"/>
        </w:rPr>
        <w:t xml:space="preserve"> х ай) шамасы өңірдегі бір пәтердің орташа алаңы негізінде есептеледі;</w:t>
      </w:r>
    </w:p>
    <w:bookmarkEnd w:id="72"/>
    <w:bookmarkStart w:name="z75" w:id="73"/>
    <w:p>
      <w:pPr>
        <w:spacing w:after="0"/>
        <w:ind w:left="0"/>
        <w:jc w:val="both"/>
      </w:pPr>
      <w:r>
        <w:rPr>
          <w:rFonts w:ascii="Times New Roman"/>
          <w:b w:val="false"/>
          <w:i w:val="false"/>
          <w:color w:val="000000"/>
          <w:sz w:val="28"/>
        </w:rPr>
        <w:t>
      4) тұрғын ғимараттардың (үйлердің) өзгеше топтары үшін нормаларды саралап есептеген кезде жылытуға тауарлық газды тұтынудың өңір бойынша айлық орташа нормасы, Н</w:t>
      </w:r>
      <w:r>
        <w:rPr>
          <w:rFonts w:ascii="Times New Roman"/>
          <w:b w:val="false"/>
          <w:i w:val="false"/>
          <w:color w:val="000000"/>
          <w:vertAlign w:val="subscript"/>
        </w:rPr>
        <w:t>от</w:t>
      </w:r>
      <w:r>
        <w:rPr>
          <w:rFonts w:ascii="Times New Roman"/>
          <w:b w:val="false"/>
          <w:i w:val="false"/>
          <w:color w:val="000000"/>
          <w:vertAlign w:val="superscript"/>
        </w:rPr>
        <w:t>ср</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/(м</w:t>
      </w:r>
      <w:r>
        <w:rPr>
          <w:rFonts w:ascii="Times New Roman"/>
          <w:b w:val="false"/>
          <w:i w:val="false"/>
          <w:color w:val="000000"/>
          <w:vertAlign w:val="superscript"/>
        </w:rPr>
        <w:t>2</w:t>
      </w:r>
      <w:r>
        <w:rPr>
          <w:rFonts w:ascii="Times New Roman"/>
          <w:b w:val="false"/>
          <w:i w:val="false"/>
          <w:color w:val="000000"/>
          <w:sz w:val="28"/>
        </w:rPr>
        <w:t xml:space="preserve"> х ай) немесе м</w:t>
      </w:r>
      <w:r>
        <w:rPr>
          <w:rFonts w:ascii="Times New Roman"/>
          <w:b w:val="false"/>
          <w:i w:val="false"/>
          <w:color w:val="000000"/>
          <w:vertAlign w:val="superscript"/>
        </w:rPr>
        <w:t>3</w:t>
      </w:r>
      <w:r>
        <w:rPr>
          <w:rFonts w:ascii="Times New Roman"/>
          <w:b w:val="false"/>
          <w:i w:val="false"/>
          <w:color w:val="000000"/>
          <w:sz w:val="28"/>
        </w:rPr>
        <w:t>/(м</w:t>
      </w:r>
      <w:r>
        <w:rPr>
          <w:rFonts w:ascii="Times New Roman"/>
          <w:b w:val="false"/>
          <w:i w:val="false"/>
          <w:color w:val="000000"/>
          <w:vertAlign w:val="superscript"/>
        </w:rPr>
        <w:t>3</w:t>
      </w:r>
      <w:r>
        <w:rPr>
          <w:rFonts w:ascii="Times New Roman"/>
          <w:b w:val="false"/>
          <w:i w:val="false"/>
          <w:color w:val="000000"/>
          <w:sz w:val="28"/>
        </w:rPr>
        <w:t xml:space="preserve"> х ай) тұрғын ғимараттардың (үйлердің) өзгеше топтарының үлестері бойынша орташа өлшенген шама ретінде мынадай формуламен есептеледі:</w:t>
      </w:r>
    </w:p>
    <w:bookmarkEnd w:id="7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638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2463800" cy="838200"/>
                    </a:xfrm>
                    <a:prstGeom prst="rect">
                      <a:avLst/>
                    </a:prstGeom>
                  </pic:spPr>
                </pic:pic>
              </a:graphicData>
            </a:graphic>
          </wp:inline>
        </w:drawing>
      </w:r>
    </w:p>
    <w:p>
      <w:pPr>
        <w:spacing w:after="0"/>
        <w:ind w:left="0"/>
        <w:jc w:val="left"/>
      </w:pPr>
      <w:r>
        <w:rPr>
          <w:rFonts w:ascii="Times New Roman"/>
          <w:b w:val="false"/>
          <w:i w:val="false"/>
          <w:color w:val="000000"/>
          <w:sz w:val="28"/>
        </w:rPr>
        <w:t>(26)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50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850900" cy="520700"/>
                    </a:xfrm>
                    <a:prstGeom prst="rect">
                      <a:avLst/>
                    </a:prstGeom>
                  </pic:spPr>
                </pic:pic>
              </a:graphicData>
            </a:graphic>
          </wp:inline>
        </w:drawing>
      </w:r>
    </w:p>
    <w:p>
      <w:pPr>
        <w:spacing w:after="0"/>
        <w:ind w:left="0"/>
        <w:jc w:val="left"/>
      </w:pPr>
      <w:r>
        <w:rPr>
          <w:rFonts w:ascii="Times New Roman"/>
          <w:b w:val="false"/>
          <w:i w:val="false"/>
          <w:color w:val="000000"/>
          <w:sz w:val="28"/>
        </w:rPr>
        <w:t>– ғимараттың өзгеше і тобы үшін газды тұтынудың айлық орташа нормасы, м</w:t>
      </w:r>
      <w:r>
        <w:rPr>
          <w:rFonts w:ascii="Times New Roman"/>
          <w:b w:val="false"/>
          <w:i w:val="false"/>
          <w:color w:val="000000"/>
          <w:vertAlign w:val="superscript"/>
        </w:rPr>
        <w:t>3</w:t>
      </w:r>
      <w:r>
        <w:rPr>
          <w:rFonts w:ascii="Times New Roman"/>
          <w:b w:val="false"/>
          <w:i w:val="false"/>
          <w:color w:val="000000"/>
          <w:sz w:val="28"/>
        </w:rPr>
        <w:t>/(м</w:t>
      </w:r>
      <w:r>
        <w:rPr>
          <w:rFonts w:ascii="Times New Roman"/>
          <w:b w:val="false"/>
          <w:i w:val="false"/>
          <w:color w:val="000000"/>
          <w:vertAlign w:val="superscript"/>
        </w:rPr>
        <w:t>2</w:t>
      </w:r>
      <w:r>
        <w:rPr>
          <w:rFonts w:ascii="Times New Roman"/>
          <w:b w:val="false"/>
          <w:i w:val="false"/>
          <w:color w:val="000000"/>
          <w:sz w:val="28"/>
        </w:rPr>
        <w:t xml:space="preserve"> х ай) немесе м</w:t>
      </w:r>
      <w:r>
        <w:rPr>
          <w:rFonts w:ascii="Times New Roman"/>
          <w:b w:val="false"/>
          <w:i w:val="false"/>
          <w:color w:val="000000"/>
          <w:vertAlign w:val="superscript"/>
        </w:rPr>
        <w:t>3</w:t>
      </w:r>
      <w:r>
        <w:rPr>
          <w:rFonts w:ascii="Times New Roman"/>
          <w:b w:val="false"/>
          <w:i w:val="false"/>
          <w:color w:val="000000"/>
          <w:sz w:val="28"/>
        </w:rPr>
        <w:t>/(м</w:t>
      </w:r>
      <w:r>
        <w:rPr>
          <w:rFonts w:ascii="Times New Roman"/>
          <w:b w:val="false"/>
          <w:i w:val="false"/>
          <w:color w:val="000000"/>
          <w:vertAlign w:val="superscript"/>
        </w:rPr>
        <w:t>3</w:t>
      </w:r>
      <w:r>
        <w:rPr>
          <w:rFonts w:ascii="Times New Roman"/>
          <w:b w:val="false"/>
          <w:i w:val="false"/>
          <w:color w:val="000000"/>
          <w:sz w:val="28"/>
        </w:rPr>
        <w:t xml:space="preserve"> х ай);</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d </w:t>
      </w:r>
      <w:r>
        <w:rPr>
          <w:rFonts w:ascii="Times New Roman"/>
          <w:b w:val="false"/>
          <w:i w:val="false"/>
          <w:color w:val="000000"/>
          <w:vertAlign w:val="subscript"/>
        </w:rPr>
        <w:t>i</w:t>
      </w:r>
      <w:r>
        <w:rPr>
          <w:rFonts w:ascii="Times New Roman"/>
          <w:b w:val="false"/>
          <w:i w:val="false"/>
          <w:color w:val="000000"/>
          <w:sz w:val="28"/>
        </w:rPr>
        <w:t xml:space="preserve"> – газды есепке алу аспаптары болмаған кезде жеке (пәтерішілік) жылытылатын өңірлер бойынша жалпы пәтер алаңындағы ғимараттың і- тобының үлесі;</w:t>
      </w:r>
    </w:p>
    <w:p>
      <w:pPr>
        <w:spacing w:after="0"/>
        <w:ind w:left="0"/>
        <w:jc w:val="both"/>
      </w:pPr>
      <w:r>
        <w:rPr>
          <w:rFonts w:ascii="Times New Roman"/>
          <w:b w:val="false"/>
          <w:i w:val="false"/>
          <w:color w:val="000000"/>
          <w:sz w:val="28"/>
        </w:rPr>
        <w:t xml:space="preserve">
      m – ғимараттың қаралатын тобының саны. </w:t>
      </w:r>
    </w:p>
    <w:p>
      <w:pPr>
        <w:spacing w:after="0"/>
        <w:ind w:left="0"/>
        <w:jc w:val="both"/>
      </w:pPr>
      <w:r>
        <w:rPr>
          <w:rFonts w:ascii="Times New Roman"/>
          <w:b w:val="false"/>
          <w:i w:val="false"/>
          <w:color w:val="000000"/>
          <w:sz w:val="28"/>
        </w:rPr>
        <w:t xml:space="preserve">
      Жылытуға газды тұтыну нормаларын есептеген кезде өзгеше топ ретінде ғимаратты (үйді) бөліп алады, ол мыналар бойынша ерекшеленеді: </w:t>
      </w:r>
    </w:p>
    <w:p>
      <w:pPr>
        <w:spacing w:after="0"/>
        <w:ind w:left="0"/>
        <w:jc w:val="both"/>
      </w:pPr>
      <w:r>
        <w:rPr>
          <w:rFonts w:ascii="Times New Roman"/>
          <w:b w:val="false"/>
          <w:i w:val="false"/>
          <w:color w:val="000000"/>
          <w:sz w:val="28"/>
        </w:rPr>
        <w:t xml:space="preserve">
      көлемдік-жоспарлық көрсеткіштері (жылытылатын алаңның шамасы </w:t>
      </w:r>
    </w:p>
    <w:p>
      <w:pPr>
        <w:spacing w:after="0"/>
        <w:ind w:left="0"/>
        <w:jc w:val="both"/>
      </w:pPr>
      <w:r>
        <w:drawing>
          <wp:inline distT="0" distB="0" distL="0" distR="0">
            <wp:extent cx="4826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482600" cy="431800"/>
                    </a:xfrm>
                    <a:prstGeom prst="rect">
                      <a:avLst/>
                    </a:prstGeom>
                  </pic:spPr>
                </pic:pic>
              </a:graphicData>
            </a:graphic>
          </wp:inline>
        </w:drawing>
      </w:r>
    </w:p>
    <w:p>
      <w:pPr>
        <w:spacing w:after="0"/>
        <w:ind w:left="0"/>
        <w:jc w:val="left"/>
      </w:pPr>
      <w:r>
        <w:rPr>
          <w:rFonts w:ascii="Times New Roman"/>
          <w:b w:val="false"/>
          <w:i w:val="false"/>
          <w:color w:val="000000"/>
          <w:sz w:val="28"/>
        </w:rPr>
        <w:t>, ғимарат қабатының ішкі биіктігі және қабаттар саны);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ғимараттар (үйлер) қабырғаларының материалдары; </w:t>
      </w:r>
    </w:p>
    <w:p>
      <w:pPr>
        <w:spacing w:after="0"/>
        <w:ind w:left="0"/>
        <w:jc w:val="both"/>
      </w:pPr>
      <w:r>
        <w:rPr>
          <w:rFonts w:ascii="Times New Roman"/>
          <w:b w:val="false"/>
          <w:i w:val="false"/>
          <w:color w:val="000000"/>
          <w:sz w:val="28"/>
        </w:rPr>
        <w:t xml:space="preserve">
      ғимараттардың (үйлердің) табиғи тозуы. </w:t>
      </w:r>
    </w:p>
    <w:p>
      <w:pPr>
        <w:spacing w:after="0"/>
        <w:ind w:left="0"/>
        <w:jc w:val="both"/>
      </w:pPr>
      <w:r>
        <w:rPr>
          <w:rFonts w:ascii="Times New Roman"/>
          <w:b w:val="false"/>
          <w:i w:val="false"/>
          <w:color w:val="000000"/>
          <w:sz w:val="28"/>
        </w:rPr>
        <w:t xml:space="preserve">
      Өңірлерде кеңінен таралған тұрғын ғимараттардың (үйлердің) өзгеше топтары үшін есеп жүргізуге қажетті жылытуға арналған тауарлық және/немесе сұйытылған мұнай газын тұтыну нормаларын есептеу үшін тұрғын ғимараттардың (үйлердің) орташа көлемдік-жоспарлық көрсеткіштер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келтірілген. </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жеке (пәтерішілік) жылытуға арналған тауарлық және/немесе сұйытылған мұнай газын тұтына отырып, өңірдің тұрғын үй қорындағы тұрғын ғимараттардың (үйлердің) өзгеше топтарын бөлу нысандарының көмегімен газды тұтынудың облыстық нормаларын анықтаған кезде өңірдегі тұрғын үй қорындағы үлесі көп di ғимараттардың (үйлердің) бірнеше өзгеше (і) тобы бөліп алынады. Одан әрі есептер газды тұтынудың нормаларын мынадай (26) формула бойынша орташаландыра отырып, әрбір өзгеше і-тобының ішінен бір ғимарат үшін орташа көлемдік-жоспарлық көрсеткіштерге сәйкес орындалады;</w:t>
      </w:r>
    </w:p>
    <w:bookmarkStart w:name="z76" w:id="74"/>
    <w:p>
      <w:pPr>
        <w:spacing w:after="0"/>
        <w:ind w:left="0"/>
        <w:jc w:val="both"/>
      </w:pPr>
      <w:r>
        <w:rPr>
          <w:rFonts w:ascii="Times New Roman"/>
          <w:b w:val="false"/>
          <w:i w:val="false"/>
          <w:color w:val="000000"/>
          <w:sz w:val="28"/>
        </w:rPr>
        <w:t xml:space="preserve">
      5) өзгеше топты анықтау үшін тұрғын ғимараттарды (үйлерді) жылытуға газды тұтынудың айлық орташа нормаларын есептеу мынадай формула бойынша жүргізіледі: </w:t>
      </w:r>
    </w:p>
    <w:bookmarkEnd w:id="74"/>
    <w:p>
      <w:pPr>
        <w:spacing w:after="0"/>
        <w:ind w:left="0"/>
        <w:jc w:val="both"/>
      </w:pPr>
      <w:r>
        <w:rPr>
          <w:rFonts w:ascii="Times New Roman"/>
          <w:b w:val="false"/>
          <w:i w:val="false"/>
          <w:color w:val="000000"/>
          <w:sz w:val="28"/>
        </w:rPr>
        <w:t>
      не жылытылатын алаңның 1 м</w:t>
      </w:r>
      <w:r>
        <w:rPr>
          <w:rFonts w:ascii="Times New Roman"/>
          <w:b w:val="false"/>
          <w:i w:val="false"/>
          <w:color w:val="000000"/>
          <w:vertAlign w:val="superscript"/>
        </w:rPr>
        <w:t>2</w:t>
      </w:r>
      <w:r>
        <w:rPr>
          <w:rFonts w:ascii="Times New Roman"/>
          <w:b w:val="false"/>
          <w:i w:val="false"/>
          <w:color w:val="000000"/>
          <w:sz w:val="28"/>
        </w:rPr>
        <w:t xml:space="preserve"> есептегенде Н</w:t>
      </w:r>
      <w:r>
        <w:rPr>
          <w:rFonts w:ascii="Times New Roman"/>
          <w:b w:val="false"/>
          <w:i w:val="false"/>
          <w:color w:val="000000"/>
          <w:vertAlign w:val="subscript"/>
        </w:rPr>
        <w:t>от</w:t>
      </w:r>
      <w:r>
        <w:rPr>
          <w:rFonts w:ascii="Times New Roman"/>
          <w:b w:val="false"/>
          <w:i w:val="false"/>
          <w:color w:val="000000"/>
          <w:vertAlign w:val="superscript"/>
        </w:rPr>
        <w:t>ай</w:t>
      </w:r>
      <w:r>
        <w:rPr>
          <w:rFonts w:ascii="Times New Roman"/>
          <w:b w:val="false"/>
          <w:i w:val="false"/>
          <w:color w:val="000000"/>
          <w:sz w:val="28"/>
        </w:rPr>
        <w:t>, кг/(м</w:t>
      </w:r>
      <w:r>
        <w:rPr>
          <w:rFonts w:ascii="Times New Roman"/>
          <w:b w:val="false"/>
          <w:i w:val="false"/>
          <w:color w:val="000000"/>
          <w:vertAlign w:val="superscript"/>
        </w:rPr>
        <w:t>2</w:t>
      </w:r>
      <w:r>
        <w:rPr>
          <w:rFonts w:ascii="Times New Roman"/>
          <w:b w:val="false"/>
          <w:i w:val="false"/>
          <w:color w:val="000000"/>
          <w:sz w:val="28"/>
        </w:rPr>
        <w:t xml:space="preserve"> х ай):</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749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2374900" cy="1168400"/>
                    </a:xfrm>
                    <a:prstGeom prst="rect">
                      <a:avLst/>
                    </a:prstGeom>
                  </pic:spPr>
                </pic:pic>
              </a:graphicData>
            </a:graphic>
          </wp:inline>
        </w:drawing>
      </w:r>
    </w:p>
    <w:p>
      <w:pPr>
        <w:spacing w:after="0"/>
        <w:ind w:left="0"/>
        <w:jc w:val="left"/>
      </w:pPr>
      <w:r>
        <w:rPr>
          <w:rFonts w:ascii="Times New Roman"/>
          <w:b w:val="false"/>
          <w:i w:val="false"/>
          <w:color w:val="000000"/>
          <w:sz w:val="28"/>
        </w:rPr>
        <w:t>, (27)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не жылытылатын көлемінің 1 м</w:t>
      </w:r>
      <w:r>
        <w:rPr>
          <w:rFonts w:ascii="Times New Roman"/>
          <w:b w:val="false"/>
          <w:i w:val="false"/>
          <w:color w:val="000000"/>
          <w:vertAlign w:val="superscript"/>
        </w:rPr>
        <w:t>3</w:t>
      </w:r>
      <w:r>
        <w:rPr>
          <w:rFonts w:ascii="Times New Roman"/>
          <w:b w:val="false"/>
          <w:i w:val="false"/>
          <w:color w:val="000000"/>
          <w:sz w:val="28"/>
        </w:rPr>
        <w:t xml:space="preserve"> есептегенде Н</w:t>
      </w:r>
      <w:r>
        <w:rPr>
          <w:rFonts w:ascii="Times New Roman"/>
          <w:b w:val="false"/>
          <w:i w:val="false"/>
          <w:color w:val="000000"/>
          <w:vertAlign w:val="subscript"/>
        </w:rPr>
        <w:t>от</w:t>
      </w:r>
      <w:r>
        <w:rPr>
          <w:rFonts w:ascii="Times New Roman"/>
          <w:b w:val="false"/>
          <w:i w:val="false"/>
          <w:color w:val="000000"/>
          <w:vertAlign w:val="superscript"/>
        </w:rPr>
        <w:t>ай</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/(м</w:t>
      </w:r>
      <w:r>
        <w:rPr>
          <w:rFonts w:ascii="Times New Roman"/>
          <w:b w:val="false"/>
          <w:i w:val="false"/>
          <w:color w:val="000000"/>
          <w:vertAlign w:val="superscript"/>
        </w:rPr>
        <w:t>2</w:t>
      </w:r>
      <w:r>
        <w:rPr>
          <w:rFonts w:ascii="Times New Roman"/>
          <w:b w:val="false"/>
          <w:i w:val="false"/>
          <w:color w:val="000000"/>
          <w:sz w:val="28"/>
        </w:rPr>
        <w:t xml:space="preserve"> х ай):</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304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1930400" cy="1193800"/>
                    </a:xfrm>
                    <a:prstGeom prst="rect">
                      <a:avLst/>
                    </a:prstGeom>
                  </pic:spPr>
                </pic:pic>
              </a:graphicData>
            </a:graphic>
          </wp:inline>
        </w:drawing>
      </w:r>
    </w:p>
    <w:p>
      <w:pPr>
        <w:spacing w:after="0"/>
        <w:ind w:left="0"/>
        <w:jc w:val="left"/>
      </w:pPr>
      <w:r>
        <w:rPr>
          <w:rFonts w:ascii="Times New Roman"/>
          <w:b w:val="false"/>
          <w:i w:val="false"/>
          <w:color w:val="000000"/>
          <w:sz w:val="28"/>
        </w:rPr>
        <w:t>, (28)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rPr>
          <w:rFonts w:ascii="Times New Roman"/>
          <w:b w:val="false"/>
          <w:i w:val="false"/>
          <w:color w:val="000000"/>
          <w:sz w:val="28"/>
        </w:rPr>
        <w:t>
      G</w:t>
      </w:r>
      <w:r>
        <w:rPr>
          <w:rFonts w:ascii="Times New Roman"/>
          <w:b w:val="false"/>
          <w:i w:val="false"/>
          <w:color w:val="000000"/>
          <w:vertAlign w:val="superscript"/>
        </w:rPr>
        <w:t>жыл</w:t>
      </w:r>
      <w:r>
        <w:rPr>
          <w:rFonts w:ascii="Times New Roman"/>
          <w:b w:val="false"/>
          <w:i w:val="false"/>
          <w:color w:val="000000"/>
          <w:vertAlign w:val="subscript"/>
        </w:rPr>
        <w:t>oт</w:t>
      </w:r>
      <w:r>
        <w:rPr>
          <w:rFonts w:ascii="Times New Roman"/>
          <w:b w:val="false"/>
          <w:i w:val="false"/>
          <w:color w:val="000000"/>
          <w:sz w:val="28"/>
        </w:rPr>
        <w:t>– ғимаратты жылытуға тауарлық газдың есептік жылдық орташа шығысы, кг/жыл;</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2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342900" cy="304800"/>
                    </a:xfrm>
                    <a:prstGeom prst="rect">
                      <a:avLst/>
                    </a:prstGeom>
                  </pic:spPr>
                </pic:pic>
              </a:graphicData>
            </a:graphic>
          </wp:inline>
        </w:drawing>
      </w:r>
    </w:p>
    <w:p>
      <w:pPr>
        <w:spacing w:after="0"/>
        <w:ind w:left="0"/>
        <w:jc w:val="left"/>
      </w:pPr>
      <w:r>
        <w:rPr>
          <w:rFonts w:ascii="Times New Roman"/>
          <w:b w:val="false"/>
          <w:i w:val="false"/>
          <w:color w:val="000000"/>
          <w:sz w:val="28"/>
        </w:rPr>
        <w:t>– ғимараттың жылытылатын алаңы, 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br/>
      </w:r>
    </w:p>
    <w:p>
      <w:pPr>
        <w:spacing w:after="0"/>
        <w:ind w:left="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330200" cy="304800"/>
                    </a:xfrm>
                    <a:prstGeom prst="rect">
                      <a:avLst/>
                    </a:prstGeom>
                  </pic:spPr>
                </pic:pic>
              </a:graphicData>
            </a:graphic>
          </wp:inline>
        </w:drawing>
      </w:r>
    </w:p>
    <w:p>
      <w:pPr>
        <w:spacing w:after="0"/>
        <w:ind w:left="0"/>
        <w:jc w:val="left"/>
      </w:pPr>
      <w:r>
        <w:rPr>
          <w:rFonts w:ascii="Times New Roman"/>
          <w:b w:val="false"/>
          <w:i w:val="false"/>
          <w:color w:val="000000"/>
          <w:sz w:val="28"/>
        </w:rPr>
        <w:t>– ғимаратың жылытылатын көлемі, 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p>
    <w:bookmarkStart w:name="z77" w:id="75"/>
    <w:p>
      <w:pPr>
        <w:spacing w:after="0"/>
        <w:ind w:left="0"/>
        <w:jc w:val="both"/>
      </w:pPr>
      <w:r>
        <w:rPr>
          <w:rFonts w:ascii="Times New Roman"/>
          <w:b w:val="false"/>
          <w:i w:val="false"/>
          <w:color w:val="000000"/>
          <w:sz w:val="28"/>
        </w:rPr>
        <w:t>
      6) жылытуға тауарлық газдың есептік жылдық шығысы мынадай формула бойынша есептеледі:</w:t>
      </w:r>
    </w:p>
    <w:bookmarkEnd w:id="7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193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2019300" cy="965200"/>
                    </a:xfrm>
                    <a:prstGeom prst="rect">
                      <a:avLst/>
                    </a:prstGeom>
                  </pic:spPr>
                </pic:pic>
              </a:graphicData>
            </a:graphic>
          </wp:inline>
        </w:drawing>
      </w:r>
    </w:p>
    <w:p>
      <w:pPr>
        <w:spacing w:after="0"/>
        <w:ind w:left="0"/>
        <w:jc w:val="left"/>
      </w:pPr>
      <w:r>
        <w:rPr>
          <w:rFonts w:ascii="Times New Roman"/>
          <w:b w:val="false"/>
          <w:i w:val="false"/>
          <w:color w:val="000000"/>
          <w:sz w:val="28"/>
        </w:rPr>
        <w:t>, (28 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5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355600" cy="368300"/>
                    </a:xfrm>
                    <a:prstGeom prst="rect">
                      <a:avLst/>
                    </a:prstGeom>
                  </pic:spPr>
                </pic:pic>
              </a:graphicData>
            </a:graphic>
          </wp:inline>
        </w:drawing>
      </w:r>
    </w:p>
    <w:p>
      <w:pPr>
        <w:spacing w:after="0"/>
        <w:ind w:left="0"/>
        <w:jc w:val="left"/>
      </w:pPr>
      <w:r>
        <w:rPr>
          <w:rFonts w:ascii="Times New Roman"/>
          <w:b w:val="false"/>
          <w:i w:val="false"/>
          <w:color w:val="000000"/>
          <w:sz w:val="28"/>
        </w:rPr>
        <w:t>– 8</w:t>
      </w:r>
      <w:r>
        <w:rPr>
          <w:rFonts w:ascii="Times New Roman"/>
          <w:b w:val="false"/>
          <w:i w:val="false"/>
          <w:color w:val="000000"/>
          <w:vertAlign w:val="superscript"/>
        </w:rPr>
        <w:t>о</w:t>
      </w:r>
      <w:r>
        <w:rPr>
          <w:rFonts w:ascii="Times New Roman"/>
          <w:b w:val="false"/>
          <w:i w:val="false"/>
          <w:color w:val="000000"/>
          <w:sz w:val="28"/>
        </w:rPr>
        <w:t>С тең және төмен сыртқы ауаның орташа тәуліктік температурасын сипаттайтын жылыту маусымының ішінде ғимаратты жылытуға жұмсалатын жылу энергиясының шығысы, МДж;</w:t>
      </w:r>
      <w:r>
        <w:br/>
      </w:r>
      <w:r>
        <w:rPr>
          <w:rFonts w:ascii="Times New Roman"/>
          <w:b w:val="false"/>
          <w:i w:val="false"/>
          <w:color w:val="000000"/>
          <w:sz w:val="28"/>
        </w:rPr>
        <w:t>
</w:t>
      </w:r>
      <w:r>
        <w:br/>
      </w:r>
    </w:p>
    <w:p>
      <w:pPr>
        <w:spacing w:after="0"/>
        <w:ind w:left="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304800" cy="304800"/>
                    </a:xfrm>
                    <a:prstGeom prst="rect">
                      <a:avLst/>
                    </a:prstGeom>
                  </pic:spPr>
                </pic:pic>
              </a:graphicData>
            </a:graphic>
          </wp:inline>
        </w:drawing>
      </w:r>
    </w:p>
    <w:p>
      <w:pPr>
        <w:spacing w:after="0"/>
        <w:ind w:left="0"/>
        <w:jc w:val="left"/>
      </w:pPr>
      <w:r>
        <w:rPr>
          <w:rFonts w:ascii="Times New Roman"/>
          <w:b w:val="false"/>
          <w:i w:val="false"/>
          <w:color w:val="000000"/>
          <w:sz w:val="28"/>
        </w:rPr>
        <w:t>– жылыту жүйесінің пайдалы әсер коэффициенті (жылытатын пештер үшін</w:t>
      </w:r>
    </w:p>
    <w:p>
      <w:pPr>
        <w:spacing w:after="0"/>
        <w:ind w:left="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3048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=0,65...0,75, жылыту аппараттары және әртүрлі типтегі газ қазандықтары үшін </w:t>
      </w:r>
    </w:p>
    <w:p>
      <w:pPr>
        <w:spacing w:after="0"/>
        <w:ind w:left="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3048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=0,75...0,82).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Жылыту құрылғыларын пайдалану мерзімдеріне және техникалық жай-күйіне байланысты олардың пайдалы әсер коэффициенті шамасы жоғарыда көрсетілген шамадан біраз ерекшеленуі мүмкін;</w:t>
      </w:r>
    </w:p>
    <w:bookmarkStart w:name="z78" w:id="76"/>
    <w:p>
      <w:pPr>
        <w:spacing w:after="0"/>
        <w:ind w:left="0"/>
        <w:jc w:val="both"/>
      </w:pPr>
      <w:r>
        <w:rPr>
          <w:rFonts w:ascii="Times New Roman"/>
          <w:b w:val="false"/>
          <w:i w:val="false"/>
          <w:color w:val="000000"/>
          <w:sz w:val="28"/>
        </w:rPr>
        <w:t>
      7) сыртқы қоршау конструкциялары арқылы ғимараттың жалпы жылу ысырабын, тұрмыстық жылудың бөлінуін және күн радиациясынан терезе арқылы жылудың түсуін ескеретін жылу беру кезеңінде ғимаратты жылытуға жылу энергиясының шығысы (</w:t>
      </w:r>
    </w:p>
    <w:bookmarkEnd w:id="76"/>
    <w:p>
      <w:pPr>
        <w:spacing w:after="0"/>
        <w:ind w:left="0"/>
        <w:jc w:val="both"/>
      </w:pPr>
      <w:r>
        <w:drawing>
          <wp:inline distT="0" distB="0" distL="0" distR="0">
            <wp:extent cx="355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355600" cy="368300"/>
                    </a:xfrm>
                    <a:prstGeom prst="rect">
                      <a:avLst/>
                    </a:prstGeom>
                  </pic:spPr>
                </pic:pic>
              </a:graphicData>
            </a:graphic>
          </wp:inline>
        </w:drawing>
      </w:r>
    </w:p>
    <w:p>
      <w:pPr>
        <w:spacing w:after="0"/>
        <w:ind w:left="0"/>
        <w:jc w:val="left"/>
      </w:pPr>
      <w:r>
        <w:rPr>
          <w:rFonts w:ascii="Times New Roman"/>
          <w:b w:val="false"/>
          <w:i w:val="false"/>
          <w:color w:val="000000"/>
          <w:sz w:val="28"/>
        </w:rPr>
        <w:t>, МДж) мынадай формула бойынша есептеледі:</w:t>
      </w:r>
      <w:r>
        <w:br/>
      </w:r>
      <w:r>
        <w:rPr>
          <w:rFonts w:ascii="Times New Roman"/>
          <w:b w:val="false"/>
          <w:i w:val="false"/>
          <w:color w:val="000000"/>
          <w:sz w:val="28"/>
        </w:rPr>
        <w:t>
</w:t>
      </w:r>
      <w:r>
        <w:br/>
      </w:r>
    </w:p>
    <w:p>
      <w:pPr>
        <w:spacing w:after="0"/>
        <w:ind w:left="0"/>
        <w:jc w:val="both"/>
      </w:pPr>
      <w:r>
        <w:drawing>
          <wp:inline distT="0" distB="0" distL="0" distR="0">
            <wp:extent cx="78105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7810500" cy="927100"/>
                    </a:xfrm>
                    <a:prstGeom prst="rect">
                      <a:avLst/>
                    </a:prstGeom>
                  </pic:spPr>
                </pic:pic>
              </a:graphicData>
            </a:graphic>
          </wp:inline>
        </w:drawing>
      </w:r>
    </w:p>
    <w:p>
      <w:pPr>
        <w:spacing w:after="0"/>
        <w:ind w:left="0"/>
        <w:jc w:val="left"/>
      </w:pPr>
      <w:r>
        <w:rPr>
          <w:rFonts w:ascii="Times New Roman"/>
          <w:b w:val="false"/>
          <w:i w:val="false"/>
          <w:color w:val="000000"/>
          <w:sz w:val="28"/>
        </w:rPr>
        <w:t>(29)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drawing>
          <wp:inline distT="0" distB="0" distL="0" distR="0">
            <wp:extent cx="215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2159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20-22</w:t>
      </w:r>
      <w:r>
        <w:rPr>
          <w:rFonts w:ascii="Times New Roman"/>
          <w:b w:val="false"/>
          <w:i w:val="false"/>
          <w:color w:val="000000"/>
          <w:vertAlign w:val="superscript"/>
        </w:rPr>
        <w:t>о</w:t>
      </w:r>
      <w:r>
        <w:rPr>
          <w:rFonts w:ascii="Times New Roman"/>
          <w:b w:val="false"/>
          <w:i w:val="false"/>
          <w:color w:val="000000"/>
          <w:sz w:val="28"/>
        </w:rPr>
        <w:t xml:space="preserve">С аралықта тұрғын ғимараттың тиімді температурасының ең аз мәндері бойынша қабылданатын ғимараттың ішіндегі ауаның есептік орташа температурасы, </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r>
        <w:br/>
      </w:r>
    </w:p>
    <w:p>
      <w:pPr>
        <w:spacing w:after="0"/>
        <w:ind w:left="0"/>
        <w:jc w:val="both"/>
      </w:pPr>
      <w:r>
        <w:drawing>
          <wp:inline distT="0" distB="0" distL="0" distR="0">
            <wp:extent cx="4572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4572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0,92 қамтамасыз етілген бес күндік қатты суықта сыртқы ауа температурасы, </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r>
        <w:br/>
      </w:r>
    </w:p>
    <w:p>
      <w:pPr>
        <w:spacing w:after="0"/>
        <w:ind w:left="0"/>
        <w:jc w:val="both"/>
      </w:pPr>
      <w:r>
        <w:drawing>
          <wp:inline distT="0" distB="0" distL="0" distR="0">
            <wp:extent cx="444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444500" cy="304800"/>
                    </a:xfrm>
                    <a:prstGeom prst="rect">
                      <a:avLst/>
                    </a:prstGeom>
                  </pic:spPr>
                </pic:pic>
              </a:graphicData>
            </a:graphic>
          </wp:inline>
        </w:drawing>
      </w:r>
    </w:p>
    <w:p>
      <w:pPr>
        <w:spacing w:after="0"/>
        <w:ind w:left="0"/>
        <w:jc w:val="left"/>
      </w:pPr>
      <w:r>
        <w:rPr>
          <w:rFonts w:ascii="Times New Roman"/>
          <w:b w:val="false"/>
          <w:i w:val="false"/>
          <w:color w:val="000000"/>
          <w:sz w:val="28"/>
        </w:rPr>
        <w:t>– пайдаланылатын тұрғын ғимараттарда инфильтрация және желдету есебінен жылу ысырабын ескеретін ғимараттың жылу беруінің шартты коэффициенті, Вт/( м</w:t>
      </w:r>
      <w:r>
        <w:rPr>
          <w:rFonts w:ascii="Times New Roman"/>
          <w:b w:val="false"/>
          <w:i w:val="false"/>
          <w:color w:val="000000"/>
          <w:vertAlign w:val="superscript"/>
        </w:rPr>
        <w:t>2</w:t>
      </w:r>
      <w:r>
        <w:rPr>
          <w:rFonts w:ascii="Times New Roman"/>
          <w:b w:val="false"/>
          <w:i w:val="false"/>
          <w:color w:val="000000"/>
          <w:sz w:val="28"/>
        </w:rPr>
        <w:t xml:space="preserve"> х </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D </w:t>
      </w:r>
      <w:r>
        <w:rPr>
          <w:rFonts w:ascii="Times New Roman"/>
          <w:b w:val="false"/>
          <w:i w:val="false"/>
          <w:color w:val="000000"/>
          <w:vertAlign w:val="superscript"/>
        </w:rPr>
        <w:t>оп</w:t>
      </w:r>
      <w:r>
        <w:rPr>
          <w:rFonts w:ascii="Times New Roman"/>
          <w:b w:val="false"/>
          <w:i w:val="false"/>
          <w:color w:val="000000"/>
          <w:vertAlign w:val="subscript"/>
        </w:rPr>
        <w:t>тәу</w:t>
      </w:r>
      <w:r>
        <w:rPr>
          <w:rFonts w:ascii="Times New Roman"/>
          <w:b w:val="false"/>
          <w:i w:val="false"/>
          <w:color w:val="000000"/>
          <w:sz w:val="28"/>
        </w:rPr>
        <w:t xml:space="preserve">. – жылу беру кезеңінің тәуліктік градусы – ғимарат салынатын ауданның температуралық-маусымдық сипаттамасын көрсететін және жылу беру кезеңінің ішінде ғимараттың жылуды тұтынуы мен жылу жүктемесін есептеу үшін пайдаланылатын көрсеткіш, </w:t>
      </w:r>
      <w:r>
        <w:rPr>
          <w:rFonts w:ascii="Times New Roman"/>
          <w:b w:val="false"/>
          <w:i w:val="false"/>
          <w:color w:val="000000"/>
          <w:vertAlign w:val="superscript"/>
        </w:rPr>
        <w:t>о</w:t>
      </w:r>
      <w:r>
        <w:rPr>
          <w:rFonts w:ascii="Times New Roman"/>
          <w:b w:val="false"/>
          <w:i w:val="false"/>
          <w:color w:val="000000"/>
          <w:sz w:val="28"/>
        </w:rPr>
        <w:t>С х тәулік;</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330200" cy="368300"/>
                    </a:xfrm>
                    <a:prstGeom prst="rect">
                      <a:avLst/>
                    </a:prstGeom>
                  </pic:spPr>
                </pic:pic>
              </a:graphicData>
            </a:graphic>
          </wp:inline>
        </w:drawing>
      </w:r>
    </w:p>
    <w:p>
      <w:pPr>
        <w:spacing w:after="0"/>
        <w:ind w:left="0"/>
        <w:jc w:val="left"/>
      </w:pPr>
      <w:r>
        <w:rPr>
          <w:rFonts w:ascii="Times New Roman"/>
          <w:b w:val="false"/>
          <w:i w:val="false"/>
          <w:color w:val="000000"/>
          <w:sz w:val="28"/>
        </w:rPr>
        <w:t>– жылыту маусымының ұзақтығы, тәулік;</w:t>
      </w:r>
      <w:r>
        <w:br/>
      </w:r>
      <w:r>
        <w:rPr>
          <w:rFonts w:ascii="Times New Roman"/>
          <w:b w:val="false"/>
          <w:i w:val="false"/>
          <w:color w:val="000000"/>
          <w:sz w:val="28"/>
        </w:rPr>
        <w:t>
</w:t>
      </w:r>
      <w:r>
        <w:br/>
      </w:r>
    </w:p>
    <w:p>
      <w:pPr>
        <w:spacing w:after="0"/>
        <w:ind w:left="0"/>
        <w:jc w:val="both"/>
      </w:pPr>
      <w:r>
        <w:drawing>
          <wp:inline distT="0" distB="0" distL="0" distR="0">
            <wp:extent cx="4064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406400" cy="533400"/>
                    </a:xfrm>
                    <a:prstGeom prst="rect">
                      <a:avLst/>
                    </a:prstGeom>
                  </pic:spPr>
                </pic:pic>
              </a:graphicData>
            </a:graphic>
          </wp:inline>
        </w:drawing>
      </w:r>
    </w:p>
    <w:p>
      <w:pPr>
        <w:spacing w:after="0"/>
        <w:ind w:left="0"/>
        <w:jc w:val="left"/>
      </w:pPr>
      <w:r>
        <w:rPr>
          <w:rFonts w:ascii="Times New Roman"/>
          <w:b w:val="false"/>
          <w:i w:val="false"/>
          <w:color w:val="000000"/>
          <w:sz w:val="28"/>
        </w:rPr>
        <w:t>– жылу беру кезеңінде нақты бұлтты күндері кезінде тік бетке күн радиациясының орташа шамасы, МДж/м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w:t>
      </w:r>
      <w:r>
        <w:rPr>
          <w:rFonts w:ascii="Times New Roman"/>
          <w:b w:val="false"/>
          <w:i w:val="false"/>
          <w:color w:val="000000"/>
          <w:vertAlign w:val="superscript"/>
        </w:rPr>
        <w:t>z</w:t>
      </w:r>
      <w:r>
        <w:rPr>
          <w:rFonts w:ascii="Times New Roman"/>
          <w:b w:val="false"/>
          <w:i w:val="false"/>
          <w:color w:val="000000"/>
          <w:vertAlign w:val="subscript"/>
        </w:rPr>
        <w:t>oк</w:t>
      </w:r>
      <w:r>
        <w:rPr>
          <w:rFonts w:ascii="Times New Roman"/>
          <w:b w:val="false"/>
          <w:i w:val="false"/>
          <w:color w:val="000000"/>
          <w:sz w:val="28"/>
        </w:rPr>
        <w:t xml:space="preserve"> – жылытылатын үй-жайларды жылытылмайтын үй-жайлардан, сыртқы ауадан және топырақтан бөліп тұратын қоршау құрылыс конструкцияларының ішкі бетінің жалпы алаңы, 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А</w:t>
      </w:r>
      <w:r>
        <w:rPr>
          <w:rFonts w:ascii="Times New Roman"/>
          <w:b w:val="false"/>
          <w:i w:val="false"/>
          <w:color w:val="000000"/>
          <w:vertAlign w:val="subscript"/>
        </w:rPr>
        <w:t>F</w:t>
      </w:r>
      <w:r>
        <w:rPr>
          <w:rFonts w:ascii="Times New Roman"/>
          <w:b w:val="false"/>
          <w:i w:val="false"/>
          <w:color w:val="000000"/>
          <w:sz w:val="28"/>
        </w:rPr>
        <w:t xml:space="preserve"> – жарық ойықтарының жиынтық алаңы, 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t</w:t>
      </w:r>
      <w:r>
        <w:rPr>
          <w:rFonts w:ascii="Times New Roman"/>
          <w:b w:val="false"/>
          <w:i w:val="false"/>
          <w:color w:val="000000"/>
          <w:vertAlign w:val="superscript"/>
        </w:rPr>
        <w:t>хол</w:t>
      </w:r>
      <w:r>
        <w:rPr>
          <w:rFonts w:ascii="Times New Roman"/>
          <w:b w:val="false"/>
          <w:i w:val="false"/>
          <w:color w:val="000000"/>
          <w:vertAlign w:val="subscript"/>
        </w:rPr>
        <w:t>н</w:t>
      </w:r>
      <w:r>
        <w:rPr>
          <w:rFonts w:ascii="Times New Roman"/>
          <w:b w:val="false"/>
          <w:i w:val="false"/>
          <w:color w:val="000000"/>
          <w:sz w:val="28"/>
        </w:rPr>
        <w:t>, D</w:t>
      </w:r>
      <w:r>
        <w:rPr>
          <w:rFonts w:ascii="Times New Roman"/>
          <w:b w:val="false"/>
          <w:i w:val="false"/>
          <w:color w:val="000000"/>
          <w:vertAlign w:val="superscript"/>
        </w:rPr>
        <w:t>оп</w:t>
      </w:r>
      <w:r>
        <w:rPr>
          <w:rFonts w:ascii="Times New Roman"/>
          <w:b w:val="false"/>
          <w:i w:val="false"/>
          <w:color w:val="000000"/>
          <w:vertAlign w:val="subscript"/>
        </w:rPr>
        <w:t>тәу</w:t>
      </w:r>
      <w:r>
        <w:rPr>
          <w:rFonts w:ascii="Times New Roman"/>
          <w:b w:val="false"/>
          <w:i w:val="false"/>
          <w:color w:val="000000"/>
          <w:sz w:val="28"/>
        </w:rPr>
        <w:t>, Z</w:t>
      </w:r>
      <w:r>
        <w:rPr>
          <w:rFonts w:ascii="Times New Roman"/>
          <w:b w:val="false"/>
          <w:i w:val="false"/>
          <w:color w:val="000000"/>
          <w:vertAlign w:val="superscript"/>
        </w:rPr>
        <w:t>оп</w:t>
      </w:r>
      <w:r>
        <w:rPr>
          <w:rFonts w:ascii="Times New Roman"/>
          <w:b w:val="false"/>
          <w:i w:val="false"/>
          <w:color w:val="000000"/>
          <w:vertAlign w:val="subscript"/>
        </w:rPr>
        <w:t>от</w:t>
      </w:r>
      <w:r>
        <w:rPr>
          <w:rFonts w:ascii="Times New Roman"/>
          <w:b w:val="false"/>
          <w:i w:val="false"/>
          <w:color w:val="000000"/>
          <w:sz w:val="28"/>
        </w:rPr>
        <w:t>, I</w:t>
      </w:r>
      <w:r>
        <w:rPr>
          <w:rFonts w:ascii="Times New Roman"/>
          <w:b w:val="false"/>
          <w:i w:val="false"/>
          <w:color w:val="000000"/>
          <w:vertAlign w:val="superscript"/>
        </w:rPr>
        <w:t>оп</w:t>
      </w:r>
      <w:r>
        <w:rPr>
          <w:rFonts w:ascii="Times New Roman"/>
          <w:b w:val="false"/>
          <w:i w:val="false"/>
          <w:color w:val="000000"/>
          <w:vertAlign w:val="subscript"/>
        </w:rPr>
        <w:t>ср</w:t>
      </w:r>
      <w:r>
        <w:rPr>
          <w:rFonts w:ascii="Times New Roman"/>
          <w:b w:val="false"/>
          <w:i w:val="false"/>
          <w:color w:val="000000"/>
          <w:sz w:val="28"/>
        </w:rPr>
        <w:t xml:space="preserve"> шамаларының мәндері нақты өңірлер үшін осы жобалау мен құрылысқа арналған қолданыстағы нормалар бойынша қолданылады.</w:t>
      </w:r>
    </w:p>
    <w:p>
      <w:pPr>
        <w:spacing w:after="0"/>
        <w:ind w:left="0"/>
        <w:jc w:val="both"/>
      </w:pPr>
      <w:r>
        <w:rPr>
          <w:rFonts w:ascii="Times New Roman"/>
          <w:b w:val="false"/>
          <w:i w:val="false"/>
          <w:color w:val="000000"/>
          <w:sz w:val="28"/>
        </w:rPr>
        <w:t>
      А</w:t>
      </w:r>
      <w:r>
        <w:rPr>
          <w:rFonts w:ascii="Times New Roman"/>
          <w:b w:val="false"/>
          <w:i w:val="false"/>
          <w:color w:val="000000"/>
          <w:vertAlign w:val="superscript"/>
        </w:rPr>
        <w:t>z</w:t>
      </w:r>
      <w:r>
        <w:rPr>
          <w:rFonts w:ascii="Times New Roman"/>
          <w:b w:val="false"/>
          <w:i w:val="false"/>
          <w:color w:val="000000"/>
          <w:vertAlign w:val="subscript"/>
        </w:rPr>
        <w:t>oк</w:t>
      </w:r>
      <w:r>
        <w:rPr>
          <w:rFonts w:ascii="Times New Roman"/>
          <w:b w:val="false"/>
          <w:i w:val="false"/>
          <w:color w:val="000000"/>
          <w:sz w:val="28"/>
        </w:rPr>
        <w:t xml:space="preserve"> және А</w:t>
      </w:r>
      <w:r>
        <w:rPr>
          <w:rFonts w:ascii="Times New Roman"/>
          <w:b w:val="false"/>
          <w:i w:val="false"/>
          <w:color w:val="000000"/>
          <w:vertAlign w:val="subscript"/>
        </w:rPr>
        <w:t>F</w:t>
      </w:r>
      <w:r>
        <w:rPr>
          <w:rFonts w:ascii="Times New Roman"/>
          <w:b w:val="false"/>
          <w:i w:val="false"/>
          <w:color w:val="000000"/>
          <w:sz w:val="28"/>
        </w:rPr>
        <w:t xml:space="preserve"> шамалары осы Қағидаларға </w:t>
      </w:r>
      <w:r>
        <w:rPr>
          <w:rFonts w:ascii="Times New Roman"/>
          <w:b w:val="false"/>
          <w:i w:val="false"/>
          <w:color w:val="000000"/>
          <w:sz w:val="28"/>
        </w:rPr>
        <w:t>4-қосымша</w:t>
      </w:r>
      <w:r>
        <w:rPr>
          <w:rFonts w:ascii="Times New Roman"/>
          <w:b w:val="false"/>
          <w:i w:val="false"/>
          <w:color w:val="000000"/>
          <w:sz w:val="28"/>
        </w:rPr>
        <w:t xml:space="preserve"> бойынша жылытуға арналған тауарлық және/немесе сұйытылған мұнай газын тұтыну нормаларын есептеу үшін тұрғын ғимараттардың (үйлердің) ғимараттың таңдап алынған өзгеше тобына сәйкес қолданылады.</w:t>
      </w:r>
    </w:p>
    <w:p>
      <w:pPr>
        <w:spacing w:after="0"/>
        <w:ind w:left="0"/>
        <w:jc w:val="both"/>
      </w:pPr>
      <w:r>
        <w:drawing>
          <wp:inline distT="0" distB="0" distL="0" distR="0">
            <wp:extent cx="444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4445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коэффициенті осы Қағидаларға </w:t>
      </w:r>
      <w:r>
        <w:rPr>
          <w:rFonts w:ascii="Times New Roman"/>
          <w:b w:val="false"/>
          <w:i w:val="false"/>
          <w:color w:val="000000"/>
          <w:sz w:val="28"/>
        </w:rPr>
        <w:t>7-қосымшада</w:t>
      </w:r>
      <w:r>
        <w:rPr>
          <w:rFonts w:ascii="Times New Roman"/>
          <w:b w:val="false"/>
          <w:i w:val="false"/>
          <w:color w:val="000000"/>
          <w:sz w:val="28"/>
        </w:rPr>
        <w:t xml:space="preserve"> жазылған инфильтрация және желдету есебінен жылу ысырабын ескеретін ғимараттың жылу беруінің шартты коэффициентін анықтау алгоритмі бойынша есептеледі.</w:t>
      </w:r>
      <w:r>
        <w:br/>
      </w:r>
      <w:r>
        <w:rPr>
          <w:rFonts w:ascii="Times New Roman"/>
          <w:b w:val="false"/>
          <w:i w:val="false"/>
          <w:color w:val="000000"/>
          <w:sz w:val="28"/>
        </w:rPr>
        <w:t>
</w:t>
      </w:r>
    </w:p>
    <w:bookmarkStart w:name="z79" w:id="77"/>
    <w:p>
      <w:pPr>
        <w:spacing w:after="0"/>
        <w:ind w:left="0"/>
        <w:jc w:val="left"/>
      </w:pPr>
      <w:r>
        <w:rPr>
          <w:rFonts w:ascii="Times New Roman"/>
          <w:b/>
          <w:i w:val="false"/>
          <w:color w:val="000000"/>
        </w:rPr>
        <w:t xml:space="preserve"> 3-тарау. Тауарлық және сұйытылған мұнай газын тұтыну нормаларын бекіту тәртібі</w:t>
      </w:r>
    </w:p>
    <w:bookmarkEnd w:id="77"/>
    <w:bookmarkStart w:name="z80" w:id="78"/>
    <w:p>
      <w:pPr>
        <w:spacing w:after="0"/>
        <w:ind w:left="0"/>
        <w:jc w:val="both"/>
      </w:pPr>
      <w:r>
        <w:rPr>
          <w:rFonts w:ascii="Times New Roman"/>
          <w:b w:val="false"/>
          <w:i w:val="false"/>
          <w:color w:val="000000"/>
          <w:sz w:val="28"/>
        </w:rPr>
        <w:t xml:space="preserve">
      35. Заңның 7-бабы 5-тармағының </w:t>
      </w:r>
      <w:r>
        <w:rPr>
          <w:rFonts w:ascii="Times New Roman"/>
          <w:b w:val="false"/>
          <w:i w:val="false"/>
          <w:color w:val="000000"/>
          <w:sz w:val="28"/>
        </w:rPr>
        <w:t>6-2) тармақшасына</w:t>
      </w:r>
      <w:r>
        <w:rPr>
          <w:rFonts w:ascii="Times New Roman"/>
          <w:b w:val="false"/>
          <w:i w:val="false"/>
          <w:color w:val="000000"/>
          <w:sz w:val="28"/>
        </w:rPr>
        <w:t xml:space="preserve"> сәйкес тауарлық және сұйытылған мұнай газын тұтыну нормаларын облыстардың, республикалық маңызы бар қалалардың және астананың жергілікті атқарушы органдары (бұдан әрі - жергілікті атқарушы органдар) бекітеді.</w:t>
      </w:r>
    </w:p>
    <w:bookmarkEnd w:id="78"/>
    <w:bookmarkStart w:name="z81" w:id="79"/>
    <w:p>
      <w:pPr>
        <w:spacing w:after="0"/>
        <w:ind w:left="0"/>
        <w:jc w:val="both"/>
      </w:pPr>
      <w:r>
        <w:rPr>
          <w:rFonts w:ascii="Times New Roman"/>
          <w:b w:val="false"/>
          <w:i w:val="false"/>
          <w:color w:val="000000"/>
          <w:sz w:val="28"/>
        </w:rPr>
        <w:t>
      36. Тауарлық газды және (немесе) сұйытылған мұнай газын бөлшек саудада өткізуді жүзеге асыратын тұлғалар жергілікті атқарушы органдарға осы Қағидалардың 37-тармағында көзделген қажетті құжаттарды қоса бере отырып, тауарлық және сұйытылған мұнай газын тұтыну нормаларын бекітуге арналған өтінім береді.</w:t>
      </w:r>
    </w:p>
    <w:bookmarkEnd w:id="79"/>
    <w:bookmarkStart w:name="z82" w:id="80"/>
    <w:p>
      <w:pPr>
        <w:spacing w:after="0"/>
        <w:ind w:left="0"/>
        <w:jc w:val="both"/>
      </w:pPr>
      <w:r>
        <w:rPr>
          <w:rFonts w:ascii="Times New Roman"/>
          <w:b w:val="false"/>
          <w:i w:val="false"/>
          <w:color w:val="000000"/>
          <w:sz w:val="28"/>
        </w:rPr>
        <w:t>
      37. Өтінімге мынадай құжаттар қоса беріледі:</w:t>
      </w:r>
    </w:p>
    <w:bookmarkEnd w:id="80"/>
    <w:bookmarkStart w:name="z83" w:id="81"/>
    <w:p>
      <w:pPr>
        <w:spacing w:after="0"/>
        <w:ind w:left="0"/>
        <w:jc w:val="both"/>
      </w:pPr>
      <w:r>
        <w:rPr>
          <w:rFonts w:ascii="Times New Roman"/>
          <w:b w:val="false"/>
          <w:i w:val="false"/>
          <w:color w:val="000000"/>
          <w:sz w:val="28"/>
        </w:rPr>
        <w:t>
      1) тауарлық және сұйытылған мұнай газын тұтыну нормасын бекітудің қажеттілігі туралы түсіндірме жазба;</w:t>
      </w:r>
    </w:p>
    <w:bookmarkEnd w:id="81"/>
    <w:bookmarkStart w:name="z84" w:id="82"/>
    <w:p>
      <w:pPr>
        <w:spacing w:after="0"/>
        <w:ind w:left="0"/>
        <w:jc w:val="both"/>
      </w:pPr>
      <w:r>
        <w:rPr>
          <w:rFonts w:ascii="Times New Roman"/>
          <w:b w:val="false"/>
          <w:i w:val="false"/>
          <w:color w:val="000000"/>
          <w:sz w:val="28"/>
        </w:rPr>
        <w:t>
      2) ұқсастық әдісін немесе есептеу әдісін қолдану туралы негізделген шешім;</w:t>
      </w:r>
    </w:p>
    <w:bookmarkEnd w:id="82"/>
    <w:bookmarkStart w:name="z85" w:id="83"/>
    <w:p>
      <w:pPr>
        <w:spacing w:after="0"/>
        <w:ind w:left="0"/>
        <w:jc w:val="both"/>
      </w:pPr>
      <w:r>
        <w:rPr>
          <w:rFonts w:ascii="Times New Roman"/>
          <w:b w:val="false"/>
          <w:i w:val="false"/>
          <w:color w:val="000000"/>
          <w:sz w:val="28"/>
        </w:rPr>
        <w:t>
      3) тауарлық және сұйытылған мұнай газын тұтыну нормасының ұсынылатын деңгейі;</w:t>
      </w:r>
    </w:p>
    <w:bookmarkEnd w:id="83"/>
    <w:bookmarkStart w:name="z86" w:id="84"/>
    <w:p>
      <w:pPr>
        <w:spacing w:after="0"/>
        <w:ind w:left="0"/>
        <w:jc w:val="both"/>
      </w:pPr>
      <w:r>
        <w:rPr>
          <w:rFonts w:ascii="Times New Roman"/>
          <w:b w:val="false"/>
          <w:i w:val="false"/>
          <w:color w:val="000000"/>
          <w:sz w:val="28"/>
        </w:rPr>
        <w:t>
      4) таңдап алынған әдіске байланысты тауарлық және сұйытылған мұнай газын тұтыну нормасының тиісті есептеулері.</w:t>
      </w:r>
    </w:p>
    <w:bookmarkEnd w:id="84"/>
    <w:bookmarkStart w:name="z87" w:id="85"/>
    <w:p>
      <w:pPr>
        <w:spacing w:after="0"/>
        <w:ind w:left="0"/>
        <w:jc w:val="both"/>
      </w:pPr>
      <w:r>
        <w:rPr>
          <w:rFonts w:ascii="Times New Roman"/>
          <w:b w:val="false"/>
          <w:i w:val="false"/>
          <w:color w:val="000000"/>
          <w:sz w:val="28"/>
        </w:rPr>
        <w:t>
      38. Осы Қағидалардың 37-тармағында көрсетілген құжаттарға қосымша мынадай құжаттар қоса беріледі:</w:t>
      </w:r>
    </w:p>
    <w:bookmarkEnd w:id="85"/>
    <w:bookmarkStart w:name="z88" w:id="86"/>
    <w:p>
      <w:pPr>
        <w:spacing w:after="0"/>
        <w:ind w:left="0"/>
        <w:jc w:val="both"/>
      </w:pPr>
      <w:r>
        <w:rPr>
          <w:rFonts w:ascii="Times New Roman"/>
          <w:b w:val="false"/>
          <w:i w:val="false"/>
          <w:color w:val="000000"/>
          <w:sz w:val="28"/>
        </w:rPr>
        <w:t>
      1) тауарлық және сұйытылған мұнай газын тұтыну нормаларын анықтау үшін ұқсастық әдісін қолданған жағдайда:</w:t>
      </w:r>
    </w:p>
    <w:bookmarkEnd w:id="86"/>
    <w:p>
      <w:pPr>
        <w:spacing w:after="0"/>
        <w:ind w:left="0"/>
        <w:jc w:val="both"/>
      </w:pPr>
      <w:r>
        <w:rPr>
          <w:rFonts w:ascii="Times New Roman"/>
          <w:b w:val="false"/>
          <w:i w:val="false"/>
          <w:color w:val="000000"/>
          <w:sz w:val="28"/>
        </w:rPr>
        <w:t>
      тауарлық газды және (немесе) сұйытылған мұнай газын бөлшек саудада өткізуді жүзеге асыратын тұлғаның ресми бланкінде газбен жабдықтау объектілерде газды тұтынуға жүргізілген өлшеу актісі;</w:t>
      </w:r>
    </w:p>
    <w:p>
      <w:pPr>
        <w:spacing w:after="0"/>
        <w:ind w:left="0"/>
        <w:jc w:val="both"/>
      </w:pPr>
      <w:r>
        <w:rPr>
          <w:rFonts w:ascii="Times New Roman"/>
          <w:b w:val="false"/>
          <w:i w:val="false"/>
          <w:color w:val="000000"/>
          <w:sz w:val="28"/>
        </w:rPr>
        <w:t>
      өлшем құралдарын тексеру туралы сертификаттардың көшірмелері;</w:t>
      </w:r>
    </w:p>
    <w:p>
      <w:pPr>
        <w:spacing w:after="0"/>
        <w:ind w:left="0"/>
        <w:jc w:val="both"/>
      </w:pPr>
      <w:r>
        <w:rPr>
          <w:rFonts w:ascii="Times New Roman"/>
          <w:b w:val="false"/>
          <w:i w:val="false"/>
          <w:color w:val="000000"/>
          <w:sz w:val="28"/>
        </w:rPr>
        <w:t>
      өлшеу жүргізілетін тұрғын үйлердің техникалық паспорттарының көшірмелері;</w:t>
      </w:r>
    </w:p>
    <w:bookmarkStart w:name="z89" w:id="87"/>
    <w:p>
      <w:pPr>
        <w:spacing w:after="0"/>
        <w:ind w:left="0"/>
        <w:jc w:val="both"/>
      </w:pPr>
      <w:r>
        <w:rPr>
          <w:rFonts w:ascii="Times New Roman"/>
          <w:b w:val="false"/>
          <w:i w:val="false"/>
          <w:color w:val="000000"/>
          <w:sz w:val="28"/>
        </w:rPr>
        <w:t>
      2) тауарлық және сұйытылған мұнай газын тұтыну нормаларын анықтау үшін есептік әдісті қолданған жағдайда:</w:t>
      </w:r>
    </w:p>
    <w:bookmarkEnd w:id="87"/>
    <w:p>
      <w:pPr>
        <w:spacing w:after="0"/>
        <w:ind w:left="0"/>
        <w:jc w:val="both"/>
      </w:pPr>
      <w:r>
        <w:rPr>
          <w:rFonts w:ascii="Times New Roman"/>
          <w:b w:val="false"/>
          <w:i w:val="false"/>
          <w:color w:val="000000"/>
          <w:sz w:val="28"/>
        </w:rPr>
        <w:t>
      тауарлық және сұйытылған мұнай газын тұтыну нормаларына есептеу жүргізілетін тұрғын үйлердің техникалық паспорттарының көшірмелері;</w:t>
      </w:r>
    </w:p>
    <w:p>
      <w:pPr>
        <w:spacing w:after="0"/>
        <w:ind w:left="0"/>
        <w:jc w:val="both"/>
      </w:pPr>
      <w:r>
        <w:rPr>
          <w:rFonts w:ascii="Times New Roman"/>
          <w:b w:val="false"/>
          <w:i w:val="false"/>
          <w:color w:val="000000"/>
          <w:sz w:val="28"/>
        </w:rPr>
        <w:t>
      есептеу жүргізілетін ғимараттарда қолданылатын жылу беретін пештің немесе газ қазандығының техникалық паспортының көшірмесі.</w:t>
      </w:r>
    </w:p>
    <w:bookmarkStart w:name="z90" w:id="88"/>
    <w:p>
      <w:pPr>
        <w:spacing w:after="0"/>
        <w:ind w:left="0"/>
        <w:jc w:val="both"/>
      </w:pPr>
      <w:r>
        <w:rPr>
          <w:rFonts w:ascii="Times New Roman"/>
          <w:b w:val="false"/>
          <w:i w:val="false"/>
          <w:color w:val="000000"/>
          <w:sz w:val="28"/>
        </w:rPr>
        <w:t>
      39. Сұйытылған мұнай газын тұтынған жағдайда осы Қағидалардың 37-тармағында көрсетілген құжаттарға қосымша сұйытылған мұнай газының сапа паспортының көшірмесін беру қажет.</w:t>
      </w:r>
    </w:p>
    <w:bookmarkEnd w:id="88"/>
    <w:bookmarkStart w:name="z91" w:id="89"/>
    <w:p>
      <w:pPr>
        <w:spacing w:after="0"/>
        <w:ind w:left="0"/>
        <w:jc w:val="both"/>
      </w:pPr>
      <w:r>
        <w:rPr>
          <w:rFonts w:ascii="Times New Roman"/>
          <w:b w:val="false"/>
          <w:i w:val="false"/>
          <w:color w:val="000000"/>
          <w:sz w:val="28"/>
        </w:rPr>
        <w:t>
      40. Өтінімге қоса берілетін құжаттар тігіледі, нөмірленеді, оған тауарлық газды және (немесе) сұйытылған мұнай газын бөлшек саудада өткізуді жүзеге асыратын тұлғаның бірінші басшысының не оны алмастыратын адамның (бірінші басшының міндетін жүктеу туралы бұйрығының көшірмесін қоса бере отырып) қолы қойылады.</w:t>
      </w:r>
    </w:p>
    <w:bookmarkEnd w:id="89"/>
    <w:bookmarkStart w:name="z92" w:id="90"/>
    <w:p>
      <w:pPr>
        <w:spacing w:after="0"/>
        <w:ind w:left="0"/>
        <w:jc w:val="both"/>
      </w:pPr>
      <w:r>
        <w:rPr>
          <w:rFonts w:ascii="Times New Roman"/>
          <w:b w:val="false"/>
          <w:i w:val="false"/>
          <w:color w:val="000000"/>
          <w:sz w:val="28"/>
        </w:rPr>
        <w:t>
      41. Жергілікті атқарушы органдар өтінімді алған күннен бастап бес жұмыс күні ішінде осы Қағидалардың 37, 38 және 39-тармақтарында көрсетілген құжаттардың толықтығын тексереді және жазбаша нысанда тауарлық газды және (немесе) сұйытылған мұнай газын бөлшек саудада өткізуді жүзеге асыратын тұлғаға өтінімді қабылдағаны не оны қабылдаудан дәлелді бас тартқаны туралы хабарлайды.</w:t>
      </w:r>
    </w:p>
    <w:bookmarkEnd w:id="90"/>
    <w:bookmarkStart w:name="z93" w:id="91"/>
    <w:p>
      <w:pPr>
        <w:spacing w:after="0"/>
        <w:ind w:left="0"/>
        <w:jc w:val="both"/>
      </w:pPr>
      <w:r>
        <w:rPr>
          <w:rFonts w:ascii="Times New Roman"/>
          <w:b w:val="false"/>
          <w:i w:val="false"/>
          <w:color w:val="000000"/>
          <w:sz w:val="28"/>
        </w:rPr>
        <w:t xml:space="preserve">
      42. Мыналар: </w:t>
      </w:r>
    </w:p>
    <w:bookmarkEnd w:id="91"/>
    <w:bookmarkStart w:name="z94" w:id="92"/>
    <w:p>
      <w:pPr>
        <w:spacing w:after="0"/>
        <w:ind w:left="0"/>
        <w:jc w:val="both"/>
      </w:pPr>
      <w:r>
        <w:rPr>
          <w:rFonts w:ascii="Times New Roman"/>
          <w:b w:val="false"/>
          <w:i w:val="false"/>
          <w:color w:val="000000"/>
          <w:sz w:val="28"/>
        </w:rPr>
        <w:t>
      1) осы Қағидалардың 37, 38 және 39-тармақтарында көрсетілген құжаттар мен ақпаратты ұсынбау не толық көлемде ұсынбау;</w:t>
      </w:r>
    </w:p>
    <w:bookmarkEnd w:id="92"/>
    <w:bookmarkStart w:name="z95" w:id="93"/>
    <w:p>
      <w:pPr>
        <w:spacing w:after="0"/>
        <w:ind w:left="0"/>
        <w:jc w:val="both"/>
      </w:pPr>
      <w:r>
        <w:rPr>
          <w:rFonts w:ascii="Times New Roman"/>
          <w:b w:val="false"/>
          <w:i w:val="false"/>
          <w:color w:val="000000"/>
          <w:sz w:val="28"/>
        </w:rPr>
        <w:t>
      2) осы Қағидалардың 40-тармағының талаптарын бұза отырып, құжаттарды ұсыну тауарлық газды және (немесе) сұйытылған мұнай газын бөлшек саудада өткізуді жүзеге асыратын тұлғаның өтінімін қабылдаудан бас тарту үшін негіз болып табылады.</w:t>
      </w:r>
    </w:p>
    <w:bookmarkEnd w:id="93"/>
    <w:bookmarkStart w:name="z96" w:id="94"/>
    <w:p>
      <w:pPr>
        <w:spacing w:after="0"/>
        <w:ind w:left="0"/>
        <w:jc w:val="both"/>
      </w:pPr>
      <w:r>
        <w:rPr>
          <w:rFonts w:ascii="Times New Roman"/>
          <w:b w:val="false"/>
          <w:i w:val="false"/>
          <w:color w:val="000000"/>
          <w:sz w:val="28"/>
        </w:rPr>
        <w:t>
      43. Өтінімді жергілікті атқарушы органдар күнтізбелік отыз күн ішінде қарайды. Өтінімді қарау мерзімі жергілікті атқарушы органдарға өтінім түскен күннен бастап есептеледі.</w:t>
      </w:r>
    </w:p>
    <w:bookmarkEnd w:id="94"/>
    <w:p>
      <w:pPr>
        <w:spacing w:after="0"/>
        <w:ind w:left="0"/>
        <w:jc w:val="both"/>
      </w:pPr>
      <w:r>
        <w:rPr>
          <w:rFonts w:ascii="Times New Roman"/>
          <w:b w:val="false"/>
          <w:i w:val="false"/>
          <w:color w:val="000000"/>
          <w:sz w:val="28"/>
        </w:rPr>
        <w:t>
      Жергілікті атқарушы органдар тауарлық газды және (немесе) сұйытылған мұнай газын бөлшек саудада өткізуді жүзеге асыратын тұлғалардың өтінімдерін қарауға қабылдағаннан кейін қажетті ақпаратты жазбаша нысанда сұратады.</w:t>
      </w:r>
    </w:p>
    <w:bookmarkStart w:name="z97" w:id="95"/>
    <w:p>
      <w:pPr>
        <w:spacing w:after="0"/>
        <w:ind w:left="0"/>
        <w:jc w:val="both"/>
      </w:pPr>
      <w:r>
        <w:rPr>
          <w:rFonts w:ascii="Times New Roman"/>
          <w:b w:val="false"/>
          <w:i w:val="false"/>
          <w:color w:val="000000"/>
          <w:sz w:val="28"/>
        </w:rPr>
        <w:t>
      44. Жергілікті атқарушы органдардың тауарлық және сұйытылған мұнай газын тұтыну нормаларын бекіту туралы шешімі қабылданғаннан кейін он жұмыс күні ішінде ресми бұқаралық ақпарат құралдарында жарияланады, онда көрсетілген нормаларды қолданысқа енгізу күні көрсетіледі.</w:t>
      </w:r>
    </w:p>
    <w:bookmarkEnd w:id="95"/>
    <w:p>
      <w:pPr>
        <w:spacing w:after="0"/>
        <w:ind w:left="0"/>
        <w:jc w:val="both"/>
      </w:pPr>
      <w:r>
        <w:rPr>
          <w:rFonts w:ascii="Times New Roman"/>
          <w:b w:val="false"/>
          <w:i w:val="false"/>
          <w:color w:val="000000"/>
          <w:sz w:val="28"/>
        </w:rPr>
        <w:t>
      Бұл ретте жергілікті атқарушы органдар тауарлық және сұйытылған мұнай газын тұтыну нормалары бекітілгеннен кейін күнтізбелік бес күн ішінде ол туралы тауарлық газды және (немесе) сұйытылған мұнай газын бөлшек саудада өткізуді жүзеге асыратын тұлғаларға жазбаша нысанда хабарлайды.</w:t>
      </w:r>
    </w:p>
    <w:bookmarkStart w:name="z98" w:id="96"/>
    <w:p>
      <w:pPr>
        <w:spacing w:after="0"/>
        <w:ind w:left="0"/>
        <w:jc w:val="both"/>
      </w:pPr>
      <w:r>
        <w:rPr>
          <w:rFonts w:ascii="Times New Roman"/>
          <w:b w:val="false"/>
          <w:i w:val="false"/>
          <w:color w:val="000000"/>
          <w:sz w:val="28"/>
        </w:rPr>
        <w:t>
      45. Тауарлық және сұйытылған мұнай газын тұтыну нормаларын бекітуден бас тартылған жағдайда, тауарлық газды және (немесе) сұйытылған мұнай газын бөлшек саудада өткізуді жүзеге асыратын тұлғаларға дәлелді қорытынды жіберіледі.</w:t>
      </w:r>
    </w:p>
    <w:bookmarkEnd w:id="96"/>
    <w:p>
      <w:pPr>
        <w:spacing w:after="0"/>
        <w:ind w:left="0"/>
        <w:jc w:val="both"/>
      </w:pPr>
      <w:r>
        <w:rPr>
          <w:rFonts w:ascii="Times New Roman"/>
          <w:b w:val="false"/>
          <w:i w:val="false"/>
          <w:color w:val="000000"/>
          <w:sz w:val="28"/>
        </w:rPr>
        <w:t>
      Бұл ретте тауарлық газды және (немесе) сұйытылған мұнай газын бөлшек саудада өткізуді жүзеге асыратын тұлғалардың осы Қағидаларда белгіленген есептер мен талаптарға сәйкес келмейтін құжаттарды ұсынуы тауарлық және сұйытылған мұнай газын тұтыну нормаларын бекітуден бас тартуға негіз болады.</w:t>
      </w:r>
    </w:p>
    <w:bookmarkStart w:name="z99" w:id="97"/>
    <w:p>
      <w:pPr>
        <w:spacing w:after="0"/>
        <w:ind w:left="0"/>
        <w:jc w:val="both"/>
      </w:pPr>
      <w:r>
        <w:rPr>
          <w:rFonts w:ascii="Times New Roman"/>
          <w:b w:val="false"/>
          <w:i w:val="false"/>
          <w:color w:val="000000"/>
          <w:sz w:val="28"/>
        </w:rPr>
        <w:t>
      46. Тауарлық және сұйытылған мұнай газын тұтыну нормаларын қолдану мерзімі кемінде үш жылды құрайды, бірақ бес жылдан аспайды және осы кезең ішінде көп пәтерлі үйде немесе жеке тұрғын үйлердің тұтыну көлеміне әсер ететін осы Қағидалардың 2-тармағында көрсетілген конструктивтік және техникалық параметрлері өзгерген жағдайда газ тұтыну көлемі кемінде бес пайызға өзгерген кезде қайта қаралуға жатады.</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Тауарлық және сұйытылған</w:t>
            </w:r>
            <w:r>
              <w:br/>
            </w:r>
            <w:r>
              <w:rPr>
                <w:rFonts w:ascii="Times New Roman"/>
                <w:b w:val="false"/>
                <w:i w:val="false"/>
                <w:color w:val="000000"/>
                <w:sz w:val="20"/>
              </w:rPr>
              <w:t>мұнай газын тұтыну</w:t>
            </w:r>
            <w:r>
              <w:br/>
            </w:r>
            <w:r>
              <w:rPr>
                <w:rFonts w:ascii="Times New Roman"/>
                <w:b w:val="false"/>
                <w:i w:val="false"/>
                <w:color w:val="000000"/>
                <w:sz w:val="20"/>
              </w:rPr>
              <w:t>нормаларын есептеу мен</w:t>
            </w:r>
            <w:r>
              <w:br/>
            </w:r>
            <w:r>
              <w:rPr>
                <w:rFonts w:ascii="Times New Roman"/>
                <w:b w:val="false"/>
                <w:i w:val="false"/>
                <w:color w:val="000000"/>
                <w:sz w:val="20"/>
              </w:rPr>
              <w:t>бекіту қағидаларына</w:t>
            </w:r>
            <w:r>
              <w:br/>
            </w:r>
            <w:r>
              <w:rPr>
                <w:rFonts w:ascii="Times New Roman"/>
                <w:b w:val="false"/>
                <w:i w:val="false"/>
                <w:color w:val="000000"/>
                <w:sz w:val="20"/>
              </w:rPr>
              <w:t>1-қосымша</w:t>
            </w:r>
          </w:p>
        </w:tc>
      </w:tr>
    </w:tbl>
    <w:bookmarkStart w:name="z101" w:id="98"/>
    <w:p>
      <w:pPr>
        <w:spacing w:after="0"/>
        <w:ind w:left="0"/>
        <w:jc w:val="left"/>
      </w:pPr>
      <w:r>
        <w:rPr>
          <w:rFonts w:ascii="Times New Roman"/>
          <w:b/>
          <w:i w:val="false"/>
          <w:color w:val="000000"/>
        </w:rPr>
        <w:t xml:space="preserve"> Сенім ықтималдығының әртүрлі мәні үшін Стьюдент коэффициенті</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Еркіндік дәрежесінің саны f=n’-1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ықтималдығы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шексіздік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Тауарлық және сұйытылған</w:t>
            </w:r>
            <w:r>
              <w:br/>
            </w:r>
            <w:r>
              <w:rPr>
                <w:rFonts w:ascii="Times New Roman"/>
                <w:b w:val="false"/>
                <w:i w:val="false"/>
                <w:color w:val="000000"/>
                <w:sz w:val="20"/>
              </w:rPr>
              <w:t>мұнай газын тұтыну</w:t>
            </w:r>
            <w:r>
              <w:br/>
            </w:r>
            <w:r>
              <w:rPr>
                <w:rFonts w:ascii="Times New Roman"/>
                <w:b w:val="false"/>
                <w:i w:val="false"/>
                <w:color w:val="000000"/>
                <w:sz w:val="20"/>
              </w:rPr>
              <w:t>нормаларын есептеу</w:t>
            </w:r>
            <w:r>
              <w:br/>
            </w:r>
            <w:r>
              <w:rPr>
                <w:rFonts w:ascii="Times New Roman"/>
                <w:b w:val="false"/>
                <w:i w:val="false"/>
                <w:color w:val="000000"/>
                <w:sz w:val="20"/>
              </w:rPr>
              <w:t>мен бекіту қағидаларына</w:t>
            </w:r>
            <w:r>
              <w:br/>
            </w:r>
            <w:r>
              <w:rPr>
                <w:rFonts w:ascii="Times New Roman"/>
                <w:b w:val="false"/>
                <w:i w:val="false"/>
                <w:color w:val="000000"/>
                <w:sz w:val="20"/>
              </w:rPr>
              <w:t>2-қосымша</w:t>
            </w:r>
          </w:p>
        </w:tc>
      </w:tr>
    </w:tbl>
    <w:bookmarkStart w:name="z103" w:id="99"/>
    <w:p>
      <w:pPr>
        <w:spacing w:after="0"/>
        <w:ind w:left="0"/>
        <w:jc w:val="left"/>
      </w:pPr>
      <w:r>
        <w:rPr>
          <w:rFonts w:ascii="Times New Roman"/>
          <w:b/>
          <w:i w:val="false"/>
          <w:color w:val="000000"/>
        </w:rPr>
        <w:t xml:space="preserve"> Халықтың коммуналдық-тұрмыстық мұқтаждарына арналған тауарлық және сұйытылған мұнай газы шығыстарының жылдық нормалары</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тұтынушылардың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шығысының нормасы, МДЖ/адам х жылына (мың ккал/адам х жылына)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жабдықтаған кезде газ плитасы немесе орталықтандырылған ыстық сумен жабдықтау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 (970)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 (920)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жабдықтаған кезде пәтерде газ плитасы және газдық суқыздырғыш болған жағдайда (орталықтандырылған ыстық сумен жабдықтау болмаған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(2 400)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9 400 (2 250)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жабдықтаған кезде пәтерде газ плитасы болған және орталықтандырылған ыстық сумен жабдықтау және газдық суқыздырғыш болмаған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(1 430)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 (1 380)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Тауарлық және сұйытылған</w:t>
            </w:r>
            <w:r>
              <w:br/>
            </w:r>
            <w:r>
              <w:rPr>
                <w:rFonts w:ascii="Times New Roman"/>
                <w:b w:val="false"/>
                <w:i w:val="false"/>
                <w:color w:val="000000"/>
                <w:sz w:val="20"/>
              </w:rPr>
              <w:t>мұнай газын тұтыну</w:t>
            </w:r>
            <w:r>
              <w:br/>
            </w:r>
            <w:r>
              <w:rPr>
                <w:rFonts w:ascii="Times New Roman"/>
                <w:b w:val="false"/>
                <w:i w:val="false"/>
                <w:color w:val="000000"/>
                <w:sz w:val="20"/>
              </w:rPr>
              <w:t>нормаларын есептеу</w:t>
            </w:r>
            <w:r>
              <w:br/>
            </w:r>
            <w:r>
              <w:rPr>
                <w:rFonts w:ascii="Times New Roman"/>
                <w:b w:val="false"/>
                <w:i w:val="false"/>
                <w:color w:val="000000"/>
                <w:sz w:val="20"/>
              </w:rPr>
              <w:t>мен бекіту қағидаларына</w:t>
            </w:r>
            <w:r>
              <w:br/>
            </w:r>
            <w:r>
              <w:rPr>
                <w:rFonts w:ascii="Times New Roman"/>
                <w:b w:val="false"/>
                <w:i w:val="false"/>
                <w:color w:val="000000"/>
                <w:sz w:val="20"/>
              </w:rPr>
              <w:t>3-қосымша</w:t>
            </w:r>
          </w:p>
        </w:tc>
      </w:tr>
    </w:tbl>
    <w:bookmarkStart w:name="z105" w:id="100"/>
    <w:p>
      <w:pPr>
        <w:spacing w:after="0"/>
        <w:ind w:left="0"/>
        <w:jc w:val="left"/>
      </w:pPr>
      <w:r>
        <w:rPr>
          <w:rFonts w:ascii="Times New Roman"/>
          <w:b/>
          <w:i w:val="false"/>
          <w:color w:val="000000"/>
        </w:rPr>
        <w:t xml:space="preserve"> Пропанның, бутанның және олардың қоспаларының физикалық-химиялық қасиеттері</w:t>
      </w:r>
    </w:p>
    <w:bookmarkEnd w:id="100"/>
    <w:bookmarkStart w:name="z106" w:id="101"/>
    <w:p>
      <w:pPr>
        <w:spacing w:after="0"/>
        <w:ind w:left="0"/>
        <w:jc w:val="both"/>
      </w:pPr>
      <w:r>
        <w:rPr>
          <w:rFonts w:ascii="Times New Roman"/>
          <w:b w:val="false"/>
          <w:i w:val="false"/>
          <w:color w:val="000000"/>
          <w:sz w:val="28"/>
        </w:rPr>
        <w:t>
      3.1-кесте. Стандарттық жағдайлар кезінде пропанның және н-бутанның қасиеті және олардың молекулярлық массасы (МЕМСТ 30319.1-96, МЕМСТ 22667-82* бойынша)</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ро_с, кг/м</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Сығылу коэффициенті, z_c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 жылуының төменгі көлемі, q_но, Дж/м</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Молекулярлық массасы, кг/моль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н-бутан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w:t>
            </w:r>
          </w:p>
        </w:tc>
      </w:tr>
    </w:tbl>
    <w:bookmarkStart w:name="z107" w:id="102"/>
    <w:p>
      <w:pPr>
        <w:spacing w:after="0"/>
        <w:ind w:left="0"/>
        <w:jc w:val="both"/>
      </w:pPr>
      <w:r>
        <w:rPr>
          <w:rFonts w:ascii="Times New Roman"/>
          <w:b w:val="false"/>
          <w:i w:val="false"/>
          <w:color w:val="000000"/>
          <w:sz w:val="28"/>
        </w:rPr>
        <w:t>
      3.2-кесте. Сұйытылған көмірсутекті газ жануының төменгі жылуының пропанның және бутанның құрамына тәуелділігі</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q_но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q_нв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Мдж/м</w:t>
            </w:r>
            <w:r>
              <w:rPr>
                <w:rFonts w:ascii="Times New Roman"/>
                <w:b w:val="false"/>
                <w:i w:val="false"/>
                <w:color w:val="000000"/>
                <w:vertAlign w:val="super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Мдж/кг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bl>
    <w:bookmarkStart w:name="z108" w:id="103"/>
    <w:p>
      <w:pPr>
        <w:spacing w:after="0"/>
        <w:ind w:left="0"/>
        <w:jc w:val="both"/>
      </w:pPr>
      <w:r>
        <w:rPr>
          <w:rFonts w:ascii="Times New Roman"/>
          <w:b w:val="false"/>
          <w:i w:val="false"/>
          <w:color w:val="000000"/>
          <w:sz w:val="28"/>
        </w:rPr>
        <w:t>
      3.3-кесте. Стандарттық жағдайлар кезінде сұйытылған көмірсутекті газ тығыздығының көмірсутектердің құрамына тәуелділігі</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газының компоненттік құрамы, массалық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газының орташа тығыздығы, кг/м3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Тауарлық және сұйытылған</w:t>
            </w:r>
            <w:r>
              <w:br/>
            </w:r>
            <w:r>
              <w:rPr>
                <w:rFonts w:ascii="Times New Roman"/>
                <w:b w:val="false"/>
                <w:i w:val="false"/>
                <w:color w:val="000000"/>
                <w:sz w:val="20"/>
              </w:rPr>
              <w:t>мұнай газын тұтыну</w:t>
            </w:r>
            <w:r>
              <w:br/>
            </w:r>
            <w:r>
              <w:rPr>
                <w:rFonts w:ascii="Times New Roman"/>
                <w:b w:val="false"/>
                <w:i w:val="false"/>
                <w:color w:val="000000"/>
                <w:sz w:val="20"/>
              </w:rPr>
              <w:t>нормаларын есептеу</w:t>
            </w:r>
            <w:r>
              <w:br/>
            </w:r>
            <w:r>
              <w:rPr>
                <w:rFonts w:ascii="Times New Roman"/>
                <w:b w:val="false"/>
                <w:i w:val="false"/>
                <w:color w:val="000000"/>
                <w:sz w:val="20"/>
              </w:rPr>
              <w:t>мен бекіту қағидаларына</w:t>
            </w:r>
            <w:r>
              <w:br/>
            </w:r>
            <w:r>
              <w:rPr>
                <w:rFonts w:ascii="Times New Roman"/>
                <w:b w:val="false"/>
                <w:i w:val="false"/>
                <w:color w:val="000000"/>
                <w:sz w:val="20"/>
              </w:rPr>
              <w:t>4-қосымша</w:t>
            </w:r>
          </w:p>
        </w:tc>
      </w:tr>
    </w:tbl>
    <w:bookmarkStart w:name="z110" w:id="104"/>
    <w:p>
      <w:pPr>
        <w:spacing w:after="0"/>
        <w:ind w:left="0"/>
        <w:jc w:val="left"/>
      </w:pPr>
      <w:r>
        <w:rPr>
          <w:rFonts w:ascii="Times New Roman"/>
          <w:b/>
          <w:i w:val="false"/>
          <w:color w:val="000000"/>
        </w:rPr>
        <w:t xml:space="preserve"> Жылытуға арналған тауарлық және/немесе сұйытылған мұнай газын тұтыну нормаларын есептеу үшін тұрғын ғимараттардың (үйлердің) орташа көлемдік-жоспарлық көрсеткіштері</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Жылытылатын алаң, Аот, м</w:t>
            </w:r>
            <w:r>
              <w:rPr>
                <w:rFonts w:ascii="Times New Roman"/>
                <w:b w:val="false"/>
                <w:i w:val="false"/>
                <w:color w:val="000000"/>
                <w:vertAlign w:val="superscript"/>
              </w:rPr>
              <w:t>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Жылытылатын көлем, V от, м</w:t>
            </w:r>
            <w:r>
              <w:rPr>
                <w:rFonts w:ascii="Times New Roman"/>
                <w:b w:val="false"/>
                <w:i w:val="false"/>
                <w:color w:val="000000"/>
                <w:vertAlign w:val="superscript"/>
              </w:rPr>
              <w:t>3</w:t>
            </w:r>
            <w:r>
              <w:rPr>
                <w:rFonts w:ascii="Times New Roman"/>
                <w:b w:val="false"/>
                <w:i w:val="false"/>
                <w:color w:val="000000"/>
                <w:sz w:val="20"/>
              </w:rPr>
              <w:t>; қоршау конструкцияларының жалпы алаңы, АУок, м</w:t>
            </w:r>
            <w:r>
              <w:rPr>
                <w:rFonts w:ascii="Times New Roman"/>
                <w:b w:val="false"/>
                <w:i w:val="false"/>
                <w:color w:val="000000"/>
                <w:vertAlign w:val="superscript"/>
              </w:rPr>
              <w:t>2</w:t>
            </w:r>
            <w:r>
              <w:rPr>
                <w:rFonts w:ascii="Times New Roman"/>
                <w:b w:val="false"/>
                <w:i w:val="false"/>
                <w:color w:val="000000"/>
                <w:sz w:val="20"/>
              </w:rPr>
              <w:t>, жылытылатын үй-жайларды жылытылмайтын үй-жайлардан, сыртқы ауадан және топырақтан бөліп тұратын қоршау құрылыс конструкцияларының ішкі бетінің жалпы алаңы; жарық ойықтарының жиынтық алаңы, А F, м</w:t>
            </w:r>
            <w:r>
              <w:rPr>
                <w:rFonts w:ascii="Times New Roman"/>
                <w:b w:val="false"/>
                <w:i w:val="false"/>
                <w:color w:val="000000"/>
                <w:vertAlign w:val="superscript"/>
              </w:rPr>
              <w:t>2</w:t>
            </w:r>
            <w:r>
              <w:rPr>
                <w:rFonts w:ascii="Times New Roman"/>
                <w:b w:val="false"/>
                <w:i w:val="false"/>
                <w:color w:val="000000"/>
                <w:sz w:val="20"/>
              </w:rPr>
              <w:t>, ғимарат қабатының әртүрлі ішкі биіктігі h от, м</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 </w:t>
            </w:r>
            <w:r>
              <w:rPr>
                <w:rFonts w:ascii="Times New Roman"/>
                <w:b w:val="false"/>
                <w:i w:val="false"/>
                <w:color w:val="000000"/>
                <w:vertAlign w:val="subscript"/>
              </w:rPr>
              <w:t>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қабатты бір пәтерлі және оқшауланған тұрғын үй</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25-ке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w:t>
            </w:r>
            <w:r>
              <w:rPr>
                <w:rFonts w:ascii="Times New Roman"/>
                <w:b w:val="false"/>
                <w:i w:val="false"/>
                <w:color w:val="000000"/>
                <w:vertAlign w:val="subscript"/>
              </w:rPr>
              <w:t>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r>
              <w:rPr>
                <w:rFonts w:ascii="Times New Roman"/>
                <w:b w:val="false"/>
                <w:i w:val="false"/>
                <w:color w:val="000000"/>
                <w:vertAlign w:val="superscript"/>
              </w:rPr>
              <w:t>У</w:t>
            </w:r>
            <w:r>
              <w:rPr>
                <w:rFonts w:ascii="Times New Roman"/>
                <w:b w:val="false"/>
                <w:i w:val="false"/>
                <w:color w:val="000000"/>
                <w:sz w:val="20"/>
              </w:rPr>
              <w:t xml:space="preserve"> </w:t>
            </w:r>
            <w:r>
              <w:rPr>
                <w:rFonts w:ascii="Times New Roman"/>
                <w:b w:val="false"/>
                <w:i w:val="false"/>
                <w:color w:val="000000"/>
                <w:vertAlign w:val="subscript"/>
              </w:rPr>
              <w:t>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r>
              <w:rPr>
                <w:rFonts w:ascii="Times New Roman"/>
                <w:b w:val="false"/>
                <w:i w:val="false"/>
                <w:color w:val="000000"/>
                <w:vertAlign w:val="subscript"/>
              </w:rPr>
              <w:t>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26-дан 35-ке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w:t>
            </w:r>
            <w:r>
              <w:rPr>
                <w:rFonts w:ascii="Times New Roman"/>
                <w:b w:val="false"/>
                <w:i w:val="false"/>
                <w:color w:val="000000"/>
                <w:vertAlign w:val="subscript"/>
              </w:rPr>
              <w:t>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r>
              <w:rPr>
                <w:rFonts w:ascii="Times New Roman"/>
                <w:b w:val="false"/>
                <w:i w:val="false"/>
                <w:color w:val="000000"/>
                <w:vertAlign w:val="superscript"/>
              </w:rPr>
              <w:t>У</w:t>
            </w:r>
            <w:r>
              <w:rPr>
                <w:rFonts w:ascii="Times New Roman"/>
                <w:b w:val="false"/>
                <w:i w:val="false"/>
                <w:color w:val="000000"/>
                <w:sz w:val="20"/>
              </w:rPr>
              <w:t xml:space="preserve"> </w:t>
            </w:r>
            <w:r>
              <w:rPr>
                <w:rFonts w:ascii="Times New Roman"/>
                <w:b w:val="false"/>
                <w:i w:val="false"/>
                <w:color w:val="000000"/>
                <w:vertAlign w:val="subscript"/>
              </w:rPr>
              <w:t>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r>
              <w:rPr>
                <w:rFonts w:ascii="Times New Roman"/>
                <w:b w:val="false"/>
                <w:i w:val="false"/>
                <w:color w:val="000000"/>
                <w:vertAlign w:val="subscript"/>
              </w:rPr>
              <w:t>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36-дан 45-ке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w:t>
            </w:r>
            <w:r>
              <w:rPr>
                <w:rFonts w:ascii="Times New Roman"/>
                <w:b w:val="false"/>
                <w:i w:val="false"/>
                <w:color w:val="000000"/>
                <w:vertAlign w:val="subscript"/>
              </w:rPr>
              <w:t>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r>
              <w:rPr>
                <w:rFonts w:ascii="Times New Roman"/>
                <w:b w:val="false"/>
                <w:i w:val="false"/>
                <w:color w:val="000000"/>
                <w:vertAlign w:val="superscript"/>
              </w:rPr>
              <w:t>У</w:t>
            </w:r>
            <w:r>
              <w:rPr>
                <w:rFonts w:ascii="Times New Roman"/>
                <w:b w:val="false"/>
                <w:i w:val="false"/>
                <w:color w:val="000000"/>
                <w:sz w:val="20"/>
              </w:rPr>
              <w:t xml:space="preserve"> </w:t>
            </w:r>
            <w:r>
              <w:rPr>
                <w:rFonts w:ascii="Times New Roman"/>
                <w:b w:val="false"/>
                <w:i w:val="false"/>
                <w:color w:val="000000"/>
                <w:vertAlign w:val="subscript"/>
              </w:rPr>
              <w:t>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r>
              <w:rPr>
                <w:rFonts w:ascii="Times New Roman"/>
                <w:b w:val="false"/>
                <w:i w:val="false"/>
                <w:color w:val="000000"/>
                <w:vertAlign w:val="subscript"/>
              </w:rPr>
              <w:t>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46-дан 65-ке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w:t>
            </w:r>
            <w:r>
              <w:rPr>
                <w:rFonts w:ascii="Times New Roman"/>
                <w:b w:val="false"/>
                <w:i w:val="false"/>
                <w:color w:val="000000"/>
                <w:vertAlign w:val="subscript"/>
              </w:rPr>
              <w:t>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r>
              <w:rPr>
                <w:rFonts w:ascii="Times New Roman"/>
                <w:b w:val="false"/>
                <w:i w:val="false"/>
                <w:color w:val="000000"/>
                <w:vertAlign w:val="superscript"/>
              </w:rPr>
              <w:t>У</w:t>
            </w:r>
            <w:r>
              <w:rPr>
                <w:rFonts w:ascii="Times New Roman"/>
                <w:b w:val="false"/>
                <w:i w:val="false"/>
                <w:color w:val="000000"/>
                <w:sz w:val="20"/>
              </w:rPr>
              <w:t xml:space="preserve"> </w:t>
            </w:r>
            <w:r>
              <w:rPr>
                <w:rFonts w:ascii="Times New Roman"/>
                <w:b w:val="false"/>
                <w:i w:val="false"/>
                <w:color w:val="000000"/>
                <w:vertAlign w:val="subscript"/>
              </w:rPr>
              <w:t>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r>
              <w:rPr>
                <w:rFonts w:ascii="Times New Roman"/>
                <w:b w:val="false"/>
                <w:i w:val="false"/>
                <w:color w:val="000000"/>
                <w:vertAlign w:val="subscript"/>
              </w:rPr>
              <w:t>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66-дан 95-ке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w:t>
            </w:r>
            <w:r>
              <w:rPr>
                <w:rFonts w:ascii="Times New Roman"/>
                <w:b w:val="false"/>
                <w:i w:val="false"/>
                <w:color w:val="000000"/>
                <w:vertAlign w:val="subscript"/>
              </w:rPr>
              <w:t>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r>
              <w:rPr>
                <w:rFonts w:ascii="Times New Roman"/>
                <w:b w:val="false"/>
                <w:i w:val="false"/>
                <w:color w:val="000000"/>
                <w:vertAlign w:val="superscript"/>
              </w:rPr>
              <w:t>У</w:t>
            </w:r>
            <w:r>
              <w:rPr>
                <w:rFonts w:ascii="Times New Roman"/>
                <w:b w:val="false"/>
                <w:i w:val="false"/>
                <w:color w:val="000000"/>
                <w:sz w:val="20"/>
              </w:rPr>
              <w:t xml:space="preserve"> </w:t>
            </w:r>
            <w:r>
              <w:rPr>
                <w:rFonts w:ascii="Times New Roman"/>
                <w:b w:val="false"/>
                <w:i w:val="false"/>
                <w:color w:val="000000"/>
                <w:vertAlign w:val="subscript"/>
              </w:rPr>
              <w:t>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r>
              <w:rPr>
                <w:rFonts w:ascii="Times New Roman"/>
                <w:b w:val="false"/>
                <w:i w:val="false"/>
                <w:color w:val="000000"/>
                <w:vertAlign w:val="subscript"/>
              </w:rPr>
              <w:t>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96-дан 120-ға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w:t>
            </w:r>
            <w:r>
              <w:rPr>
                <w:rFonts w:ascii="Times New Roman"/>
                <w:b w:val="false"/>
                <w:i w:val="false"/>
                <w:color w:val="000000"/>
                <w:vertAlign w:val="subscript"/>
              </w:rPr>
              <w:t>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r>
              <w:rPr>
                <w:rFonts w:ascii="Times New Roman"/>
                <w:b w:val="false"/>
                <w:i w:val="false"/>
                <w:color w:val="000000"/>
                <w:vertAlign w:val="superscript"/>
              </w:rPr>
              <w:t>У</w:t>
            </w:r>
            <w:r>
              <w:rPr>
                <w:rFonts w:ascii="Times New Roman"/>
                <w:b w:val="false"/>
                <w:i w:val="false"/>
                <w:color w:val="000000"/>
                <w:sz w:val="20"/>
              </w:rPr>
              <w:t xml:space="preserve"> </w:t>
            </w:r>
            <w:r>
              <w:rPr>
                <w:rFonts w:ascii="Times New Roman"/>
                <w:b w:val="false"/>
                <w:i w:val="false"/>
                <w:color w:val="000000"/>
                <w:vertAlign w:val="subscript"/>
              </w:rPr>
              <w:t>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r>
              <w:rPr>
                <w:rFonts w:ascii="Times New Roman"/>
                <w:b w:val="false"/>
                <w:i w:val="false"/>
                <w:color w:val="000000"/>
                <w:vertAlign w:val="subscript"/>
              </w:rPr>
              <w:t>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121-ден 145-ке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w:t>
            </w:r>
            <w:r>
              <w:rPr>
                <w:rFonts w:ascii="Times New Roman"/>
                <w:b w:val="false"/>
                <w:i w:val="false"/>
                <w:color w:val="000000"/>
                <w:vertAlign w:val="subscript"/>
              </w:rPr>
              <w:t>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r>
              <w:rPr>
                <w:rFonts w:ascii="Times New Roman"/>
                <w:b w:val="false"/>
                <w:i w:val="false"/>
                <w:color w:val="000000"/>
                <w:vertAlign w:val="superscript"/>
              </w:rPr>
              <w:t>У</w:t>
            </w:r>
            <w:r>
              <w:rPr>
                <w:rFonts w:ascii="Times New Roman"/>
                <w:b w:val="false"/>
                <w:i w:val="false"/>
                <w:color w:val="000000"/>
                <w:sz w:val="20"/>
              </w:rPr>
              <w:t xml:space="preserve"> </w:t>
            </w:r>
            <w:r>
              <w:rPr>
                <w:rFonts w:ascii="Times New Roman"/>
                <w:b w:val="false"/>
                <w:i w:val="false"/>
                <w:color w:val="000000"/>
                <w:vertAlign w:val="subscript"/>
              </w:rPr>
              <w:t>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r>
              <w:rPr>
                <w:rFonts w:ascii="Times New Roman"/>
                <w:b w:val="false"/>
                <w:i w:val="false"/>
                <w:color w:val="000000"/>
                <w:vertAlign w:val="subscript"/>
              </w:rPr>
              <w:t>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146-дан 175-ке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w:t>
            </w:r>
            <w:r>
              <w:rPr>
                <w:rFonts w:ascii="Times New Roman"/>
                <w:b w:val="false"/>
                <w:i w:val="false"/>
                <w:color w:val="000000"/>
                <w:vertAlign w:val="subscript"/>
              </w:rPr>
              <w:t>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r>
              <w:rPr>
                <w:rFonts w:ascii="Times New Roman"/>
                <w:b w:val="false"/>
                <w:i w:val="false"/>
                <w:color w:val="000000"/>
                <w:vertAlign w:val="superscript"/>
              </w:rPr>
              <w:t>У</w:t>
            </w:r>
            <w:r>
              <w:rPr>
                <w:rFonts w:ascii="Times New Roman"/>
                <w:b w:val="false"/>
                <w:i w:val="false"/>
                <w:color w:val="000000"/>
                <w:sz w:val="20"/>
              </w:rPr>
              <w:t xml:space="preserve"> </w:t>
            </w:r>
            <w:r>
              <w:rPr>
                <w:rFonts w:ascii="Times New Roman"/>
                <w:b w:val="false"/>
                <w:i w:val="false"/>
                <w:color w:val="000000"/>
                <w:vertAlign w:val="subscript"/>
              </w:rPr>
              <w:t>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r>
              <w:rPr>
                <w:rFonts w:ascii="Times New Roman"/>
                <w:b w:val="false"/>
                <w:i w:val="false"/>
                <w:color w:val="000000"/>
                <w:vertAlign w:val="subscript"/>
              </w:rPr>
              <w:t>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176-дан 205-ке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w:t>
            </w:r>
            <w:r>
              <w:rPr>
                <w:rFonts w:ascii="Times New Roman"/>
                <w:b w:val="false"/>
                <w:i w:val="false"/>
                <w:color w:val="000000"/>
                <w:vertAlign w:val="subscript"/>
              </w:rPr>
              <w:t>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r>
              <w:rPr>
                <w:rFonts w:ascii="Times New Roman"/>
                <w:b w:val="false"/>
                <w:i w:val="false"/>
                <w:color w:val="000000"/>
                <w:vertAlign w:val="superscript"/>
              </w:rPr>
              <w:t>У</w:t>
            </w:r>
            <w:r>
              <w:rPr>
                <w:rFonts w:ascii="Times New Roman"/>
                <w:b w:val="false"/>
                <w:i w:val="false"/>
                <w:color w:val="000000"/>
                <w:sz w:val="20"/>
              </w:rPr>
              <w:t xml:space="preserve"> </w:t>
            </w:r>
            <w:r>
              <w:rPr>
                <w:rFonts w:ascii="Times New Roman"/>
                <w:b w:val="false"/>
                <w:i w:val="false"/>
                <w:color w:val="000000"/>
                <w:vertAlign w:val="subscript"/>
              </w:rPr>
              <w:t>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r>
              <w:rPr>
                <w:rFonts w:ascii="Times New Roman"/>
                <w:b w:val="false"/>
                <w:i w:val="false"/>
                <w:color w:val="000000"/>
                <w:vertAlign w:val="subscript"/>
              </w:rPr>
              <w:t>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қабатты көп пәтерлі тұрғын ғимарат</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115-тен 170-ге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w:t>
            </w:r>
            <w:r>
              <w:rPr>
                <w:rFonts w:ascii="Times New Roman"/>
                <w:b w:val="false"/>
                <w:i w:val="false"/>
                <w:color w:val="000000"/>
                <w:vertAlign w:val="subscript"/>
              </w:rPr>
              <w:t>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r>
              <w:rPr>
                <w:rFonts w:ascii="Times New Roman"/>
                <w:b w:val="false"/>
                <w:i w:val="false"/>
                <w:color w:val="000000"/>
                <w:vertAlign w:val="superscript"/>
              </w:rPr>
              <w:t>У</w:t>
            </w:r>
            <w:r>
              <w:rPr>
                <w:rFonts w:ascii="Times New Roman"/>
                <w:b w:val="false"/>
                <w:i w:val="false"/>
                <w:color w:val="000000"/>
                <w:sz w:val="20"/>
              </w:rPr>
              <w:t xml:space="preserve"> </w:t>
            </w:r>
            <w:r>
              <w:rPr>
                <w:rFonts w:ascii="Times New Roman"/>
                <w:b w:val="false"/>
                <w:i w:val="false"/>
                <w:color w:val="000000"/>
                <w:vertAlign w:val="subscript"/>
              </w:rPr>
              <w:t>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r>
              <w:rPr>
                <w:rFonts w:ascii="Times New Roman"/>
                <w:b w:val="false"/>
                <w:i w:val="false"/>
                <w:color w:val="000000"/>
                <w:vertAlign w:val="subscript"/>
              </w:rPr>
              <w:t>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171-ден 225-ке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w:t>
            </w:r>
            <w:r>
              <w:rPr>
                <w:rFonts w:ascii="Times New Roman"/>
                <w:b w:val="false"/>
                <w:i w:val="false"/>
                <w:color w:val="000000"/>
                <w:vertAlign w:val="subscript"/>
              </w:rPr>
              <w:t>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r>
              <w:rPr>
                <w:rFonts w:ascii="Times New Roman"/>
                <w:b w:val="false"/>
                <w:i w:val="false"/>
                <w:color w:val="000000"/>
                <w:vertAlign w:val="superscript"/>
              </w:rPr>
              <w:t>У</w:t>
            </w:r>
            <w:r>
              <w:rPr>
                <w:rFonts w:ascii="Times New Roman"/>
                <w:b w:val="false"/>
                <w:i w:val="false"/>
                <w:color w:val="000000"/>
                <w:sz w:val="20"/>
              </w:rPr>
              <w:t xml:space="preserve"> </w:t>
            </w:r>
            <w:r>
              <w:rPr>
                <w:rFonts w:ascii="Times New Roman"/>
                <w:b w:val="false"/>
                <w:i w:val="false"/>
                <w:color w:val="000000"/>
                <w:vertAlign w:val="subscript"/>
              </w:rPr>
              <w:t>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r>
              <w:rPr>
                <w:rFonts w:ascii="Times New Roman"/>
                <w:b w:val="false"/>
                <w:i w:val="false"/>
                <w:color w:val="000000"/>
                <w:vertAlign w:val="subscript"/>
              </w:rPr>
              <w:t>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қабатты көп пәтерлі тұрғын ғимарат</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300-ден 480-ге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w:t>
            </w:r>
            <w:r>
              <w:rPr>
                <w:rFonts w:ascii="Times New Roman"/>
                <w:b w:val="false"/>
                <w:i w:val="false"/>
                <w:color w:val="000000"/>
                <w:vertAlign w:val="subscript"/>
              </w:rPr>
              <w:t>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r>
              <w:rPr>
                <w:rFonts w:ascii="Times New Roman"/>
                <w:b w:val="false"/>
                <w:i w:val="false"/>
                <w:color w:val="000000"/>
                <w:vertAlign w:val="superscript"/>
              </w:rPr>
              <w:t>У</w:t>
            </w:r>
            <w:r>
              <w:rPr>
                <w:rFonts w:ascii="Times New Roman"/>
                <w:b w:val="false"/>
                <w:i w:val="false"/>
                <w:color w:val="000000"/>
                <w:sz w:val="20"/>
              </w:rPr>
              <w:t xml:space="preserve"> </w:t>
            </w:r>
            <w:r>
              <w:rPr>
                <w:rFonts w:ascii="Times New Roman"/>
                <w:b w:val="false"/>
                <w:i w:val="false"/>
                <w:color w:val="000000"/>
                <w:vertAlign w:val="subscript"/>
              </w:rPr>
              <w:t>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r>
              <w:rPr>
                <w:rFonts w:ascii="Times New Roman"/>
                <w:b w:val="false"/>
                <w:i w:val="false"/>
                <w:color w:val="000000"/>
                <w:vertAlign w:val="subscript"/>
              </w:rPr>
              <w:t>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481-ден 660-қа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r>
              <w:rPr>
                <w:rFonts w:ascii="Times New Roman"/>
                <w:b w:val="false"/>
                <w:i w:val="false"/>
                <w:color w:val="000000"/>
                <w:vertAlign w:val="superscript"/>
              </w:rPr>
              <w:t>У</w:t>
            </w:r>
            <w:r>
              <w:rPr>
                <w:rFonts w:ascii="Times New Roman"/>
                <w:b w:val="false"/>
                <w:i w:val="false"/>
                <w:color w:val="000000"/>
                <w:sz w:val="20"/>
              </w:rPr>
              <w:t xml:space="preserve"> </w:t>
            </w:r>
            <w:r>
              <w:rPr>
                <w:rFonts w:ascii="Times New Roman"/>
                <w:b w:val="false"/>
                <w:i w:val="false"/>
                <w:color w:val="000000"/>
                <w:vertAlign w:val="subscript"/>
              </w:rPr>
              <w:t>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r>
              <w:rPr>
                <w:rFonts w:ascii="Times New Roman"/>
                <w:b w:val="false"/>
                <w:i w:val="false"/>
                <w:color w:val="000000"/>
                <w:vertAlign w:val="subscript"/>
              </w:rPr>
              <w:t>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661-ден 840-ге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w:t>
            </w:r>
            <w:r>
              <w:rPr>
                <w:rFonts w:ascii="Times New Roman"/>
                <w:b w:val="false"/>
                <w:i w:val="false"/>
                <w:color w:val="000000"/>
                <w:vertAlign w:val="subscript"/>
              </w:rPr>
              <w:t>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r>
              <w:rPr>
                <w:rFonts w:ascii="Times New Roman"/>
                <w:b w:val="false"/>
                <w:i w:val="false"/>
                <w:color w:val="000000"/>
                <w:vertAlign w:val="superscript"/>
              </w:rPr>
              <w:t>У</w:t>
            </w:r>
            <w:r>
              <w:rPr>
                <w:rFonts w:ascii="Times New Roman"/>
                <w:b w:val="false"/>
                <w:i w:val="false"/>
                <w:color w:val="000000"/>
                <w:sz w:val="20"/>
              </w:rPr>
              <w:t xml:space="preserve"> </w:t>
            </w:r>
            <w:r>
              <w:rPr>
                <w:rFonts w:ascii="Times New Roman"/>
                <w:b w:val="false"/>
                <w:i w:val="false"/>
                <w:color w:val="000000"/>
                <w:vertAlign w:val="subscript"/>
              </w:rPr>
              <w:t>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r>
              <w:rPr>
                <w:rFonts w:ascii="Times New Roman"/>
                <w:b w:val="false"/>
                <w:i w:val="false"/>
                <w:color w:val="000000"/>
                <w:vertAlign w:val="subscript"/>
              </w:rPr>
              <w:t>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қабатты көп пәтерлі тұрғын ғимарат</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460-тан 730-ға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w:t>
            </w:r>
            <w:r>
              <w:rPr>
                <w:rFonts w:ascii="Times New Roman"/>
                <w:b w:val="false"/>
                <w:i w:val="false"/>
                <w:color w:val="000000"/>
                <w:vertAlign w:val="subscript"/>
              </w:rPr>
              <w:t>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r>
              <w:rPr>
                <w:rFonts w:ascii="Times New Roman"/>
                <w:b w:val="false"/>
                <w:i w:val="false"/>
                <w:color w:val="000000"/>
                <w:vertAlign w:val="superscript"/>
              </w:rPr>
              <w:t>У</w:t>
            </w:r>
            <w:r>
              <w:rPr>
                <w:rFonts w:ascii="Times New Roman"/>
                <w:b w:val="false"/>
                <w:i w:val="false"/>
                <w:color w:val="000000"/>
                <w:sz w:val="20"/>
              </w:rPr>
              <w:t xml:space="preserve"> </w:t>
            </w:r>
            <w:r>
              <w:rPr>
                <w:rFonts w:ascii="Times New Roman"/>
                <w:b w:val="false"/>
                <w:i w:val="false"/>
                <w:color w:val="000000"/>
                <w:vertAlign w:val="subscript"/>
              </w:rPr>
              <w:t>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r>
              <w:rPr>
                <w:rFonts w:ascii="Times New Roman"/>
                <w:b w:val="false"/>
                <w:i w:val="false"/>
                <w:color w:val="000000"/>
                <w:vertAlign w:val="subscript"/>
              </w:rPr>
              <w:t>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731-ден 1000-ға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w:t>
            </w:r>
            <w:r>
              <w:rPr>
                <w:rFonts w:ascii="Times New Roman"/>
                <w:b w:val="false"/>
                <w:i w:val="false"/>
                <w:color w:val="000000"/>
                <w:vertAlign w:val="subscript"/>
              </w:rPr>
              <w:t>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r>
              <w:rPr>
                <w:rFonts w:ascii="Times New Roman"/>
                <w:b w:val="false"/>
                <w:i w:val="false"/>
                <w:color w:val="000000"/>
                <w:vertAlign w:val="superscript"/>
              </w:rPr>
              <w:t>У</w:t>
            </w:r>
            <w:r>
              <w:rPr>
                <w:rFonts w:ascii="Times New Roman"/>
                <w:b w:val="false"/>
                <w:i w:val="false"/>
                <w:color w:val="000000"/>
                <w:sz w:val="20"/>
              </w:rPr>
              <w:t xml:space="preserve"> </w:t>
            </w:r>
            <w:r>
              <w:rPr>
                <w:rFonts w:ascii="Times New Roman"/>
                <w:b w:val="false"/>
                <w:i w:val="false"/>
                <w:color w:val="000000"/>
                <w:vertAlign w:val="subscript"/>
              </w:rPr>
              <w:t>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r>
              <w:rPr>
                <w:rFonts w:ascii="Times New Roman"/>
                <w:b w:val="false"/>
                <w:i w:val="false"/>
                <w:color w:val="000000"/>
                <w:vertAlign w:val="subscript"/>
              </w:rPr>
              <w:t>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1001-ден 1270-ге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w:t>
            </w:r>
            <w:r>
              <w:rPr>
                <w:rFonts w:ascii="Times New Roman"/>
                <w:b w:val="false"/>
                <w:i w:val="false"/>
                <w:color w:val="000000"/>
                <w:vertAlign w:val="subscript"/>
              </w:rPr>
              <w:t>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r>
              <w:rPr>
                <w:rFonts w:ascii="Times New Roman"/>
                <w:b w:val="false"/>
                <w:i w:val="false"/>
                <w:color w:val="000000"/>
                <w:vertAlign w:val="superscript"/>
              </w:rPr>
              <w:t>У</w:t>
            </w:r>
            <w:r>
              <w:rPr>
                <w:rFonts w:ascii="Times New Roman"/>
                <w:b w:val="false"/>
                <w:i w:val="false"/>
                <w:color w:val="000000"/>
                <w:sz w:val="20"/>
              </w:rPr>
              <w:t xml:space="preserve"> </w:t>
            </w:r>
            <w:r>
              <w:rPr>
                <w:rFonts w:ascii="Times New Roman"/>
                <w:b w:val="false"/>
                <w:i w:val="false"/>
                <w:color w:val="000000"/>
                <w:vertAlign w:val="subscript"/>
              </w:rPr>
              <w:t>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r>
              <w:rPr>
                <w:rFonts w:ascii="Times New Roman"/>
                <w:b w:val="false"/>
                <w:i w:val="false"/>
                <w:color w:val="000000"/>
                <w:vertAlign w:val="subscript"/>
              </w:rPr>
              <w:t xml:space="preserve"> </w:t>
            </w:r>
            <w:r>
              <w:rPr>
                <w:rFonts w:ascii="Times New Roman"/>
                <w:b w:val="false"/>
                <w:i w:val="false"/>
                <w:color w:val="000000"/>
                <w:vertAlign w:val="subscript"/>
              </w:rPr>
              <w:t>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Тауарлық және сұйытылған</w:t>
            </w:r>
            <w:r>
              <w:br/>
            </w:r>
            <w:r>
              <w:rPr>
                <w:rFonts w:ascii="Times New Roman"/>
                <w:b w:val="false"/>
                <w:i w:val="false"/>
                <w:color w:val="000000"/>
                <w:sz w:val="20"/>
              </w:rPr>
              <w:t>мұнай газын тұтыну</w:t>
            </w:r>
            <w:r>
              <w:br/>
            </w:r>
            <w:r>
              <w:rPr>
                <w:rFonts w:ascii="Times New Roman"/>
                <w:b w:val="false"/>
                <w:i w:val="false"/>
                <w:color w:val="000000"/>
                <w:sz w:val="20"/>
              </w:rPr>
              <w:t>нормаларын есептеу</w:t>
            </w:r>
            <w:r>
              <w:br/>
            </w:r>
            <w:r>
              <w:rPr>
                <w:rFonts w:ascii="Times New Roman"/>
                <w:b w:val="false"/>
                <w:i w:val="false"/>
                <w:color w:val="000000"/>
                <w:sz w:val="20"/>
              </w:rPr>
              <w:t>мен бекіту қағидаларына</w:t>
            </w:r>
            <w:r>
              <w:br/>
            </w:r>
            <w:r>
              <w:rPr>
                <w:rFonts w:ascii="Times New Roman"/>
                <w:b w:val="false"/>
                <w:i w:val="false"/>
                <w:color w:val="000000"/>
                <w:sz w:val="20"/>
              </w:rPr>
              <w:t>5-қосымша</w:t>
            </w:r>
          </w:p>
        </w:tc>
      </w:tr>
    </w:tbl>
    <w:bookmarkStart w:name="z112" w:id="105"/>
    <w:p>
      <w:pPr>
        <w:spacing w:after="0"/>
        <w:ind w:left="0"/>
        <w:jc w:val="left"/>
      </w:pPr>
      <w:r>
        <w:rPr>
          <w:rFonts w:ascii="Times New Roman"/>
          <w:b/>
          <w:i w:val="false"/>
          <w:color w:val="000000"/>
        </w:rPr>
        <w:t xml:space="preserve"> Жеке (пәтерішілік) жылытуға арналған тауарлық және/немесе сұйытылған мұнай газын тұтына отырып, өңірдің тұрғын үй қорындағы тұрғын ғимараттардың (үйлердің) өзгеше топтарын бөлу</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Жылытылатын алаң бойынша үйлердің өзгеше топтары, м2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тұрғын үй қорындағы үлесі*, %, тұрғын ғимараттардың (үйлердің) биіктігі мынадай болған кезде, 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2,0-ден 2,5-ке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2,6-дан 3,0-ке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3,1-ден 3,5-ке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қабатты бір пәтерлі және оқшауланған тұрғын үй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25-ке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26-дан 35-ке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36-дан 45-ке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46-дан 65-ке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66-дан 95-ке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96-дан 120-ға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121-ден 145-ке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146-дан175-ке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176-дан 205-ке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қабатты көп пәтерлі тұрғын ғимарат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150-ден 240-қа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241-ден 330-ға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331-ден 420-ға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420-дан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қабатты көп пәтерлі тұрғын ғимарат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300-ден 480-ге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481-ден 660-қа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661-ден 840-қа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840-тан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қабатты көп пәтерлі тұрғын ғимарат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460-тан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460-тан 730-ға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731-ден 1000-ға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1001-ден 1270-ке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1270-тен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тұрғын ғимараттар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бойынша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Мүмкіндігінше өңірдің тұрғын үй қорындағы тұрғын ғимараттардың (үйлердің) өзгеше топтарының үлесін (жылытылатын алаң бойынша) көрсету және ірілендіріп бағалау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Тауарлық және сұйытылған</w:t>
            </w:r>
            <w:r>
              <w:br/>
            </w:r>
            <w:r>
              <w:rPr>
                <w:rFonts w:ascii="Times New Roman"/>
                <w:b w:val="false"/>
                <w:i w:val="false"/>
                <w:color w:val="000000"/>
                <w:sz w:val="20"/>
              </w:rPr>
              <w:t xml:space="preserve">мұнай газын тұтыну </w:t>
            </w:r>
            <w:r>
              <w:br/>
            </w:r>
            <w:r>
              <w:rPr>
                <w:rFonts w:ascii="Times New Roman"/>
                <w:b w:val="false"/>
                <w:i w:val="false"/>
                <w:color w:val="000000"/>
                <w:sz w:val="20"/>
              </w:rPr>
              <w:t xml:space="preserve">нормаларын есептеу мен </w:t>
            </w:r>
            <w:r>
              <w:br/>
            </w:r>
            <w:r>
              <w:rPr>
                <w:rFonts w:ascii="Times New Roman"/>
                <w:b w:val="false"/>
                <w:i w:val="false"/>
                <w:color w:val="000000"/>
                <w:sz w:val="20"/>
              </w:rPr>
              <w:t>бекіту қағидаларына</w:t>
            </w:r>
            <w:r>
              <w:br/>
            </w:r>
            <w:r>
              <w:rPr>
                <w:rFonts w:ascii="Times New Roman"/>
                <w:b w:val="false"/>
                <w:i w:val="false"/>
                <w:color w:val="000000"/>
                <w:sz w:val="20"/>
              </w:rPr>
              <w:t>6-қосымша</w:t>
            </w:r>
          </w:p>
        </w:tc>
      </w:tr>
    </w:tbl>
    <w:bookmarkStart w:name="z114" w:id="106"/>
    <w:p>
      <w:pPr>
        <w:spacing w:after="0"/>
        <w:ind w:left="0"/>
        <w:jc w:val="left"/>
      </w:pPr>
      <w:r>
        <w:rPr>
          <w:rFonts w:ascii="Times New Roman"/>
          <w:b/>
          <w:i w:val="false"/>
          <w:color w:val="000000"/>
        </w:rPr>
        <w:t xml:space="preserve"> Жылытуға арналған тауарлық және/немесе сұйытылған мұнай газын тұтыну нормаларын есептеуге арналған климаттық параметрлер</w:t>
      </w:r>
    </w:p>
    <w:bookmarkEnd w:id="106"/>
    <w:p>
      <w:pPr>
        <w:spacing w:after="0"/>
        <w:ind w:left="0"/>
        <w:jc w:val="both"/>
      </w:pPr>
      <w:r>
        <w:rPr>
          <w:rFonts w:ascii="Times New Roman"/>
          <w:b w:val="false"/>
          <w:i w:val="false"/>
          <w:color w:val="ff0000"/>
          <w:sz w:val="28"/>
        </w:rPr>
        <w:t xml:space="preserve">
      Ескерту. 6-қосымша жаңа редакцияда - ҚР Энергетика министрінің 23.08.2021 </w:t>
      </w:r>
      <w:r>
        <w:rPr>
          <w:rFonts w:ascii="Times New Roman"/>
          <w:b w:val="false"/>
          <w:i w:val="false"/>
          <w:color w:val="ff0000"/>
          <w:sz w:val="28"/>
        </w:rPr>
        <w:t>№ 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субъектісі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461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546100" cy="393700"/>
                          </a:xfrm>
                          <a:prstGeom prst="rect">
                            <a:avLst/>
                          </a:prstGeom>
                        </pic:spPr>
                      </pic:pic>
                    </a:graphicData>
                  </a:graphic>
                </wp:inline>
              </w:drawing>
            </w:r>
          </w:p>
          <w:p>
            <w:pPr>
              <w:spacing w:after="0"/>
              <w:ind w:left="0"/>
              <w:jc w:val="both"/>
            </w:pPr>
            <w:r>
              <w:rPr>
                <w:rFonts w:ascii="Times New Roman"/>
                <w:b w:val="false"/>
                <w:i w:val="false"/>
                <w:color w:val="000000"/>
                <w:sz w:val="20"/>
              </w:rPr>
              <w:t>,</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о</w:t>
            </w:r>
            <w:r>
              <w:rPr>
                <w:rFonts w:ascii="Times New Roman"/>
                <w:b w:val="false"/>
                <w:i w:val="false"/>
                <w:color w:val="000000"/>
                <w:sz w:val="20"/>
              </w:rPr>
              <w:t>С</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берілетін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1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431800" cy="355600"/>
                          </a:xfrm>
                          <a:prstGeom prst="rect">
                            <a:avLst/>
                          </a:prstGeom>
                        </pic:spPr>
                      </pic:pic>
                    </a:graphicData>
                  </a:graphic>
                </wp:inline>
              </w:drawing>
            </w:r>
          </w:p>
          <w:p>
            <w:pPr>
              <w:spacing w:after="0"/>
              <w:ind w:left="0"/>
              <w:jc w:val="both"/>
            </w:pPr>
            <w:r>
              <w:rPr>
                <w:rFonts w:ascii="Times New Roman"/>
                <w:b w:val="false"/>
                <w:i w:val="false"/>
                <w:color w:val="000000"/>
                <w:sz w:val="20"/>
              </w:rPr>
              <w:t>,</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о</w:t>
            </w:r>
            <w:r>
              <w:rPr>
                <w:rFonts w:ascii="Times New Roman"/>
                <w:b w:val="false"/>
                <w:i w:val="false"/>
                <w:color w:val="000000"/>
                <w:sz w:val="20"/>
              </w:rPr>
              <w:t>С</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1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431800" cy="419100"/>
                          </a:xfrm>
                          <a:prstGeom prst="rect">
                            <a:avLst/>
                          </a:prstGeom>
                        </pic:spPr>
                      </pic:pic>
                    </a:graphicData>
                  </a:graphic>
                </wp:inline>
              </w:drawing>
            </w:r>
          </w:p>
          <w:p>
            <w:pPr>
              <w:spacing w:after="0"/>
              <w:ind w:left="0"/>
              <w:jc w:val="both"/>
            </w:pPr>
            <w:r>
              <w:rPr>
                <w:rFonts w:ascii="Times New Roman"/>
                <w:b w:val="false"/>
                <w:i w:val="false"/>
                <w:color w:val="000000"/>
                <w:sz w:val="20"/>
              </w:rPr>
              <w:t>, тәулік</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431800" cy="406400"/>
                          </a:xfrm>
                          <a:prstGeom prst="rect">
                            <a:avLst/>
                          </a:prstGeom>
                        </pic:spPr>
                      </pic:pic>
                    </a:graphicData>
                  </a:graphic>
                </wp:inline>
              </w:drawing>
            </w:r>
          </w:p>
          <w:p>
            <w:pPr>
              <w:spacing w:after="0"/>
              <w:ind w:left="0"/>
              <w:jc w:val="both"/>
            </w:pPr>
            <w:r>
              <w:rPr>
                <w:rFonts w:ascii="Times New Roman"/>
                <w:b w:val="false"/>
                <w:i w:val="false"/>
                <w:color w:val="000000"/>
                <w:sz w:val="20"/>
              </w:rPr>
              <w:t>, Мдж/м2</w:t>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p>
            <w:pPr>
              <w:spacing w:after="20"/>
              <w:ind w:left="20"/>
              <w:jc w:val="both"/>
            </w:pPr>
            <w:r>
              <w:rPr>
                <w:rFonts w:ascii="Times New Roman"/>
                <w:b w:val="false"/>
                <w:i w:val="false"/>
                <w:color w:val="000000"/>
                <w:sz w:val="20"/>
              </w:rPr>
              <w:t>
м/с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Тауарлық және сұйытылған</w:t>
            </w:r>
            <w:r>
              <w:br/>
            </w:r>
            <w:r>
              <w:rPr>
                <w:rFonts w:ascii="Times New Roman"/>
                <w:b w:val="false"/>
                <w:i w:val="false"/>
                <w:color w:val="000000"/>
                <w:sz w:val="20"/>
              </w:rPr>
              <w:t xml:space="preserve">мұнай газын тұтыну </w:t>
            </w:r>
            <w:r>
              <w:br/>
            </w:r>
            <w:r>
              <w:rPr>
                <w:rFonts w:ascii="Times New Roman"/>
                <w:b w:val="false"/>
                <w:i w:val="false"/>
                <w:color w:val="000000"/>
                <w:sz w:val="20"/>
              </w:rPr>
              <w:t xml:space="preserve">нормаларын есептеу мен </w:t>
            </w:r>
            <w:r>
              <w:br/>
            </w:r>
            <w:r>
              <w:rPr>
                <w:rFonts w:ascii="Times New Roman"/>
                <w:b w:val="false"/>
                <w:i w:val="false"/>
                <w:color w:val="000000"/>
                <w:sz w:val="20"/>
              </w:rPr>
              <w:t>бекіту қағидаларына</w:t>
            </w:r>
            <w:r>
              <w:br/>
            </w:r>
            <w:r>
              <w:rPr>
                <w:rFonts w:ascii="Times New Roman"/>
                <w:b w:val="false"/>
                <w:i w:val="false"/>
                <w:color w:val="000000"/>
                <w:sz w:val="20"/>
              </w:rPr>
              <w:t>7-қосымша</w:t>
            </w:r>
          </w:p>
        </w:tc>
      </w:tr>
    </w:tbl>
    <w:bookmarkStart w:name="z116" w:id="107"/>
    <w:p>
      <w:pPr>
        <w:spacing w:after="0"/>
        <w:ind w:left="0"/>
        <w:jc w:val="left"/>
      </w:pPr>
      <w:r>
        <w:rPr>
          <w:rFonts w:ascii="Times New Roman"/>
          <w:b/>
          <w:i w:val="false"/>
          <w:color w:val="000000"/>
        </w:rPr>
        <w:t xml:space="preserve"> Инфильтрация және желдету есебінен жылу ысырабын ескере отырып, ғимараттың жылу беруінің шартты коэффициентін анықтау алгоритмі</w:t>
      </w:r>
    </w:p>
    <w:bookmarkEnd w:id="107"/>
    <w:p>
      <w:pPr>
        <w:spacing w:after="0"/>
        <w:ind w:left="0"/>
        <w:jc w:val="both"/>
      </w:pPr>
      <w:r>
        <w:rPr>
          <w:rFonts w:ascii="Times New Roman"/>
          <w:b w:val="false"/>
          <w:i w:val="false"/>
          <w:color w:val="ff0000"/>
          <w:sz w:val="28"/>
        </w:rPr>
        <w:t xml:space="preserve">
      Ескерту. 7-қосымша жаңа редакцияда - ҚР Энергетика министрінің 23.08.2021 </w:t>
      </w:r>
      <w:r>
        <w:rPr>
          <w:rFonts w:ascii="Times New Roman"/>
          <w:b w:val="false"/>
          <w:i w:val="false"/>
          <w:color w:val="ff0000"/>
          <w:sz w:val="28"/>
        </w:rPr>
        <w:t>№ 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1" w:id="108"/>
    <w:p>
      <w:pPr>
        <w:spacing w:after="0"/>
        <w:ind w:left="0"/>
        <w:jc w:val="both"/>
      </w:pPr>
      <w:r>
        <w:rPr>
          <w:rFonts w:ascii="Times New Roman"/>
          <w:b w:val="false"/>
          <w:i w:val="false"/>
          <w:color w:val="000000"/>
          <w:sz w:val="28"/>
        </w:rPr>
        <w:t>
      1. Инфильтрация және желдеткіш есебінен жылу ысырабын ескеретін, Вт/(м</w:t>
      </w:r>
      <w:r>
        <w:rPr>
          <w:rFonts w:ascii="Times New Roman"/>
          <w:b w:val="false"/>
          <w:i w:val="false"/>
          <w:color w:val="000000"/>
          <w:vertAlign w:val="superscript"/>
        </w:rPr>
        <w:t>2</w:t>
      </w:r>
      <w:r>
        <w:rPr>
          <w:rFonts w:ascii="Times New Roman"/>
          <w:b w:val="false"/>
          <w:i w:val="false"/>
          <w:color w:val="000000"/>
          <w:sz w:val="28"/>
        </w:rPr>
        <w:t xml:space="preserve"> х 0С) ғимараттың жылу берудің шартты коэффициенті мынадай формула бойынша анықталады:</w:t>
      </w:r>
    </w:p>
    <w:bookmarkEnd w:id="10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958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44958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Е</w:t>
      </w:r>
      <w:r>
        <w:rPr>
          <w:rFonts w:ascii="Times New Roman"/>
          <w:b w:val="false"/>
          <w:i w:val="false"/>
          <w:color w:val="000000"/>
          <w:sz w:val="28"/>
        </w:rPr>
        <w:t xml:space="preserve"> – 1,0 кДж/(кг х </w:t>
      </w:r>
      <w:r>
        <w:rPr>
          <w:rFonts w:ascii="Times New Roman"/>
          <w:b w:val="false"/>
          <w:i w:val="false"/>
          <w:color w:val="000000"/>
          <w:vertAlign w:val="superscript"/>
        </w:rPr>
        <w:t>о</w:t>
      </w:r>
      <w:r>
        <w:rPr>
          <w:rFonts w:ascii="Times New Roman"/>
          <w:b w:val="false"/>
          <w:i w:val="false"/>
          <w:color w:val="000000"/>
          <w:sz w:val="28"/>
        </w:rPr>
        <w:t>С) тең келетін ауаның үлестік жылу сыйымдылығы;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E</w:t>
      </w:r>
      <w:r>
        <w:rPr>
          <w:rFonts w:ascii="Times New Roman"/>
          <w:b w:val="false"/>
          <w:i w:val="false"/>
          <w:color w:val="000000"/>
          <w:sz w:val="28"/>
        </w:rPr>
        <w:t xml:space="preserve"> – формуласы бойынша анықталатын жылу беру кезеңінде ауа алмасудың орташа еселігі, сағат-1, (7.3);</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b</w:t>
      </w:r>
      <w:r>
        <w:rPr>
          <w:rFonts w:ascii="Times New Roman"/>
          <w:b w:val="false"/>
          <w:i w:val="false"/>
          <w:color w:val="000000"/>
          <w:vertAlign w:val="subscript"/>
        </w:rPr>
        <w:t>V</w:t>
      </w:r>
      <w:r>
        <w:rPr>
          <w:rFonts w:ascii="Times New Roman"/>
          <w:b w:val="false"/>
          <w:i w:val="false"/>
          <w:color w:val="000000"/>
          <w:sz w:val="28"/>
        </w:rPr>
        <w:t xml:space="preserve"> – ішкі қоршау конструкцияларының болуын ескеретін ғимараттағы ауа көлемін төмендету коэффициенті (=0,85 ұсынылады);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OT</w:t>
      </w:r>
      <w:r>
        <w:rPr>
          <w:rFonts w:ascii="Times New Roman"/>
          <w:b w:val="false"/>
          <w:i w:val="false"/>
          <w:color w:val="000000"/>
          <w:sz w:val="28"/>
        </w:rPr>
        <w:t xml:space="preserve"> – ғимараттың жылытатын көлемі, м</w:t>
      </w:r>
      <w:r>
        <w:rPr>
          <w:rFonts w:ascii="Times New Roman"/>
          <w:b w:val="false"/>
          <w:i w:val="false"/>
          <w:color w:val="000000"/>
          <w:vertAlign w:val="superscript"/>
        </w:rPr>
        <w:t>3</w:t>
      </w:r>
      <w:r>
        <w:rPr>
          <w:rFonts w:ascii="Times New Roman"/>
          <w:b w:val="false"/>
          <w:i w:val="false"/>
          <w:color w:val="000000"/>
          <w:sz w:val="28"/>
        </w:rPr>
        <w:t xml:space="preserve"> (Қазақстан Республикасы Энергетика министрінің 2018 жылғы 18 қыркүйектегі № 377 </w:t>
      </w:r>
      <w:r>
        <w:rPr>
          <w:rFonts w:ascii="Times New Roman"/>
          <w:b w:val="false"/>
          <w:i w:val="false"/>
          <w:color w:val="000000"/>
          <w:sz w:val="28"/>
        </w:rPr>
        <w:t>бұйрығымен</w:t>
      </w:r>
      <w:r>
        <w:rPr>
          <w:rFonts w:ascii="Times New Roman"/>
          <w:b w:val="false"/>
          <w:i w:val="false"/>
          <w:color w:val="000000"/>
          <w:sz w:val="28"/>
        </w:rPr>
        <w:t xml:space="preserve"> бекітілген Тауарлық және сұйытылған мұнай газын тұтыну нормаларын есептеу мен бекіту қағидаларына (Нормативтік құқықтық актілерді мемлекеттік тіркеу тізілімінде № 17472 болып тіркелген) (бұдан әрі – Қағидалар) 4-қосымшаға сәйкес).</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1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5715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жылытылатын үй-жайларды жылытылмайтын үй-жайлардан, сыртқы ауадан және топырақтан бөліп тұратын қоршау құрылыс конструкцияларының ішкі бетінің жалпы алаңы, м</w:t>
      </w:r>
      <w:r>
        <w:rPr>
          <w:rFonts w:ascii="Times New Roman"/>
          <w:b w:val="false"/>
          <w:i w:val="false"/>
          <w:color w:val="000000"/>
          <w:vertAlign w:val="superscript"/>
        </w:rPr>
        <w:t>2</w:t>
      </w:r>
      <w:r>
        <w:rPr>
          <w:rFonts w:ascii="Times New Roman"/>
          <w:b w:val="false"/>
          <w:i w:val="false"/>
          <w:color w:val="000000"/>
          <w:sz w:val="28"/>
        </w:rPr>
        <w:t xml:space="preserve"> (осы Қағидаларға 4-қосымша);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k – екі қабат жеке ағашы бар терезелерге арналған жарық өткізу конструкцияларына қарсы жылу ағынына әсер етуді есептеу коэффициенті, k=8;</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96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609600" cy="609600"/>
                    </a:xfrm>
                    <a:prstGeom prst="rect">
                      <a:avLst/>
                    </a:prstGeom>
                  </pic:spPr>
                </pic:pic>
              </a:graphicData>
            </a:graphic>
          </wp:inline>
        </w:drawing>
      </w:r>
    </w:p>
    <w:p>
      <w:pPr>
        <w:spacing w:after="0"/>
        <w:ind w:left="0"/>
        <w:jc w:val="left"/>
      </w:pPr>
      <w:r>
        <w:rPr>
          <w:rFonts w:ascii="Times New Roman"/>
          <w:b w:val="false"/>
          <w:i w:val="false"/>
          <w:color w:val="000000"/>
          <w:sz w:val="28"/>
        </w:rPr>
        <w:t>– жылу беру кезеңінде ағынды ауаның орташа тығыздығы, кг/м</w:t>
      </w:r>
      <w:r>
        <w:rPr>
          <w:rFonts w:ascii="Times New Roman"/>
          <w:b w:val="false"/>
          <w:i w:val="false"/>
          <w:color w:val="000000"/>
          <w:vertAlign w:val="superscript"/>
        </w:rPr>
        <w:t>3</w:t>
      </w:r>
      <w:r>
        <w:rPr>
          <w:rFonts w:ascii="Times New Roman"/>
          <w:b w:val="false"/>
          <w:i w:val="false"/>
          <w:color w:val="000000"/>
          <w:sz w:val="28"/>
        </w:rPr>
        <w:t>, мынадай формула бойынша анықталады:</w:t>
      </w:r>
      <w:r>
        <w:br/>
      </w:r>
      <w:r>
        <w:rPr>
          <w:rFonts w:ascii="Times New Roman"/>
          <w:b w:val="false"/>
          <w:i w:val="false"/>
          <w:color w:val="000000"/>
          <w:sz w:val="28"/>
        </w:rPr>
        <w:t>
</w:t>
      </w:r>
      <w:r>
        <w:br/>
      </w:r>
    </w:p>
    <w:p>
      <w:pPr>
        <w:spacing w:after="0"/>
        <w:ind w:left="0"/>
        <w:jc w:val="both"/>
      </w:pPr>
      <w:r>
        <w:drawing>
          <wp:inline distT="0" distB="0" distL="0" distR="0">
            <wp:extent cx="43307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43307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95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4953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20-22 </w:t>
      </w:r>
      <w:r>
        <w:rPr>
          <w:rFonts w:ascii="Times New Roman"/>
          <w:b w:val="false"/>
          <w:i w:val="false"/>
          <w:color w:val="000000"/>
          <w:vertAlign w:val="superscript"/>
        </w:rPr>
        <w:t>о</w:t>
      </w:r>
      <w:r>
        <w:rPr>
          <w:rFonts w:ascii="Times New Roman"/>
          <w:b w:val="false"/>
          <w:i w:val="false"/>
          <w:color w:val="000000"/>
          <w:sz w:val="28"/>
        </w:rPr>
        <w:t xml:space="preserve">С аралықта тұрғын үй ғимаратының тиімді температурасының ең төмен мәндері бойынша қабылданатын ғимараттың ішіндегі ауаның есептік орташа температурасы, </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r>
        <w:br/>
      </w:r>
    </w:p>
    <w:p>
      <w:pPr>
        <w:spacing w:after="0"/>
        <w:ind w:left="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4445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жылыту кезеңінде сыртқы ауаның орташа температурасы </w:t>
      </w:r>
      <w:r>
        <w:rPr>
          <w:rFonts w:ascii="Times New Roman"/>
          <w:b w:val="false"/>
          <w:i w:val="false"/>
          <w:color w:val="000000"/>
          <w:vertAlign w:val="superscript"/>
        </w:rPr>
        <w:t>о</w:t>
      </w:r>
      <w:r>
        <w:rPr>
          <w:rFonts w:ascii="Times New Roman"/>
          <w:b w:val="false"/>
          <w:i w:val="false"/>
          <w:color w:val="000000"/>
          <w:sz w:val="28"/>
        </w:rPr>
        <w:t>С, Қағидалардың 6-қосымшаға сәйкес нақты өңір үшін қабылданады.</w:t>
      </w:r>
      <w:r>
        <w:br/>
      </w:r>
      <w:r>
        <w:rPr>
          <w:rFonts w:ascii="Times New Roman"/>
          <w:b w:val="false"/>
          <w:i w:val="false"/>
          <w:color w:val="000000"/>
          <w:sz w:val="28"/>
        </w:rPr>
        <w:t>
</w:t>
      </w:r>
    </w:p>
    <w:bookmarkStart w:name="z132" w:id="109"/>
    <w:p>
      <w:pPr>
        <w:spacing w:after="0"/>
        <w:ind w:left="0"/>
        <w:jc w:val="both"/>
      </w:pPr>
      <w:r>
        <w:rPr>
          <w:rFonts w:ascii="Times New Roman"/>
          <w:b w:val="false"/>
          <w:i w:val="false"/>
          <w:color w:val="000000"/>
          <w:sz w:val="28"/>
        </w:rPr>
        <w:t>
      2. Жылыту кезеңінде ғимараттағы ауа алмасудың орташа еселігі , сағат-1, желдету және инфильтрация есебінен қосылған ауа алмасуды ескере отырып, мынадай формула бойынша есептеледі:</w:t>
      </w:r>
    </w:p>
    <w:bookmarkEnd w:id="10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60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46609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L</w:t>
      </w:r>
      <w:r>
        <w:rPr>
          <w:rFonts w:ascii="Times New Roman"/>
          <w:b w:val="false"/>
          <w:i w:val="false"/>
          <w:color w:val="000000"/>
          <w:vertAlign w:val="subscript"/>
        </w:rPr>
        <w:t>E</w:t>
      </w:r>
      <w:r>
        <w:rPr>
          <w:rFonts w:ascii="Times New Roman"/>
          <w:b w:val="false"/>
          <w:i w:val="false"/>
          <w:color w:val="000000"/>
          <w:sz w:val="28"/>
        </w:rPr>
        <w:t>– (7.4) формуласы бойынша анықталатын желдету жүйесі арқылы ғимаратқа келетін ағынды ауаның көлемі, м</w:t>
      </w:r>
      <w:r>
        <w:rPr>
          <w:rFonts w:ascii="Times New Roman"/>
          <w:b w:val="false"/>
          <w:i w:val="false"/>
          <w:color w:val="000000"/>
          <w:vertAlign w:val="superscript"/>
        </w:rPr>
        <w:t>3</w:t>
      </w:r>
      <w:r>
        <w:rPr>
          <w:rFonts w:ascii="Times New Roman"/>
          <w:b w:val="false"/>
          <w:i w:val="false"/>
          <w:color w:val="000000"/>
          <w:sz w:val="28"/>
        </w:rPr>
        <w:t>/сағат;</w:t>
      </w:r>
    </w:p>
    <w:p>
      <w:pPr>
        <w:spacing w:after="0"/>
        <w:ind w:left="0"/>
        <w:jc w:val="both"/>
      </w:pPr>
      <w:r>
        <w:rPr>
          <w:rFonts w:ascii="Times New Roman"/>
          <w:b w:val="false"/>
          <w:i w:val="false"/>
          <w:color w:val="000000"/>
          <w:sz w:val="28"/>
        </w:rPr>
        <w:t>
      G</w:t>
      </w:r>
      <w:r>
        <w:rPr>
          <w:rFonts w:ascii="Times New Roman"/>
          <w:b w:val="false"/>
          <w:i w:val="false"/>
          <w:color w:val="000000"/>
          <w:vertAlign w:val="subscript"/>
        </w:rPr>
        <w:t>инф</w:t>
      </w:r>
      <w:r>
        <w:rPr>
          <w:rFonts w:ascii="Times New Roman"/>
          <w:b w:val="false"/>
          <w:i w:val="false"/>
          <w:color w:val="000000"/>
          <w:sz w:val="28"/>
        </w:rPr>
        <w:t>– (7.5-7.8) формуласы бойынша қоршау конструкциялары арқылы ғимаратқа сіңіретін ауаның көлемі.</w:t>
      </w:r>
    </w:p>
    <w:bookmarkStart w:name="z133" w:id="110"/>
    <w:p>
      <w:pPr>
        <w:spacing w:after="0"/>
        <w:ind w:left="0"/>
        <w:jc w:val="both"/>
      </w:pPr>
      <w:r>
        <w:rPr>
          <w:rFonts w:ascii="Times New Roman"/>
          <w:b w:val="false"/>
          <w:i w:val="false"/>
          <w:color w:val="000000"/>
          <w:sz w:val="28"/>
        </w:rPr>
        <w:t>
      3. Тұрғын үй ғимаратының (үйдің) желдету жүйесінің ең төмен өнімділігі бір сағаттың ішінде ауа көлемінің бір еседен кем емес ауысуын қамтамасыз етуі тиіс.</w:t>
      </w:r>
    </w:p>
    <w:bookmarkEnd w:id="110"/>
    <w:p>
      <w:pPr>
        <w:spacing w:after="0"/>
        <w:ind w:left="0"/>
        <w:jc w:val="both"/>
      </w:pPr>
      <w:r>
        <w:rPr>
          <w:rFonts w:ascii="Times New Roman"/>
          <w:b w:val="false"/>
          <w:i w:val="false"/>
          <w:color w:val="000000"/>
          <w:sz w:val="28"/>
        </w:rPr>
        <w:t>
      Ұйымдастырылмаған (табиғи) ағын кезінде желдеткіш жүйесі арқылы тұрғын үй ғимаратына (үйге) келетін ағынды ауаның көлемі L</w:t>
      </w:r>
      <w:r>
        <w:rPr>
          <w:rFonts w:ascii="Times New Roman"/>
          <w:b w:val="false"/>
          <w:i w:val="false"/>
          <w:color w:val="000000"/>
          <w:vertAlign w:val="subscript"/>
        </w:rPr>
        <w:t>E</w:t>
      </w:r>
      <w:r>
        <w:rPr>
          <w:rFonts w:ascii="Times New Roman"/>
          <w:b w:val="false"/>
          <w:i w:val="false"/>
          <w:color w:val="000000"/>
          <w:sz w:val="28"/>
        </w:rPr>
        <w:t xml:space="preserve"> , м</w:t>
      </w:r>
      <w:r>
        <w:rPr>
          <w:rFonts w:ascii="Times New Roman"/>
          <w:b w:val="false"/>
          <w:i w:val="false"/>
          <w:color w:val="000000"/>
          <w:vertAlign w:val="superscript"/>
        </w:rPr>
        <w:t>3</w:t>
      </w:r>
      <w:r>
        <w:rPr>
          <w:rFonts w:ascii="Times New Roman"/>
          <w:b w:val="false"/>
          <w:i w:val="false"/>
          <w:color w:val="000000"/>
          <w:sz w:val="28"/>
        </w:rPr>
        <w:t>/сағат, мынадай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62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23622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b</w:t>
      </w:r>
      <w:r>
        <w:rPr>
          <w:rFonts w:ascii="Times New Roman"/>
          <w:b w:val="false"/>
          <w:i w:val="false"/>
          <w:color w:val="000000"/>
          <w:vertAlign w:val="subscript"/>
        </w:rPr>
        <w:t>E</w:t>
      </w:r>
      <w:r>
        <w:rPr>
          <w:rFonts w:ascii="Times New Roman"/>
          <w:b w:val="false"/>
          <w:i w:val="false"/>
          <w:color w:val="000000"/>
          <w:sz w:val="28"/>
        </w:rPr>
        <w:t xml:space="preserve"> – табиғи желдету кезінде ағынды ауаның ең төмен көлемінің жоғарылау коэффициенті мынадай факторлардың әсерінен болады:</w:t>
      </w:r>
    </w:p>
    <w:p>
      <w:pPr>
        <w:spacing w:after="0"/>
        <w:ind w:left="0"/>
        <w:jc w:val="both"/>
      </w:pPr>
      <w:r>
        <w:rPr>
          <w:rFonts w:ascii="Times New Roman"/>
          <w:b w:val="false"/>
          <w:i w:val="false"/>
          <w:color w:val="000000"/>
          <w:sz w:val="28"/>
        </w:rPr>
        <w:t>
      реттелетін желдету торлары мен клапандардың болмауы;</w:t>
      </w:r>
    </w:p>
    <w:p>
      <w:pPr>
        <w:spacing w:after="0"/>
        <w:ind w:left="0"/>
        <w:jc w:val="both"/>
      </w:pPr>
      <w:r>
        <w:rPr>
          <w:rFonts w:ascii="Times New Roman"/>
          <w:b w:val="false"/>
          <w:i w:val="false"/>
          <w:color w:val="000000"/>
          <w:sz w:val="28"/>
        </w:rPr>
        <w:t>
      есіктерде, терезелерде тығыз емес (саңылаулардың) болуы;</w:t>
      </w:r>
    </w:p>
    <w:p>
      <w:pPr>
        <w:spacing w:after="0"/>
        <w:ind w:left="0"/>
        <w:jc w:val="both"/>
      </w:pPr>
      <w:r>
        <w:rPr>
          <w:rFonts w:ascii="Times New Roman"/>
          <w:b w:val="false"/>
          <w:i w:val="false"/>
          <w:color w:val="000000"/>
          <w:sz w:val="28"/>
        </w:rPr>
        <w:t>
      ғимараттардың қоршау конструкцияларының нормативтік емес ауаны оқшаулауы.</w:t>
      </w:r>
    </w:p>
    <w:p>
      <w:pPr>
        <w:spacing w:after="0"/>
        <w:ind w:left="0"/>
        <w:jc w:val="both"/>
      </w:pPr>
      <w:r>
        <w:rPr>
          <w:rFonts w:ascii="Times New Roman"/>
          <w:b w:val="false"/>
          <w:i w:val="false"/>
          <w:color w:val="000000"/>
          <w:sz w:val="28"/>
        </w:rPr>
        <w:t>
      Өңірдегі тұрғын үй қорының басым жағдайын ескере отырып, аталған факторлардың болуына байланысты практикалық есептердегі bE коэффициентін былайша қабылдау қажет:</w:t>
      </w:r>
    </w:p>
    <w:p>
      <w:pPr>
        <w:spacing w:after="0"/>
        <w:ind w:left="0"/>
        <w:jc w:val="both"/>
      </w:pPr>
      <w:r>
        <w:rPr>
          <w:rFonts w:ascii="Times New Roman"/>
          <w:b w:val="false"/>
          <w:i w:val="false"/>
          <w:color w:val="000000"/>
          <w:sz w:val="28"/>
        </w:rPr>
        <w:t>
      1,1-ден 2,0 дейін бір фактор болғанда;</w:t>
      </w:r>
    </w:p>
    <w:p>
      <w:pPr>
        <w:spacing w:after="0"/>
        <w:ind w:left="0"/>
        <w:jc w:val="both"/>
      </w:pPr>
      <w:r>
        <w:rPr>
          <w:rFonts w:ascii="Times New Roman"/>
          <w:b w:val="false"/>
          <w:i w:val="false"/>
          <w:color w:val="000000"/>
          <w:sz w:val="28"/>
        </w:rPr>
        <w:t>
      1,5-ден 2,5 дейін екі фактор болғанда;</w:t>
      </w:r>
    </w:p>
    <w:p>
      <w:pPr>
        <w:spacing w:after="0"/>
        <w:ind w:left="0"/>
        <w:jc w:val="both"/>
      </w:pPr>
      <w:r>
        <w:rPr>
          <w:rFonts w:ascii="Times New Roman"/>
          <w:b w:val="false"/>
          <w:i w:val="false"/>
          <w:color w:val="000000"/>
          <w:sz w:val="28"/>
        </w:rPr>
        <w:t>
      2,2-ден 3,0 дейін үш фактор болғанда.</w:t>
      </w:r>
    </w:p>
    <w:bookmarkStart w:name="z134" w:id="111"/>
    <w:p>
      <w:pPr>
        <w:spacing w:after="0"/>
        <w:ind w:left="0"/>
        <w:jc w:val="both"/>
      </w:pPr>
      <w:r>
        <w:rPr>
          <w:rFonts w:ascii="Times New Roman"/>
          <w:b w:val="false"/>
          <w:i w:val="false"/>
          <w:color w:val="000000"/>
          <w:sz w:val="28"/>
        </w:rPr>
        <w:t>
      4. Қоршау және жарық өткізу конструкциялары арқылы инфильтрация есебінен тұрғын үй (үй) ғимаратына келетін ауаның жиынтық көлемі, Gинф, кг/ сағат, мынадай формулалар бойынша анықталады:</w:t>
      </w:r>
    </w:p>
    <w:bookmarkEnd w:id="11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75100" cy="182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3975100" cy="182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96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596900" cy="342900"/>
                    </a:xfrm>
                    <a:prstGeom prst="rect">
                      <a:avLst/>
                    </a:prstGeom>
                  </pic:spPr>
                </pic:pic>
              </a:graphicData>
            </a:graphic>
          </wp:inline>
        </w:drawing>
      </w:r>
    </w:p>
    <w:p>
      <w:pPr>
        <w:spacing w:after="0"/>
        <w:ind w:left="0"/>
        <w:jc w:val="left"/>
      </w:pPr>
      <w:r>
        <w:rPr>
          <w:rFonts w:ascii="Times New Roman"/>
          <w:b w:val="false"/>
          <w:i w:val="false"/>
          <w:color w:val="000000"/>
          <w:sz w:val="28"/>
        </w:rPr>
        <w:t>– қоршау конструкциялары арқылы ғимаратқа (үйге) сіңіретін ауаның көлемі (жарық ойықтары мен кіретін есіктерді толтыруды қоспағанда), кг/сағат;</w:t>
      </w:r>
      <w:r>
        <w:br/>
      </w:r>
      <w:r>
        <w:rPr>
          <w:rFonts w:ascii="Times New Roman"/>
          <w:b w:val="false"/>
          <w:i w:val="false"/>
          <w:color w:val="000000"/>
          <w:sz w:val="28"/>
        </w:rPr>
        <w:t>
</w:t>
      </w:r>
      <w:r>
        <w:br/>
      </w:r>
    </w:p>
    <w:p>
      <w:pPr>
        <w:spacing w:after="0"/>
        <w:ind w:left="0"/>
        <w:jc w:val="both"/>
      </w:pPr>
      <w:r>
        <w:drawing>
          <wp:inline distT="0" distB="0" distL="0" distR="0">
            <wp:extent cx="5715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571500" cy="571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жарық өткізетін мөлдір конструкциялар арқылы, кг/ сағат;</w:t>
      </w:r>
      <w:r>
        <w:br/>
      </w:r>
      <w:r>
        <w:rPr>
          <w:rFonts w:ascii="Times New Roman"/>
          <w:b w:val="false"/>
          <w:i w:val="false"/>
          <w:color w:val="000000"/>
          <w:sz w:val="28"/>
        </w:rPr>
        <w:t>
</w:t>
      </w:r>
      <w:r>
        <w:br/>
      </w:r>
    </w:p>
    <w:p>
      <w:pPr>
        <w:spacing w:after="0"/>
        <w:ind w:left="0"/>
        <w:jc w:val="both"/>
      </w:pPr>
      <w:r>
        <w:drawing>
          <wp:inline distT="0" distB="0" distL="0" distR="0">
            <wp:extent cx="596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596900" cy="495300"/>
                    </a:xfrm>
                    <a:prstGeom prst="rect">
                      <a:avLst/>
                    </a:prstGeom>
                  </pic:spPr>
                </pic:pic>
              </a:graphicData>
            </a:graphic>
          </wp:inline>
        </w:drawing>
      </w:r>
    </w:p>
    <w:p>
      <w:pPr>
        <w:spacing w:after="0"/>
        <w:ind w:left="0"/>
        <w:jc w:val="left"/>
      </w:pPr>
      <w:r>
        <w:rPr>
          <w:rFonts w:ascii="Times New Roman"/>
          <w:b w:val="false"/>
          <w:i w:val="false"/>
          <w:color w:val="000000"/>
          <w:sz w:val="28"/>
        </w:rPr>
        <w:t>– кіретін есіктер арқылы, кг/сағат;</w:t>
      </w:r>
      <w:r>
        <w:br/>
      </w:r>
      <w:r>
        <w:rPr>
          <w:rFonts w:ascii="Times New Roman"/>
          <w:b w:val="false"/>
          <w:i w:val="false"/>
          <w:color w:val="000000"/>
          <w:sz w:val="28"/>
        </w:rPr>
        <w:t>
</w:t>
      </w:r>
      <w:r>
        <w:br/>
      </w:r>
    </w:p>
    <w:p>
      <w:pPr>
        <w:spacing w:after="0"/>
        <w:ind w:left="0"/>
        <w:jc w:val="both"/>
      </w:pPr>
      <w:r>
        <w:drawing>
          <wp:inline distT="0" distB="0" distL="0" distR="0">
            <wp:extent cx="6223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622300" cy="508000"/>
                    </a:xfrm>
                    <a:prstGeom prst="rect">
                      <a:avLst/>
                    </a:prstGeom>
                  </pic:spPr>
                </pic:pic>
              </a:graphicData>
            </a:graphic>
          </wp:inline>
        </w:drawing>
      </w:r>
    </w:p>
    <w:p>
      <w:pPr>
        <w:spacing w:after="0"/>
        <w:ind w:left="0"/>
        <w:jc w:val="left"/>
      </w:pPr>
      <w:r>
        <w:rPr>
          <w:rFonts w:ascii="Times New Roman"/>
          <w:b w:val="false"/>
          <w:i w:val="false"/>
          <w:color w:val="000000"/>
          <w:sz w:val="28"/>
        </w:rPr>
        <w:t>– жылытылатын үй-жайларды жылытылмайтын үй-жайлардан, сыртқы ауадан және топырақтан бөліп тұратын қоршау құрылыс конструкцияларының ішкі бетінің жалпы алаңы, м</w:t>
      </w:r>
      <w:r>
        <w:rPr>
          <w:rFonts w:ascii="Times New Roman"/>
          <w:b w:val="false"/>
          <w:i w:val="false"/>
          <w:color w:val="000000"/>
          <w:vertAlign w:val="superscript"/>
        </w:rPr>
        <w:t>2</w:t>
      </w:r>
      <w:r>
        <w:rPr>
          <w:rFonts w:ascii="Times New Roman"/>
          <w:b w:val="false"/>
          <w:i w:val="false"/>
          <w:color w:val="000000"/>
          <w:sz w:val="28"/>
        </w:rPr>
        <w:t>, (осы Қағидаларға 4-қосымша);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w:t>
      </w:r>
      <w:r>
        <w:rPr>
          <w:rFonts w:ascii="Times New Roman"/>
          <w:b w:val="false"/>
          <w:i w:val="false"/>
          <w:color w:val="000000"/>
          <w:vertAlign w:val="subscript"/>
        </w:rPr>
        <w:t>F</w:t>
      </w:r>
      <w:r>
        <w:rPr>
          <w:rFonts w:ascii="Times New Roman"/>
          <w:b w:val="false"/>
          <w:i w:val="false"/>
          <w:color w:val="000000"/>
          <w:sz w:val="28"/>
        </w:rPr>
        <w:t xml:space="preserve"> – жарық ойықтарының жиынтық алаңы, м</w:t>
      </w:r>
      <w:r>
        <w:rPr>
          <w:rFonts w:ascii="Times New Roman"/>
          <w:b w:val="false"/>
          <w:i w:val="false"/>
          <w:color w:val="000000"/>
          <w:vertAlign w:val="superscript"/>
        </w:rPr>
        <w:t>2</w:t>
      </w:r>
      <w:r>
        <w:rPr>
          <w:rFonts w:ascii="Times New Roman"/>
          <w:b w:val="false"/>
          <w:i w:val="false"/>
          <w:color w:val="000000"/>
          <w:sz w:val="28"/>
        </w:rPr>
        <w:t xml:space="preserve"> (осы Қағидаларға 4-қосымша);</w:t>
      </w:r>
    </w:p>
    <w:p>
      <w:pPr>
        <w:spacing w:after="0"/>
        <w:ind w:left="0"/>
        <w:jc w:val="both"/>
      </w:pPr>
      <w:r>
        <w:rPr>
          <w:rFonts w:ascii="Times New Roman"/>
          <w:b w:val="false"/>
          <w:i w:val="false"/>
          <w:color w:val="000000"/>
          <w:sz w:val="28"/>
        </w:rPr>
        <w:t>
      A</w:t>
      </w:r>
      <w:r>
        <w:rPr>
          <w:rFonts w:ascii="Times New Roman"/>
          <w:b w:val="false"/>
          <w:i w:val="false"/>
          <w:color w:val="000000"/>
          <w:vertAlign w:val="subscript"/>
        </w:rPr>
        <w:t>ДЕ</w:t>
      </w:r>
      <w:r>
        <w:rPr>
          <w:rFonts w:ascii="Times New Roman"/>
          <w:b w:val="false"/>
          <w:i w:val="false"/>
          <w:color w:val="000000"/>
          <w:sz w:val="28"/>
        </w:rPr>
        <w:t>– кіретін есіктердің жиынтық алаңы, м</w:t>
      </w:r>
      <w:r>
        <w:rPr>
          <w:rFonts w:ascii="Times New Roman"/>
          <w:b w:val="false"/>
          <w:i w:val="false"/>
          <w:color w:val="000000"/>
          <w:vertAlign w:val="superscript"/>
        </w:rPr>
        <w:t>2</w:t>
      </w:r>
      <w:r>
        <w:rPr>
          <w:rFonts w:ascii="Times New Roman"/>
          <w:b w:val="false"/>
          <w:i w:val="false"/>
          <w:color w:val="000000"/>
          <w:sz w:val="28"/>
        </w:rPr>
        <w:t xml:space="preserve"> (бір кіретін есікке орташа AДЕ =2 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381000" cy="330200"/>
                    </a:xfrm>
                    <a:prstGeom prst="rect">
                      <a:avLst/>
                    </a:prstGeom>
                  </pic:spPr>
                </pic:pic>
              </a:graphicData>
            </a:graphic>
          </wp:inline>
        </w:drawing>
      </w:r>
    </w:p>
    <w:p>
      <w:pPr>
        <w:spacing w:after="0"/>
        <w:ind w:left="0"/>
        <w:jc w:val="left"/>
      </w:pPr>
      <w:r>
        <w:rPr>
          <w:rFonts w:ascii="Times New Roman"/>
          <w:b w:val="false"/>
          <w:i w:val="false"/>
          <w:color w:val="000000"/>
          <w:sz w:val="28"/>
        </w:rPr>
        <w:t>– қоршау конструкциялардың сыртқы және ішкі беттеріндегі ауа қысымының айырмасы, Па, 7.5- кіші бөлімде белгіленеді;</w:t>
      </w:r>
      <w:r>
        <w:br/>
      </w:r>
      <w:r>
        <w:rPr>
          <w:rFonts w:ascii="Times New Roman"/>
          <w:b w:val="false"/>
          <w:i w:val="false"/>
          <w:color w:val="000000"/>
          <w:sz w:val="28"/>
        </w:rPr>
        <w:t>
</w:t>
      </w:r>
      <w:r>
        <w:br/>
      </w:r>
    </w:p>
    <w:p>
      <w:pPr>
        <w:spacing w:after="0"/>
        <w:ind w:left="0"/>
        <w:jc w:val="both"/>
      </w:pPr>
      <w:r>
        <w:drawing>
          <wp:inline distT="0" distB="0" distL="0" distR="0">
            <wp:extent cx="609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609600" cy="406400"/>
                    </a:xfrm>
                    <a:prstGeom prst="rect">
                      <a:avLst/>
                    </a:prstGeom>
                  </pic:spPr>
                </pic:pic>
              </a:graphicData>
            </a:graphic>
          </wp:inline>
        </w:drawing>
      </w:r>
    </w:p>
    <w:p>
      <w:pPr>
        <w:spacing w:after="0"/>
        <w:ind w:left="0"/>
        <w:jc w:val="left"/>
      </w:pPr>
      <w:r>
        <w:rPr>
          <w:rFonts w:ascii="Times New Roman"/>
          <w:b w:val="false"/>
          <w:i w:val="false"/>
          <w:color w:val="000000"/>
          <w:sz w:val="28"/>
        </w:rPr>
        <w:t>– ғимараттың коршау конструкцияларының ауаның өтуіне нормаланған кедергісі, м</w:t>
      </w:r>
      <w:r>
        <w:rPr>
          <w:rFonts w:ascii="Times New Roman"/>
          <w:b w:val="false"/>
          <w:i w:val="false"/>
          <w:color w:val="000000"/>
          <w:vertAlign w:val="superscript"/>
        </w:rPr>
        <w:t>2</w:t>
      </w:r>
      <w:r>
        <w:rPr>
          <w:rFonts w:ascii="Times New Roman"/>
          <w:b w:val="false"/>
          <w:i w:val="false"/>
          <w:color w:val="000000"/>
          <w:sz w:val="28"/>
        </w:rPr>
        <w:t xml:space="preserve"> х сағат х Па/кг;</w:t>
      </w:r>
      <w:r>
        <w:br/>
      </w:r>
      <w:r>
        <w:rPr>
          <w:rFonts w:ascii="Times New Roman"/>
          <w:b w:val="false"/>
          <w:i w:val="false"/>
          <w:color w:val="000000"/>
          <w:sz w:val="28"/>
        </w:rPr>
        <w:t>
</w:t>
      </w:r>
      <w:r>
        <w:br/>
      </w:r>
    </w:p>
    <w:p>
      <w:pPr>
        <w:spacing w:after="0"/>
        <w:ind w:left="0"/>
        <w:jc w:val="both"/>
      </w:pPr>
      <w:r>
        <w:drawing>
          <wp:inline distT="0" distB="0" distL="0" distR="0">
            <wp:extent cx="660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6604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жарық өткізу конструкцияларының ауаның өтуіне нормаланған кедергісі, м</w:t>
      </w:r>
      <w:r>
        <w:rPr>
          <w:rFonts w:ascii="Times New Roman"/>
          <w:b w:val="false"/>
          <w:i w:val="false"/>
          <w:color w:val="000000"/>
          <w:vertAlign w:val="superscript"/>
        </w:rPr>
        <w:t>2</w:t>
      </w:r>
      <w:r>
        <w:rPr>
          <w:rFonts w:ascii="Times New Roman"/>
          <w:b w:val="false"/>
          <w:i w:val="false"/>
          <w:color w:val="000000"/>
          <w:sz w:val="28"/>
        </w:rPr>
        <w:t xml:space="preserve"> х сағат х Па/кг (ағаш терезелер үшін</w:t>
      </w:r>
    </w:p>
    <w:p>
      <w:pPr>
        <w:spacing w:after="0"/>
        <w:ind w:left="0"/>
        <w:jc w:val="both"/>
      </w:pPr>
      <w:r>
        <w:drawing>
          <wp:inline distT="0" distB="0" distL="0" distR="0">
            <wp:extent cx="660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6604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=0,167 м</w:t>
      </w:r>
      <w:r>
        <w:rPr>
          <w:rFonts w:ascii="Times New Roman"/>
          <w:b w:val="false"/>
          <w:i w:val="false"/>
          <w:color w:val="000000"/>
          <w:vertAlign w:val="superscript"/>
        </w:rPr>
        <w:t>2</w:t>
      </w:r>
      <w:r>
        <w:rPr>
          <w:rFonts w:ascii="Times New Roman"/>
          <w:b w:val="false"/>
          <w:i w:val="false"/>
          <w:color w:val="000000"/>
          <w:sz w:val="28"/>
        </w:rPr>
        <w:t xml:space="preserve"> х сағат х Па/кг);</w:t>
      </w:r>
      <w:r>
        <w:br/>
      </w:r>
      <w:r>
        <w:rPr>
          <w:rFonts w:ascii="Times New Roman"/>
          <w:b w:val="false"/>
          <w:i w:val="false"/>
          <w:color w:val="000000"/>
          <w:sz w:val="28"/>
        </w:rPr>
        <w:t>
</w:t>
      </w:r>
      <w:r>
        <w:br/>
      </w:r>
    </w:p>
    <w:p>
      <w:pPr>
        <w:spacing w:after="0"/>
        <w:ind w:left="0"/>
        <w:jc w:val="both"/>
      </w:pPr>
      <w:r>
        <w:drawing>
          <wp:inline distT="0" distB="0" distL="0" distR="0">
            <wp:extent cx="7239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7239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кіретін есіктердің ауа өтуіне нормаланған кедергісі, м</w:t>
      </w:r>
      <w:r>
        <w:rPr>
          <w:rFonts w:ascii="Times New Roman"/>
          <w:b w:val="false"/>
          <w:i w:val="false"/>
          <w:color w:val="000000"/>
          <w:vertAlign w:val="superscript"/>
        </w:rPr>
        <w:t>2</w:t>
      </w:r>
      <w:r>
        <w:rPr>
          <w:rFonts w:ascii="Times New Roman"/>
          <w:b w:val="false"/>
          <w:i w:val="false"/>
          <w:color w:val="000000"/>
          <w:sz w:val="28"/>
        </w:rPr>
        <w:t xml:space="preserve"> х сағат х Па/кг (тұрғын үй ғимараттарының кіретін есіктері үшін </w:t>
      </w:r>
    </w:p>
    <w:p>
      <w:pPr>
        <w:spacing w:after="0"/>
        <w:ind w:left="0"/>
        <w:jc w:val="both"/>
      </w:pPr>
      <w:r>
        <w:drawing>
          <wp:inline distT="0" distB="0" distL="0" distR="0">
            <wp:extent cx="7239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7239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=0,452 м</w:t>
      </w:r>
      <w:r>
        <w:rPr>
          <w:rFonts w:ascii="Times New Roman"/>
          <w:b w:val="false"/>
          <w:i w:val="false"/>
          <w:color w:val="000000"/>
          <w:vertAlign w:val="superscript"/>
        </w:rPr>
        <w:t>2</w:t>
      </w:r>
      <w:r>
        <w:rPr>
          <w:rFonts w:ascii="Times New Roman"/>
          <w:b w:val="false"/>
          <w:i w:val="false"/>
          <w:color w:val="000000"/>
          <w:sz w:val="28"/>
        </w:rPr>
        <w:t xml:space="preserve"> х сағат х Па/кг).</w:t>
      </w:r>
      <w:r>
        <w:br/>
      </w:r>
      <w:r>
        <w:rPr>
          <w:rFonts w:ascii="Times New Roman"/>
          <w:b w:val="false"/>
          <w:i w:val="false"/>
          <w:color w:val="000000"/>
          <w:sz w:val="28"/>
        </w:rPr>
        <w:t>
</w:t>
      </w:r>
    </w:p>
    <w:bookmarkStart w:name="z135" w:id="112"/>
    <w:p>
      <w:pPr>
        <w:spacing w:after="0"/>
        <w:ind w:left="0"/>
        <w:jc w:val="both"/>
      </w:pPr>
      <w:r>
        <w:rPr>
          <w:rFonts w:ascii="Times New Roman"/>
          <w:b w:val="false"/>
          <w:i w:val="false"/>
          <w:color w:val="000000"/>
          <w:sz w:val="28"/>
        </w:rPr>
        <w:t>
      5. Қоршау конструкцияларының сыртқы және ішкі беттеріндегі ауа қысымының айырмасы,</w:t>
      </w:r>
    </w:p>
    <w:bookmarkEnd w:id="112"/>
    <w:p>
      <w:pPr>
        <w:spacing w:after="0"/>
        <w:ind w:left="0"/>
        <w:jc w:val="both"/>
      </w:pPr>
      <w:r>
        <w:drawing>
          <wp:inline distT="0" distB="0" distL="0" distR="0">
            <wp:extent cx="546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5461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Па, мынадай формула бойынша анықталады:</w:t>
      </w:r>
      <w:r>
        <w:br/>
      </w:r>
      <w:r>
        <w:rPr>
          <w:rFonts w:ascii="Times New Roman"/>
          <w:b w:val="false"/>
          <w:i w:val="false"/>
          <w:color w:val="000000"/>
          <w:sz w:val="28"/>
        </w:rPr>
        <w:t>
</w:t>
      </w:r>
      <w:r>
        <w:br/>
      </w:r>
    </w:p>
    <w:p>
      <w:pPr>
        <w:spacing w:after="0"/>
        <w:ind w:left="0"/>
        <w:jc w:val="both"/>
      </w:pPr>
      <w:r>
        <w:drawing>
          <wp:inline distT="0" distB="0" distL="0" distR="0">
            <wp:extent cx="48641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48641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h</w:t>
      </w:r>
      <w:r>
        <w:rPr>
          <w:rFonts w:ascii="Times New Roman"/>
          <w:b w:val="false"/>
          <w:i w:val="false"/>
          <w:color w:val="000000"/>
          <w:vertAlign w:val="subscript"/>
        </w:rPr>
        <w:t>ЗД</w:t>
      </w:r>
      <w:r>
        <w:rPr>
          <w:rFonts w:ascii="Times New Roman"/>
          <w:b w:val="false"/>
          <w:i w:val="false"/>
          <w:color w:val="000000"/>
          <w:sz w:val="28"/>
        </w:rPr>
        <w:t>– ғимараттың биіктігі (бірінші қабаттың еденінен сору шахтасына дейін биіктігі), 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393700" cy="317500"/>
                    </a:xfrm>
                    <a:prstGeom prst="rect">
                      <a:avLst/>
                    </a:prstGeom>
                  </pic:spPr>
                </pic:pic>
              </a:graphicData>
            </a:graphic>
          </wp:inline>
        </w:drawing>
      </w:r>
    </w:p>
    <w:p>
      <w:pPr>
        <w:spacing w:after="0"/>
        <w:ind w:left="0"/>
        <w:jc w:val="left"/>
      </w:pPr>
      <w:r>
        <w:rPr>
          <w:rFonts w:ascii="Times New Roman"/>
          <w:b w:val="false"/>
          <w:i w:val="false"/>
          <w:color w:val="000000"/>
          <w:sz w:val="28"/>
        </w:rPr>
        <w:t>– сыртқы ауаның үлестік салмағы, Н/м</w:t>
      </w:r>
      <w:r>
        <w:rPr>
          <w:rFonts w:ascii="Times New Roman"/>
          <w:b w:val="false"/>
          <w:i w:val="false"/>
          <w:color w:val="000000"/>
          <w:vertAlign w:val="superscript"/>
        </w:rPr>
        <w:t>3</w:t>
      </w:r>
      <w:r>
        <w:rPr>
          <w:rFonts w:ascii="Times New Roman"/>
          <w:b w:val="false"/>
          <w:i w:val="false"/>
          <w:color w:val="000000"/>
          <w:sz w:val="28"/>
        </w:rPr>
        <w:t>, мынадай формула бойынша анықталады:</w:t>
      </w:r>
      <w:r>
        <w:br/>
      </w:r>
      <w:r>
        <w:rPr>
          <w:rFonts w:ascii="Times New Roman"/>
          <w:b w:val="false"/>
          <w:i w:val="false"/>
          <w:color w:val="000000"/>
          <w:sz w:val="28"/>
        </w:rPr>
        <w:t>
</w:t>
      </w:r>
      <w:r>
        <w:br/>
      </w:r>
    </w:p>
    <w:p>
      <w:pPr>
        <w:spacing w:after="0"/>
        <w:ind w:left="0"/>
        <w:jc w:val="both"/>
      </w:pPr>
      <w:r>
        <w:drawing>
          <wp:inline distT="0" distB="0" distL="0" distR="0">
            <wp:extent cx="3225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32258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342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342900" cy="292100"/>
                    </a:xfrm>
                    <a:prstGeom prst="rect">
                      <a:avLst/>
                    </a:prstGeom>
                  </pic:spPr>
                </pic:pic>
              </a:graphicData>
            </a:graphic>
          </wp:inline>
        </w:drawing>
      </w:r>
    </w:p>
    <w:p>
      <w:pPr>
        <w:spacing w:after="0"/>
        <w:ind w:left="0"/>
        <w:jc w:val="left"/>
      </w:pPr>
      <w:r>
        <w:rPr>
          <w:rFonts w:ascii="Times New Roman"/>
          <w:b w:val="false"/>
          <w:i w:val="false"/>
          <w:color w:val="000000"/>
          <w:sz w:val="28"/>
        </w:rPr>
        <w:t>– ішкі ауаның үлестік салмағы, Н/м</w:t>
      </w:r>
      <w:r>
        <w:rPr>
          <w:rFonts w:ascii="Times New Roman"/>
          <w:b w:val="false"/>
          <w:i w:val="false"/>
          <w:color w:val="000000"/>
          <w:vertAlign w:val="superscript"/>
        </w:rPr>
        <w:t>3</w:t>
      </w:r>
      <w:r>
        <w:rPr>
          <w:rFonts w:ascii="Times New Roman"/>
          <w:b w:val="false"/>
          <w:i w:val="false"/>
          <w:color w:val="000000"/>
          <w:sz w:val="28"/>
        </w:rPr>
        <w:t>, мынадай формула бойынша анықталады:</w:t>
      </w:r>
      <w:r>
        <w:br/>
      </w:r>
      <w:r>
        <w:rPr>
          <w:rFonts w:ascii="Times New Roman"/>
          <w:b w:val="false"/>
          <w:i w:val="false"/>
          <w:color w:val="000000"/>
          <w:sz w:val="28"/>
        </w:rPr>
        <w:t>
</w:t>
      </w:r>
      <w:r>
        <w:br/>
      </w:r>
    </w:p>
    <w:p>
      <w:pPr>
        <w:spacing w:after="0"/>
        <w:ind w:left="0"/>
        <w:jc w:val="both"/>
      </w:pPr>
      <w:r>
        <w:drawing>
          <wp:inline distT="0" distB="0" distL="0" distR="0">
            <wp:extent cx="3111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31115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v – жылыту кезеңіндегі желдің орташа жылдамдығы, м/с, және </w:t>
      </w:r>
    </w:p>
    <w:p>
      <w:pPr>
        <w:spacing w:after="0"/>
        <w:ind w:left="0"/>
        <w:jc w:val="both"/>
      </w:pPr>
      <w:r>
        <w:drawing>
          <wp:inline distT="0" distB="0" distL="0" distR="0">
            <wp:extent cx="457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4572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жылыту кезеңінде сыртқы ауаның орташа температурасы </w:t>
      </w:r>
      <w:r>
        <w:rPr>
          <w:rFonts w:ascii="Times New Roman"/>
          <w:b w:val="false"/>
          <w:i w:val="false"/>
          <w:color w:val="000000"/>
          <w:vertAlign w:val="superscript"/>
        </w:rPr>
        <w:t>о</w:t>
      </w:r>
      <w:r>
        <w:rPr>
          <w:rFonts w:ascii="Times New Roman"/>
          <w:b w:val="false"/>
          <w:i w:val="false"/>
          <w:color w:val="000000"/>
          <w:sz w:val="28"/>
        </w:rPr>
        <w:t>С осы Қағидаларға 6-қосымшаға сәйкес нақты өңір үшін қабылданады.</w:t>
      </w:r>
      <w:r>
        <w:br/>
      </w:r>
      <w:r>
        <w:rPr>
          <w:rFonts w:ascii="Times New Roman"/>
          <w:b w:val="false"/>
          <w:i w:val="false"/>
          <w:color w:val="000000"/>
          <w:sz w:val="28"/>
        </w:rPr>
        <w:t>
</w:t>
      </w:r>
    </w:p>
    <w:bookmarkStart w:name="z136" w:id="113"/>
    <w:p>
      <w:pPr>
        <w:spacing w:after="0"/>
        <w:ind w:left="0"/>
        <w:jc w:val="both"/>
      </w:pPr>
      <w:r>
        <w:rPr>
          <w:rFonts w:ascii="Times New Roman"/>
          <w:b w:val="false"/>
          <w:i w:val="false"/>
          <w:color w:val="000000"/>
          <w:sz w:val="28"/>
        </w:rPr>
        <w:t>
      6. Табиғи-климаттық факторлардың және адам тіршілігінің әсер ету нәтижесінде уақыт өткеннен кейін бастапқы тұрғын үй ғимараттардың техникалық-пайдалану сапасы (ауаны өткізу, жылуды қорғау, беріктілігі, тұрақтылығы) жоғалады.</w:t>
      </w:r>
    </w:p>
    <w:bookmarkEnd w:id="113"/>
    <w:p>
      <w:pPr>
        <w:spacing w:after="0"/>
        <w:ind w:left="0"/>
        <w:jc w:val="both"/>
      </w:pPr>
      <w:r>
        <w:rPr>
          <w:rFonts w:ascii="Times New Roman"/>
          <w:b w:val="false"/>
          <w:i w:val="false"/>
          <w:color w:val="000000"/>
          <w:sz w:val="28"/>
        </w:rPr>
        <w:t>
      Тұрғын үй ғимараттарының (конструкциялардың, элементтердің немесе олардың учаскелерінің) физикалық тозуы тозудың нақты белгілері бойынша және олардың сандық бағасы бойынша бағаланады.</w:t>
      </w:r>
    </w:p>
    <w:bookmarkStart w:name="z137" w:id="114"/>
    <w:p>
      <w:pPr>
        <w:spacing w:after="0"/>
        <w:ind w:left="0"/>
        <w:jc w:val="both"/>
      </w:pPr>
      <w:r>
        <w:rPr>
          <w:rFonts w:ascii="Times New Roman"/>
          <w:b w:val="false"/>
          <w:i w:val="false"/>
          <w:color w:val="000000"/>
          <w:sz w:val="28"/>
        </w:rPr>
        <w:t>
      7. Тұрғын үй ғимараттарының конструкцияларының және элементтерінің нормаланған ауа өткізгіштігін арттыруға себеп болатын физикалық тозуды есептеу (7.1) формуласы бойынша есептелетін ғимараттың жылу беру шартты коэффициентін Кинф ұлғайтуға әкеп соғады.</w:t>
      </w:r>
    </w:p>
    <w:bookmarkEnd w:id="114"/>
    <w:p>
      <w:pPr>
        <w:spacing w:after="0"/>
        <w:ind w:left="0"/>
        <w:jc w:val="both"/>
      </w:pPr>
      <w:r>
        <w:rPr>
          <w:rFonts w:ascii="Times New Roman"/>
          <w:b w:val="false"/>
          <w:i w:val="false"/>
          <w:color w:val="000000"/>
          <w:sz w:val="28"/>
        </w:rPr>
        <w:t xml:space="preserve">
      Ғимараттың жылу берудің шартты коэффициентінің нақты мәні </w:t>
      </w:r>
    </w:p>
    <w:p>
      <w:pPr>
        <w:spacing w:after="0"/>
        <w:ind w:left="0"/>
        <w:jc w:val="both"/>
      </w:pPr>
      <w:r>
        <w:drawing>
          <wp:inline distT="0" distB="0" distL="0" distR="0">
            <wp:extent cx="2006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20066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пайдаланылатын тұрғын үй ғимараттарындағы инфильтрация және желдету есебінен жылу шығынын ескеретін, мынадай формула бойынша айқындалатын:</w:t>
      </w:r>
      <w:r>
        <w:br/>
      </w:r>
      <w:r>
        <w:rPr>
          <w:rFonts w:ascii="Times New Roman"/>
          <w:b w:val="false"/>
          <w:i w:val="false"/>
          <w:color w:val="000000"/>
          <w:sz w:val="28"/>
        </w:rPr>
        <w:t>
</w:t>
      </w:r>
      <w:r>
        <w:br/>
      </w:r>
    </w:p>
    <w:p>
      <w:pPr>
        <w:spacing w:after="0"/>
        <w:ind w:left="0"/>
        <w:jc w:val="both"/>
      </w:pPr>
      <w:r>
        <w:drawing>
          <wp:inline distT="0" distB="0" distL="0" distR="0">
            <wp:extent cx="25273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25273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r– пайдаланып жатқан тұрғын үй ғимараттарындағы нормаланған ауаның өткізгіштігін арттыру коэффициенті;</w:t>
      </w:r>
    </w:p>
    <w:p>
      <w:pPr>
        <w:spacing w:after="0"/>
        <w:ind w:left="0"/>
        <w:jc w:val="both"/>
      </w:pPr>
      <w:r>
        <w:rPr>
          <w:rFonts w:ascii="Times New Roman"/>
          <w:b w:val="false"/>
          <w:i w:val="false"/>
          <w:color w:val="000000"/>
          <w:sz w:val="28"/>
        </w:rPr>
        <w:t>
      Кинф– инфильтрация және желдету есебінен жылу ысырабын ескеретін Вт/(м</w:t>
      </w:r>
      <w:r>
        <w:rPr>
          <w:rFonts w:ascii="Times New Roman"/>
          <w:b w:val="false"/>
          <w:i w:val="false"/>
          <w:color w:val="000000"/>
          <w:vertAlign w:val="superscript"/>
        </w:rPr>
        <w:t>2</w:t>
      </w:r>
      <w:r>
        <w:rPr>
          <w:rFonts w:ascii="Times New Roman"/>
          <w:b w:val="false"/>
          <w:i w:val="false"/>
          <w:color w:val="000000"/>
          <w:sz w:val="28"/>
        </w:rPr>
        <w:t xml:space="preserve"> </w:t>
      </w:r>
      <w:r>
        <w:rPr>
          <w:rFonts w:ascii="Times New Roman"/>
          <w:b w:val="false"/>
          <w:i w:val="false"/>
          <w:color w:val="000000"/>
          <w:vertAlign w:val="superscript"/>
        </w:rPr>
        <w:t>о</w:t>
      </w:r>
      <w:r>
        <w:rPr>
          <w:rFonts w:ascii="Times New Roman"/>
          <w:b w:val="false"/>
          <w:i w:val="false"/>
          <w:color w:val="000000"/>
          <w:sz w:val="28"/>
        </w:rPr>
        <w:t>С), ғимараттың жылу беруінің шартты коэффициенті (7.1) формуласы бойынша анықталады.</w:t>
      </w:r>
    </w:p>
    <w:bookmarkStart w:name="z138" w:id="115"/>
    <w:p>
      <w:pPr>
        <w:spacing w:after="0"/>
        <w:ind w:left="0"/>
        <w:jc w:val="both"/>
      </w:pPr>
      <w:r>
        <w:rPr>
          <w:rFonts w:ascii="Times New Roman"/>
          <w:b w:val="false"/>
          <w:i w:val="false"/>
          <w:color w:val="000000"/>
          <w:sz w:val="28"/>
        </w:rPr>
        <w:t xml:space="preserve">
      8. Қазақстан Республикасының өңірлерінде ғимараттар қабырғаларының материалдары бойынша тұрғын үй қорын бөлу кестесі және қабырғалардың материалдары мен конструкцияларының ауа өткізгіштігіне орташаланған кедергісі: </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Республикасының</w:t>
            </w:r>
          </w:p>
          <w:p>
            <w:pPr>
              <w:spacing w:after="20"/>
              <w:ind w:left="20"/>
              <w:jc w:val="both"/>
            </w:pPr>
            <w:r>
              <w:rPr>
                <w:rFonts w:ascii="Times New Roman"/>
                <w:b w:val="false"/>
                <w:i w:val="false"/>
                <w:color w:val="000000"/>
                <w:sz w:val="20"/>
              </w:rPr>
              <w:t>
субъектісі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 суықн,</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о</w:t>
            </w:r>
            <w:r>
              <w:rPr>
                <w:rFonts w:ascii="Times New Roman"/>
                <w:b w:val="false"/>
                <w:i w:val="false"/>
                <w:color w:val="000000"/>
                <w:sz w:val="20"/>
              </w:rPr>
              <w:t>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кезеңі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 оп,</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о</w:t>
            </w:r>
            <w:r>
              <w:rPr>
                <w:rFonts w:ascii="Times New Roman"/>
                <w:b w:val="false"/>
                <w:i w:val="false"/>
                <w:color w:val="000000"/>
                <w:sz w:val="20"/>
              </w:rPr>
              <w:t>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4191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тәулік</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5080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Мдж/м</w:t>
            </w:r>
            <w:r>
              <w:rPr>
                <w:rFonts w:ascii="Times New Roman"/>
                <w:b w:val="false"/>
                <w:i w:val="false"/>
                <w:color w:val="000000"/>
                <w:vertAlign w:val="superscript"/>
              </w:rPr>
              <w:t>2</w:t>
            </w: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p>
            <w:pPr>
              <w:spacing w:after="20"/>
              <w:ind w:left="20"/>
              <w:jc w:val="both"/>
            </w:pPr>
            <w:r>
              <w:rPr>
                <w:rFonts w:ascii="Times New Roman"/>
                <w:b w:val="false"/>
                <w:i w:val="false"/>
                <w:color w:val="000000"/>
                <w:sz w:val="20"/>
              </w:rPr>
              <w:t>
м/с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9" w:id="116"/>
    <w:p>
      <w:pPr>
        <w:spacing w:after="0"/>
        <w:ind w:left="0"/>
        <w:jc w:val="both"/>
      </w:pPr>
      <w:r>
        <w:rPr>
          <w:rFonts w:ascii="Times New Roman"/>
          <w:b w:val="false"/>
          <w:i w:val="false"/>
          <w:color w:val="000000"/>
          <w:sz w:val="28"/>
        </w:rPr>
        <w:t>
      9. Қазақстан Республикасының өңірлерінде жылдар бойынша ғимараттарды салу, табиғи тозуы бойынша тұрғын үй қорын бөлу кестесі және пайдаланылатын тұрғын үй ғимараттарындағы нормаланған ауаның өткізгіштігін асыру коэффициенттері:</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w:t>
            </w:r>
          </w:p>
          <w:p>
            <w:pPr>
              <w:spacing w:after="20"/>
              <w:ind w:left="20"/>
              <w:jc w:val="both"/>
            </w:pPr>
            <w:r>
              <w:rPr>
                <w:rFonts w:ascii="Times New Roman"/>
                <w:b w:val="false"/>
                <w:i w:val="false"/>
                <w:color w:val="000000"/>
                <w:sz w:val="20"/>
              </w:rPr>
              <w:t>
сының субъектісі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Салыну жылдары бойынша пәтерлердің үлесі,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тозған ғимараттардағы пәтерлердің үлесі (алаң бойынша), %</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Нормаланған ауаның өткізгіштігін асыру коэффициенті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 жыл</w:t>
            </w:r>
          </w:p>
          <w:p>
            <w:pPr>
              <w:spacing w:after="20"/>
              <w:ind w:left="20"/>
              <w:jc w:val="both"/>
            </w:pPr>
            <w:r>
              <w:rPr>
                <w:rFonts w:ascii="Times New Roman"/>
                <w:b w:val="false"/>
                <w:i w:val="false"/>
                <w:color w:val="000000"/>
                <w:sz w:val="20"/>
              </w:rPr>
              <w:t>
ға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1921 - 1945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 – 1970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1971 - 1995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 жыл</w:t>
            </w:r>
          </w:p>
          <w:p>
            <w:pPr>
              <w:spacing w:after="20"/>
              <w:ind w:left="20"/>
              <w:jc w:val="both"/>
            </w:pPr>
            <w:r>
              <w:rPr>
                <w:rFonts w:ascii="Times New Roman"/>
                <w:b w:val="false"/>
                <w:i w:val="false"/>
                <w:color w:val="000000"/>
                <w:sz w:val="20"/>
              </w:rPr>
              <w:t>
дан кейін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w:t>
            </w:r>
          </w:p>
          <w:p>
            <w:pPr>
              <w:spacing w:after="20"/>
              <w:ind w:left="20"/>
              <w:jc w:val="both"/>
            </w:pPr>
            <w:r>
              <w:rPr>
                <w:rFonts w:ascii="Times New Roman"/>
                <w:b w:val="false"/>
                <w:i w:val="false"/>
                <w:color w:val="000000"/>
                <w:sz w:val="20"/>
              </w:rPr>
              <w:t>
30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31-ден</w:t>
            </w:r>
          </w:p>
          <w:p>
            <w:pPr>
              <w:spacing w:after="20"/>
              <w:ind w:left="20"/>
              <w:jc w:val="both"/>
            </w:pPr>
            <w:r>
              <w:rPr>
                <w:rFonts w:ascii="Times New Roman"/>
                <w:b w:val="false"/>
                <w:i w:val="false"/>
                <w:color w:val="000000"/>
                <w:sz w:val="20"/>
              </w:rPr>
              <w:t>
65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жоғары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Тауарлық және сұйытылған</w:t>
            </w:r>
            <w:r>
              <w:br/>
            </w:r>
            <w:r>
              <w:rPr>
                <w:rFonts w:ascii="Times New Roman"/>
                <w:b w:val="false"/>
                <w:i w:val="false"/>
                <w:color w:val="000000"/>
                <w:sz w:val="20"/>
              </w:rPr>
              <w:t>мұнай газын тұтыну</w:t>
            </w:r>
            <w:r>
              <w:br/>
            </w:r>
            <w:r>
              <w:rPr>
                <w:rFonts w:ascii="Times New Roman"/>
                <w:b w:val="false"/>
                <w:i w:val="false"/>
                <w:color w:val="000000"/>
                <w:sz w:val="20"/>
              </w:rPr>
              <w:t>нормаларын есептеу</w:t>
            </w:r>
            <w:r>
              <w:br/>
            </w:r>
            <w:r>
              <w:rPr>
                <w:rFonts w:ascii="Times New Roman"/>
                <w:b w:val="false"/>
                <w:i w:val="false"/>
                <w:color w:val="000000"/>
                <w:sz w:val="20"/>
              </w:rPr>
              <w:t>мен бекіту қағидаларына</w:t>
            </w:r>
            <w:r>
              <w:br/>
            </w:r>
            <w:r>
              <w:rPr>
                <w:rFonts w:ascii="Times New Roman"/>
                <w:b w:val="false"/>
                <w:i w:val="false"/>
                <w:color w:val="000000"/>
                <w:sz w:val="20"/>
              </w:rPr>
              <w:t>8-қосымша</w:t>
            </w:r>
          </w:p>
        </w:tc>
      </w:tr>
    </w:tbl>
    <w:bookmarkStart w:name="z127" w:id="117"/>
    <w:p>
      <w:pPr>
        <w:spacing w:after="0"/>
        <w:ind w:left="0"/>
        <w:jc w:val="left"/>
      </w:pPr>
      <w:r>
        <w:rPr>
          <w:rFonts w:ascii="Times New Roman"/>
          <w:b/>
          <w:i w:val="false"/>
          <w:color w:val="000000"/>
        </w:rPr>
        <w:t xml:space="preserve"> Тұрғын ғимараттарды (үйлерді) жылытуға арналған тауарлық және/немесе сұйытылған мұнай газын тұтыну нормаларының бастапқы деректері және оларды есептеу нәтижелері</w:t>
      </w:r>
    </w:p>
    <w:bookmarkEnd w:id="117"/>
    <w:bookmarkStart w:name="z128" w:id="118"/>
    <w:p>
      <w:pPr>
        <w:spacing w:after="0"/>
        <w:ind w:left="0"/>
        <w:jc w:val="both"/>
      </w:pPr>
      <w:r>
        <w:rPr>
          <w:rFonts w:ascii="Times New Roman"/>
          <w:b w:val="false"/>
          <w:i w:val="false"/>
          <w:color w:val="000000"/>
          <w:sz w:val="28"/>
        </w:rPr>
        <w:t>
      8.1-кесте. Есептеуге пайдаланылатын бастапқы деректер және олардың дереккөздері</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Нормативтерді есептеуге қажетті бастапқы деректердің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Климаттық параметрлер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 қамтамасыз етілген бес күндік қатты суықта сыртқы ауа температурасы нақты өңір үшін жеке қабылданады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342900" cy="368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о</w:t>
            </w:r>
            <w:r>
              <w:rPr>
                <w:rFonts w:ascii="Times New Roman"/>
                <w:b w:val="false"/>
                <w:i w:val="false"/>
                <w:color w:val="000000"/>
                <w:sz w:val="20"/>
              </w:rPr>
              <w: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6-қосымша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берілетін кезең ішінде сыртқы ауаның орташа температурасы нақты өңір үшін жеке қабылданады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279400" cy="368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о</w:t>
            </w:r>
            <w:r>
              <w:rPr>
                <w:rFonts w:ascii="Times New Roman"/>
                <w:b w:val="false"/>
                <w:i w:val="false"/>
                <w:color w:val="000000"/>
                <w:sz w:val="20"/>
              </w:rPr>
              <w: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6-қосымша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берілетін кезеңнің ұзақтығы нақты өңір үшін жеке қабылданады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330200" cy="368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6-қосымша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төрт қасбетіннің жиынтығын ескере отырып, жылу берілетін кезең ішінде нақты бұлтты күндері кезінде тік бетке (қабырғаларға және терезелерге) күн радиациясының орташа шамасы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292100" cy="368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Мдж/м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6-қосымша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берілетін кезең ішінде желдің жылдамдығы нақты өңір үшін жеке қабылданады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6-қосымша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ғимараттардың үй-жайларындағы микроклиматтың параметрлері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+20ҮС/+22ҮС аралықта тұрғын ғимараттың тиімді температурасының ең аз мәндері бойынша қабылданатын ғимараттың ішіндегі ауаның есептік орташа температурасы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о</w:t>
            </w:r>
            <w:r>
              <w:rPr>
                <w:rFonts w:ascii="Times New Roman"/>
                <w:b w:val="false"/>
                <w:i w:val="false"/>
                <w:color w:val="000000"/>
                <w:sz w:val="20"/>
              </w:rPr>
              <w: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құжаттама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ғимараттардың орташа көлемдік-жоспарлық көрсеткіштері (ғимараттардың өзгеше топтары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жылытылатын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r>
              <w:rPr>
                <w:rFonts w:ascii="Times New Roman"/>
                <w:b w:val="false"/>
                <w:i w:val="false"/>
                <w:color w:val="000000"/>
                <w:vertAlign w:val="subscript"/>
              </w:rPr>
              <w:t>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4-қосымша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ішкі биіктігі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4-қосымша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жылытылатын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r>
              <w:rPr>
                <w:rFonts w:ascii="Times New Roman"/>
                <w:b w:val="false"/>
                <w:i w:val="false"/>
                <w:color w:val="000000"/>
                <w:vertAlign w:val="subscript"/>
              </w:rPr>
              <w:t>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4-қосымша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қоршау конструкцияларының жалпы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317500" cy="368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4-қосымша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ғимараттардың жарық ойықтарының жиынтық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4-қосымша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Есіктердің ойықтарының жиынтық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r>
              <w:rPr>
                <w:rFonts w:ascii="Times New Roman"/>
                <w:b w:val="false"/>
                <w:i w:val="false"/>
                <w:color w:val="000000"/>
                <w:vertAlign w:val="subscript"/>
              </w:rPr>
              <w:t>дв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6-қосымша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 (үй) қабатының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ғимараттың (үйдің) биіктігі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зд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hот (N + 1,5)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нақты жай-күйі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материалдары мен конструкцияларының ауа өткізгіштікке кедергісі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r>
              <w:rPr>
                <w:rFonts w:ascii="Times New Roman"/>
                <w:b w:val="false"/>
                <w:i w:val="false"/>
                <w:color w:val="000000"/>
                <w:vertAlign w:val="subscript"/>
              </w:rPr>
              <w:t>инф</w:t>
            </w:r>
            <w:r>
              <w:rPr>
                <w:rFonts w:ascii="Times New Roman"/>
                <w:b w:val="false"/>
                <w:i w:val="false"/>
                <w:color w:val="000000"/>
                <w:vertAlign w:val="superscript"/>
              </w:rPr>
              <w:t>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r>
              <w:rPr>
                <w:rFonts w:ascii="Times New Roman"/>
                <w:b w:val="false"/>
                <w:i w:val="false"/>
                <w:color w:val="000000"/>
                <w:sz w:val="20"/>
              </w:rPr>
              <w:t xml:space="preserve"> х сағат х Па/кг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Нормаланған ауа өткізгіштіктен артық коэффициент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пайдалану тиімділігі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3...5 жыл үшін өңір бойынша сұйытылған мұнай газының бу фазасында жануының орташа нақты жылуы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нв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Мдж/кг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шарттары мен ұзақтығына тәуелді жылу беру құрылғыларына (жылыту аппараттары мен пештер) орнатылған орташа өлшенген пайдалы әсер коэффициенті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r>
              <w:rPr>
                <w:rFonts w:ascii="Times New Roman"/>
                <w:b w:val="false"/>
                <w:i w:val="false"/>
                <w:color w:val="000000"/>
                <w:vertAlign w:val="subscript"/>
              </w:rPr>
              <w:t>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29" w:id="119"/>
    <w:p>
      <w:pPr>
        <w:spacing w:after="0"/>
        <w:ind w:left="0"/>
        <w:jc w:val="both"/>
      </w:pPr>
      <w:r>
        <w:rPr>
          <w:rFonts w:ascii="Times New Roman"/>
          <w:b w:val="false"/>
          <w:i w:val="false"/>
          <w:color w:val="000000"/>
          <w:sz w:val="28"/>
        </w:rPr>
        <w:t>
      8.2-кесте. Жылытуға арналған сұйытылған мұнай газын тұтыну нормаларын есептеу нәтижелері</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нәтижелерінің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берілетін кезең ішінде сыртқы қоршау конструкциялары арқылы ғимараттың жалпы жылу ысырабы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perscript"/>
              </w:rPr>
              <w:t>оп</w:t>
            </w:r>
            <w:r>
              <w:rPr>
                <w:rFonts w:ascii="Times New Roman"/>
                <w:b w:val="false"/>
                <w:i w:val="false"/>
                <w:color w:val="000000"/>
                <w:vertAlign w:val="subscript"/>
              </w:rPr>
              <w:t>тн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берілетін кезең ішінде тұрмыстық жылудың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perscript"/>
              </w:rPr>
              <w:t>оп</w:t>
            </w:r>
            <w:r>
              <w:rPr>
                <w:rFonts w:ascii="Times New Roman"/>
                <w:b w:val="false"/>
                <w:i w:val="false"/>
                <w:color w:val="000000"/>
                <w:vertAlign w:val="subscript"/>
              </w:rPr>
              <w:t>бт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берілетін кезең ішінде күн радиациясынан терезе арқылы жылудың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perscript"/>
              </w:rPr>
              <w:t>оп</w:t>
            </w:r>
            <w:r>
              <w:rPr>
                <w:rFonts w:ascii="Times New Roman"/>
                <w:b w:val="false"/>
                <w:i w:val="false"/>
                <w:color w:val="000000"/>
                <w:vertAlign w:val="subscript"/>
              </w:rPr>
              <w:t>ср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берілетін кезең ішінде ғимаратты жылытуға жұмсалатын жылу энергиясының шығыны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perscript"/>
              </w:rPr>
              <w:t>оп</w:t>
            </w:r>
            <w:r>
              <w:rPr>
                <w:rFonts w:ascii="Times New Roman"/>
                <w:b w:val="false"/>
                <w:i w:val="false"/>
                <w:color w:val="000000"/>
                <w:vertAlign w:val="subscript"/>
              </w:rPr>
              <w:t>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берілетін кезең ішінде жылытуға сұйытылған мұнай газының есептік шығысы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r>
              <w:rPr>
                <w:rFonts w:ascii="Times New Roman"/>
                <w:b w:val="false"/>
                <w:i w:val="false"/>
                <w:color w:val="000000"/>
                <w:vertAlign w:val="superscript"/>
              </w:rPr>
              <w:t>оп</w:t>
            </w:r>
            <w:r>
              <w:rPr>
                <w:rFonts w:ascii="Times New Roman"/>
                <w:b w:val="false"/>
                <w:i w:val="false"/>
                <w:color w:val="000000"/>
                <w:vertAlign w:val="subscript"/>
              </w:rPr>
              <w:t>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Жылытуға сұйытылған мұнай газының есептік жылдық орташа шығысы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r>
              <w:rPr>
                <w:rFonts w:ascii="Times New Roman"/>
                <w:b w:val="false"/>
                <w:i w:val="false"/>
                <w:color w:val="000000"/>
                <w:vertAlign w:val="superscript"/>
              </w:rPr>
              <w:t>жыл</w:t>
            </w:r>
            <w:r>
              <w:rPr>
                <w:rFonts w:ascii="Times New Roman"/>
                <w:b w:val="false"/>
                <w:i w:val="false"/>
                <w:color w:val="000000"/>
                <w:vertAlign w:val="subscript"/>
              </w:rPr>
              <w:t>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Жылытылатын алаңның 1 м2 үшін сұйытылған мұнай газын тұтынудың айлық орташа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r>
              <w:rPr>
                <w:rFonts w:ascii="Times New Roman"/>
                <w:b w:val="false"/>
                <w:i w:val="false"/>
                <w:color w:val="000000"/>
                <w:vertAlign w:val="superscript"/>
              </w:rPr>
              <w:t>ай</w:t>
            </w:r>
            <w:r>
              <w:rPr>
                <w:rFonts w:ascii="Times New Roman"/>
                <w:b w:val="false"/>
                <w:i w:val="false"/>
                <w:color w:val="000000"/>
                <w:vertAlign w:val="subscript"/>
              </w:rPr>
              <w:t>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кг/(м</w:t>
            </w:r>
            <w:r>
              <w:rPr>
                <w:rFonts w:ascii="Times New Roman"/>
                <w:b w:val="false"/>
                <w:i w:val="false"/>
                <w:color w:val="000000"/>
                <w:vertAlign w:val="superscript"/>
              </w:rPr>
              <w:t>2</w:t>
            </w:r>
            <w:r>
              <w:rPr>
                <w:rFonts w:ascii="Times New Roman"/>
                <w:b w:val="false"/>
                <w:i w:val="false"/>
                <w:color w:val="000000"/>
                <w:sz w:val="20"/>
              </w:rPr>
              <w:t xml:space="preserve"> х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Жылытылатын алаңның 1 м3 үшін сұйытылған мұнай газын тұтынудың айлық орташа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r>
              <w:rPr>
                <w:rFonts w:ascii="Times New Roman"/>
                <w:b w:val="false"/>
                <w:i w:val="false"/>
                <w:color w:val="000000"/>
                <w:vertAlign w:val="superscript"/>
              </w:rPr>
              <w:t>ай</w:t>
            </w:r>
            <w:r>
              <w:rPr>
                <w:rFonts w:ascii="Times New Roman"/>
                <w:b w:val="false"/>
                <w:i w:val="false"/>
                <w:color w:val="000000"/>
                <w:vertAlign w:val="subscript"/>
              </w:rPr>
              <w:t>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кг/(м</w:t>
            </w:r>
            <w:r>
              <w:rPr>
                <w:rFonts w:ascii="Times New Roman"/>
                <w:b w:val="false"/>
                <w:i w:val="false"/>
                <w:color w:val="000000"/>
                <w:vertAlign w:val="superscript"/>
              </w:rPr>
              <w:t>3</w:t>
            </w:r>
            <w:r>
              <w:rPr>
                <w:rFonts w:ascii="Times New Roman"/>
                <w:b w:val="false"/>
                <w:i w:val="false"/>
                <w:color w:val="000000"/>
                <w:sz w:val="20"/>
              </w:rPr>
              <w:t xml:space="preserve"> х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0" w:id="120"/>
    <w:p>
      <w:pPr>
        <w:spacing w:after="0"/>
        <w:ind w:left="0"/>
        <w:jc w:val="both"/>
      </w:pPr>
      <w:r>
        <w:rPr>
          <w:rFonts w:ascii="Times New Roman"/>
          <w:b w:val="false"/>
          <w:i w:val="false"/>
          <w:color w:val="000000"/>
          <w:sz w:val="28"/>
        </w:rPr>
        <w:t>
      8.3-кесте. Жылытуға арналған тауарлық газды тұтыну нормаларын есептеу нәтижелері</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нәтижелерінің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берілетін кезең ішінде сыртқы қоршау конструкциялары арқылы ғимараттың жалпы жылу ысырабы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perscript"/>
              </w:rPr>
              <w:t>оп</w:t>
            </w:r>
            <w:r>
              <w:rPr>
                <w:rFonts w:ascii="Times New Roman"/>
                <w:b w:val="false"/>
                <w:i w:val="false"/>
                <w:color w:val="000000"/>
                <w:vertAlign w:val="subscript"/>
              </w:rPr>
              <w:t>тн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берілетін кезең ішінде тұрмыстық жылудың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perscript"/>
              </w:rPr>
              <w:t>оп</w:t>
            </w:r>
            <w:r>
              <w:rPr>
                <w:rFonts w:ascii="Times New Roman"/>
                <w:b w:val="false"/>
                <w:i w:val="false"/>
                <w:color w:val="000000"/>
                <w:vertAlign w:val="subscript"/>
              </w:rPr>
              <w:t>бт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берілетін кезең ішінде күн радиациясынан терезе арқылы жылудың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perscript"/>
              </w:rPr>
              <w:t>оп</w:t>
            </w:r>
            <w:r>
              <w:rPr>
                <w:rFonts w:ascii="Times New Roman"/>
                <w:b w:val="false"/>
                <w:i w:val="false"/>
                <w:color w:val="000000"/>
                <w:vertAlign w:val="subscript"/>
              </w:rPr>
              <w:t>ср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берілетін кезең ішінде ғимаратты жылытуға жұмсалатын жылу энергиясының шығыны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perscript"/>
              </w:rPr>
              <w:t>оп</w:t>
            </w:r>
            <w:r>
              <w:rPr>
                <w:rFonts w:ascii="Times New Roman"/>
                <w:b w:val="false"/>
                <w:i w:val="false"/>
                <w:color w:val="000000"/>
                <w:vertAlign w:val="subscript"/>
              </w:rPr>
              <w:t>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берілетін кезең ішінде жылытуға тауарлық газдың есептік шығысы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r>
              <w:rPr>
                <w:rFonts w:ascii="Times New Roman"/>
                <w:b w:val="false"/>
                <w:i w:val="false"/>
                <w:color w:val="000000"/>
                <w:vertAlign w:val="superscript"/>
              </w:rPr>
              <w:t>оп</w:t>
            </w:r>
            <w:r>
              <w:rPr>
                <w:rFonts w:ascii="Times New Roman"/>
                <w:b w:val="false"/>
                <w:i w:val="false"/>
                <w:color w:val="000000"/>
                <w:vertAlign w:val="subscript"/>
              </w:rPr>
              <w:t>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Жылытуға тауарлық газдың есептік жылдық орташа шығысы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r>
              <w:rPr>
                <w:rFonts w:ascii="Times New Roman"/>
                <w:b w:val="false"/>
                <w:i w:val="false"/>
                <w:color w:val="000000"/>
                <w:vertAlign w:val="superscript"/>
              </w:rPr>
              <w:t>жыл</w:t>
            </w:r>
            <w:r>
              <w:rPr>
                <w:rFonts w:ascii="Times New Roman"/>
                <w:b w:val="false"/>
                <w:i w:val="false"/>
                <w:color w:val="000000"/>
                <w:vertAlign w:val="subscript"/>
              </w:rPr>
              <w:t>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Жылытылатын алаңның 1 м2 үшін тауарлық газдың тұтынудың айлық орташа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r>
              <w:rPr>
                <w:rFonts w:ascii="Times New Roman"/>
                <w:b w:val="false"/>
                <w:i w:val="false"/>
                <w:color w:val="000000"/>
                <w:vertAlign w:val="superscript"/>
              </w:rPr>
              <w:t>ай</w:t>
            </w:r>
            <w:r>
              <w:rPr>
                <w:rFonts w:ascii="Times New Roman"/>
                <w:b w:val="false"/>
                <w:i w:val="false"/>
                <w:color w:val="000000"/>
                <w:vertAlign w:val="subscript"/>
              </w:rPr>
              <w:t>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/(м</w:t>
            </w:r>
            <w:r>
              <w:rPr>
                <w:rFonts w:ascii="Times New Roman"/>
                <w:b w:val="false"/>
                <w:i w:val="false"/>
                <w:color w:val="000000"/>
                <w:vertAlign w:val="superscript"/>
              </w:rPr>
              <w:t>2</w:t>
            </w:r>
            <w:r>
              <w:rPr>
                <w:rFonts w:ascii="Times New Roman"/>
                <w:b w:val="false"/>
                <w:i w:val="false"/>
                <w:color w:val="000000"/>
                <w:sz w:val="20"/>
              </w:rPr>
              <w:t xml:space="preserve"> х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Жылытылатын алаңның 1 м3 үшін тауарлық газдың тұтынудың айлық орташа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r>
              <w:rPr>
                <w:rFonts w:ascii="Times New Roman"/>
                <w:b w:val="false"/>
                <w:i w:val="false"/>
                <w:color w:val="000000"/>
                <w:vertAlign w:val="superscript"/>
              </w:rPr>
              <w:t>ай</w:t>
            </w:r>
            <w:r>
              <w:rPr>
                <w:rFonts w:ascii="Times New Roman"/>
                <w:b w:val="false"/>
                <w:i w:val="false"/>
                <w:color w:val="000000"/>
                <w:vertAlign w:val="subscript"/>
              </w:rPr>
              <w:t>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/(м</w:t>
            </w:r>
            <w:r>
              <w:rPr>
                <w:rFonts w:ascii="Times New Roman"/>
                <w:b w:val="false"/>
                <w:i w:val="false"/>
                <w:color w:val="000000"/>
                <w:vertAlign w:val="superscript"/>
              </w:rPr>
              <w:t>2</w:t>
            </w:r>
            <w:r>
              <w:rPr>
                <w:rFonts w:ascii="Times New Roman"/>
                <w:b w:val="false"/>
                <w:i w:val="false"/>
                <w:color w:val="000000"/>
                <w:sz w:val="20"/>
              </w:rPr>
              <w:t xml:space="preserve"> х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