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7af71" w14:textId="127a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министрінің міндетін атқарушының 2015 жылғы 21 қаңтардағы № 34 бұйрығына өзгерістер енгізу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21 қыркүйектегі № 408 бұйрығы. Қазақстан Республикасының Әділет министрлігінде 2018 жылғы 8 қазанда № 17503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"Байланыс туралы" 2004 жылғы 5 шілдедегі Қазақстан Республикасының Заңы 8-бабының 1-тармағы </w:t>
      </w:r>
      <w:r>
        <w:rPr>
          <w:rFonts w:ascii="Times New Roman"/>
          <w:b w:val="false"/>
          <w:i w:val="false"/>
          <w:color w:val="000000"/>
          <w:sz w:val="28"/>
        </w:rPr>
        <w:t>19-12)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министрінің міндетін атқарушының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10730 болып тіркелген, 2015 жылғы 20 сәуірде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"4-1. 27 МГц диапазонындағы қуаты екі ваттқа дейін РЭҚ пен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19-жолағында көрсетілген шағын қуатты тасымалдау РЭҚ-ты байланыс қызметтерін көрсету үшін пайдалануға жол берілмейді.";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28-тармақтары</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"26. РЖС пайдалану рұқсаты Салық кодексіне сәйкес РЖС пайдаланғаны үшін жылдық төлемді төлеген жағдайда қолданыста болады.</w:t>
      </w:r>
    </w:p>
    <w:bookmarkEnd w:id="4"/>
    <w:bookmarkStart w:name="z8" w:id="5"/>
    <w:p>
      <w:pPr>
        <w:spacing w:after="0"/>
        <w:ind w:left="0"/>
        <w:jc w:val="both"/>
      </w:pPr>
      <w:r>
        <w:rPr>
          <w:rFonts w:ascii="Times New Roman"/>
          <w:b w:val="false"/>
          <w:i w:val="false"/>
          <w:color w:val="000000"/>
          <w:sz w:val="28"/>
        </w:rPr>
        <w:t>
      27. РЖС рұқсаты Портал арқылы мемлекеттік бюджетке РЖС пайдаланғаны үшін жылдық төлемнің төленгенін растайтын құжатты тең бөліктермен ағымдағы жылдың 25 наурызы, 25 маусымы, 25 қыркүйегі мен 25 желтоқсанына дейін РЖС пайдаланушымен қоса ұсынған жағдайда келесі жылға автоматты түрде ұзартылады.</w:t>
      </w:r>
    </w:p>
    <w:bookmarkEnd w:id="5"/>
    <w:bookmarkStart w:name="z9" w:id="6"/>
    <w:p>
      <w:pPr>
        <w:spacing w:after="0"/>
        <w:ind w:left="0"/>
        <w:jc w:val="both"/>
      </w:pPr>
      <w:r>
        <w:rPr>
          <w:rFonts w:ascii="Times New Roman"/>
          <w:b w:val="false"/>
          <w:i w:val="false"/>
          <w:color w:val="000000"/>
          <w:sz w:val="28"/>
        </w:rPr>
        <w:t>
      28. РЖС пайдаланатын орны бойынша аумақтық бөлімшелері жылдық төлемақы сомасын көрсете отырып, қолданыстағы РЖС рұқсатына хабарлама жазады және оны төлемақы төлеушілерге ағымдағы есепті кезеңнің 20 ақпанынан кешіктірмей Портал арқылы жібереді.".</w:t>
      </w:r>
    </w:p>
    <w:bookmarkEnd w:id="6"/>
    <w:bookmarkStart w:name="z10" w:id="7"/>
    <w:p>
      <w:pPr>
        <w:spacing w:after="0"/>
        <w:ind w:left="0"/>
        <w:jc w:val="both"/>
      </w:pPr>
      <w:r>
        <w:rPr>
          <w:rFonts w:ascii="Times New Roman"/>
          <w:b w:val="false"/>
          <w:i w:val="false"/>
          <w:color w:val="000000"/>
          <w:sz w:val="28"/>
        </w:rPr>
        <w:t>
      2. Қазақстан Республикасы Ақпарат және коммуникациялар Қазақстан Республикасы Ақпарат және коммуникациялар министрлігінің Телекоммуникациялар комитеті заңнамада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2" w:id="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9"/>
    <w:bookmarkStart w:name="z13" w:id="10"/>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10"/>
    <w:bookmarkStart w:name="z14" w:id="11"/>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11"/>
    <w:bookmarkStart w:name="z15"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12"/>
    <w:bookmarkStart w:name="z16"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2018 жылғы "29"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2018 жылғы "5"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2018 жылғы "28"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2018 жылғы "28"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2018 жылғы "12"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2018 жылғы "19" қыркүйек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