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b892a" w14:textId="56b89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"Экстернат нысанында оқыту қағидаларын бекіту туралы" Қазақстан Республикасы Білім және ғылым министрінің 2016 жылғы 22 қаңтардағы № 61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5 қазандағы № 540 бұйрығы. Қазақстан Республикасының Әділет министрлігінде 2018 жылғы 9 қазанда № 17506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"Экстернат нысанында оқыту қағидаларын бекіту туралы" Қазақстан Республикасы Білім және ғылым министрінің 2016 жылғы 22 қаңтардағы № 61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13110 болып тіркелген, "Әділет" ақпараттық-құқықтық жүйесінде 2016 жылғы 24 ақпанда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орыс тіліндегі атауына өзгеріс енгізілді, қазақ тіліндегі атауы өзгермейді;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мынадай редакцияда жазылсын:</w:t>
      </w:r>
    </w:p>
    <w:bookmarkStart w:name="z5" w:id="3"/>
    <w:p>
      <w:pPr>
        <w:spacing w:after="0"/>
        <w:ind w:left="0"/>
        <w:jc w:val="both"/>
      </w:pPr>
      <w:r>
        <w:rPr>
          <w:rFonts w:ascii="Times New Roman"/>
          <w:b w:val="false"/>
          <w:i w:val="false"/>
          <w:color w:val="000000"/>
          <w:sz w:val="28"/>
        </w:rPr>
        <w:t>
      "1. Қоса беріліп отырған Экстернат нысанында оқыту қағидалары бекітілсін.";</w:t>
      </w:r>
    </w:p>
    <w:bookmarkEnd w:id="3"/>
    <w:bookmarkStart w:name="z6" w:id="4"/>
    <w:p>
      <w:pPr>
        <w:spacing w:after="0"/>
        <w:ind w:left="0"/>
        <w:jc w:val="both"/>
      </w:pPr>
      <w:r>
        <w:rPr>
          <w:rFonts w:ascii="Times New Roman"/>
          <w:b w:val="false"/>
          <w:i w:val="false"/>
          <w:color w:val="000000"/>
          <w:sz w:val="28"/>
        </w:rPr>
        <w:t xml:space="preserve">
      осы бұйрықпен бекітілген Экстернат нысанында оқыту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4"/>
    <w:bookmarkStart w:name="z7" w:id="5"/>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департаменті заңнамада белгіленген тәртіппен:</w:t>
      </w:r>
    </w:p>
    <w:bookmarkEnd w:id="5"/>
    <w:bookmarkStart w:name="z8"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9" w:id="7"/>
    <w:p>
      <w:pPr>
        <w:spacing w:after="0"/>
        <w:ind w:left="0"/>
        <w:jc w:val="both"/>
      </w:pPr>
      <w:r>
        <w:rPr>
          <w:rFonts w:ascii="Times New Roman"/>
          <w:b w:val="false"/>
          <w:i w:val="false"/>
          <w:color w:val="000000"/>
          <w:sz w:val="28"/>
        </w:rPr>
        <w:t xml:space="preserve">
      2) осы бұйрық мемлекеттік тіркелген күнінен бастап күнтізбелік он күн ішінде оның көшірмесін баспа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 </w:t>
      </w:r>
    </w:p>
    <w:bookmarkEnd w:id="7"/>
    <w:bookmarkStart w:name="z10" w:id="8"/>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8"/>
    <w:bookmarkStart w:name="z11" w:id="9"/>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және халықаралық ынтымақтастық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2" w:id="10"/>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10"/>
    <w:bookmarkStart w:name="z13" w:id="11"/>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5 қазандағы</w:t>
            </w:r>
            <w:r>
              <w:br/>
            </w:r>
            <w:r>
              <w:rPr>
                <w:rFonts w:ascii="Times New Roman"/>
                <w:b w:val="false"/>
                <w:i w:val="false"/>
                <w:color w:val="000000"/>
                <w:sz w:val="20"/>
              </w:rPr>
              <w:t>№ 540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61 бұйрығымен бекітілген</w:t>
            </w:r>
          </w:p>
        </w:tc>
      </w:tr>
    </w:tbl>
    <w:bookmarkStart w:name="z15" w:id="12"/>
    <w:p>
      <w:pPr>
        <w:spacing w:after="0"/>
        <w:ind w:left="0"/>
        <w:jc w:val="left"/>
      </w:pPr>
      <w:r>
        <w:rPr>
          <w:rFonts w:ascii="Times New Roman"/>
          <w:b/>
          <w:i w:val="false"/>
          <w:color w:val="000000"/>
        </w:rPr>
        <w:t xml:space="preserve"> Экстернат нысанында оқыту қағидалары</w:t>
      </w:r>
    </w:p>
    <w:bookmarkEnd w:id="12"/>
    <w:bookmarkStart w:name="z16" w:id="13"/>
    <w:p>
      <w:pPr>
        <w:spacing w:after="0"/>
        <w:ind w:left="0"/>
        <w:jc w:val="left"/>
      </w:pPr>
      <w:r>
        <w:rPr>
          <w:rFonts w:ascii="Times New Roman"/>
          <w:b/>
          <w:i w:val="false"/>
          <w:color w:val="000000"/>
        </w:rPr>
        <w:t xml:space="preserve"> 1-тарау. Жалпы ережелер</w:t>
      </w:r>
    </w:p>
    <w:bookmarkEnd w:id="13"/>
    <w:bookmarkStart w:name="z17" w:id="14"/>
    <w:p>
      <w:pPr>
        <w:spacing w:after="0"/>
        <w:ind w:left="0"/>
        <w:jc w:val="both"/>
      </w:pPr>
      <w:r>
        <w:rPr>
          <w:rFonts w:ascii="Times New Roman"/>
          <w:b w:val="false"/>
          <w:i w:val="false"/>
          <w:color w:val="000000"/>
          <w:sz w:val="28"/>
        </w:rPr>
        <w:t xml:space="preserve">
      1. Осы Экстернат нысанында оқыту қағидалары (бұдан әрі – Қағидалар) "Білім туралы" 2007 жылғы 27 шілдедегі Қазақстан Республикасы Заңының (бұдан әрі – Заң) 5-бабының </w:t>
      </w:r>
      <w:r>
        <w:rPr>
          <w:rFonts w:ascii="Times New Roman"/>
          <w:b w:val="false"/>
          <w:i w:val="false"/>
          <w:color w:val="000000"/>
          <w:sz w:val="28"/>
        </w:rPr>
        <w:t>46-10) тармақшасына</w:t>
      </w:r>
      <w:r>
        <w:rPr>
          <w:rFonts w:ascii="Times New Roman"/>
          <w:b w:val="false"/>
          <w:i w:val="false"/>
          <w:color w:val="000000"/>
          <w:sz w:val="28"/>
        </w:rPr>
        <w:t xml:space="preserve"> сәйкес әзірленді және негізгі орта, жалпы орта, жоғары және (немесе) жоғары оқу орнынан кейінгі білім беру ұйымдарында (бұдан әрі - білім беру ұйымдары) экстернат нысанында оқыту тәртібін айқындайды.</w:t>
      </w:r>
    </w:p>
    <w:bookmarkEnd w:id="14"/>
    <w:bookmarkStart w:name="z18" w:id="15"/>
    <w:p>
      <w:pPr>
        <w:spacing w:after="0"/>
        <w:ind w:left="0"/>
        <w:jc w:val="both"/>
      </w:pPr>
      <w:r>
        <w:rPr>
          <w:rFonts w:ascii="Times New Roman"/>
          <w:b w:val="false"/>
          <w:i w:val="false"/>
          <w:color w:val="000000"/>
          <w:sz w:val="28"/>
        </w:rPr>
        <w:t>
      2. Осы Қағидаларда мынадай ұғымдар пайдаланылады:</w:t>
      </w:r>
    </w:p>
    <w:bookmarkEnd w:id="15"/>
    <w:p>
      <w:pPr>
        <w:spacing w:after="0"/>
        <w:ind w:left="0"/>
        <w:jc w:val="both"/>
      </w:pPr>
      <w:r>
        <w:rPr>
          <w:rFonts w:ascii="Times New Roman"/>
          <w:b w:val="false"/>
          <w:i w:val="false"/>
          <w:color w:val="000000"/>
          <w:sz w:val="28"/>
        </w:rPr>
        <w:t>
      консультация – білім беру ұйымы белгілейтін экстерндермен жұмыс жүргізу нысаны;</w:t>
      </w:r>
    </w:p>
    <w:p>
      <w:pPr>
        <w:spacing w:after="0"/>
        <w:ind w:left="0"/>
        <w:jc w:val="both"/>
      </w:pPr>
      <w:r>
        <w:rPr>
          <w:rFonts w:ascii="Times New Roman"/>
          <w:b w:val="false"/>
          <w:i w:val="false"/>
          <w:color w:val="000000"/>
          <w:sz w:val="28"/>
        </w:rPr>
        <w:t>
      экстернат - білім алушы сабаққа үнемі қатыспай-ақ, тиісті білім беру бағдарламасының оқу пәндерін өз бетімен оқитын оқыту нысандарының бірі;</w:t>
      </w:r>
    </w:p>
    <w:p>
      <w:pPr>
        <w:spacing w:after="0"/>
        <w:ind w:left="0"/>
        <w:jc w:val="both"/>
      </w:pPr>
      <w:r>
        <w:rPr>
          <w:rFonts w:ascii="Times New Roman"/>
          <w:b w:val="false"/>
          <w:i w:val="false"/>
          <w:color w:val="000000"/>
          <w:sz w:val="28"/>
        </w:rPr>
        <w:t>
      экстерн - денсаулығына байланысты білім беру ұйымдарында оқуға мүмкіндігі жоқ және/немесе шетелде уақытша тұратын, сондай-ақ тиісті білім беру бағдарламасының оқу пәндерін өзі дербес меңгерген тұлға.</w:t>
      </w:r>
    </w:p>
    <w:bookmarkStart w:name="z19" w:id="16"/>
    <w:p>
      <w:pPr>
        <w:spacing w:after="0"/>
        <w:ind w:left="0"/>
        <w:jc w:val="left"/>
      </w:pPr>
      <w:r>
        <w:rPr>
          <w:rFonts w:ascii="Times New Roman"/>
          <w:b/>
          <w:i w:val="false"/>
          <w:color w:val="000000"/>
        </w:rPr>
        <w:t xml:space="preserve"> 2-тарау. Экстернат нысанында оқыту тәртібі</w:t>
      </w:r>
    </w:p>
    <w:bookmarkEnd w:id="16"/>
    <w:bookmarkStart w:name="z20" w:id="17"/>
    <w:p>
      <w:pPr>
        <w:spacing w:after="0"/>
        <w:ind w:left="0"/>
        <w:jc w:val="both"/>
      </w:pPr>
      <w:r>
        <w:rPr>
          <w:rFonts w:ascii="Times New Roman"/>
          <w:b w:val="false"/>
          <w:i w:val="false"/>
          <w:color w:val="000000"/>
          <w:sz w:val="28"/>
        </w:rPr>
        <w:t>
      3. Білім беру ұйымдарында экстернат нысанында оқыту білім алушылардың тиісті білім беру бағдарламаларын өзі дербес меңгеруін немесе қашықтан оқыту технологияларын қолданып меңгертуді қарастырады.</w:t>
      </w:r>
    </w:p>
    <w:bookmarkEnd w:id="17"/>
    <w:bookmarkStart w:name="z21" w:id="18"/>
    <w:p>
      <w:pPr>
        <w:spacing w:after="0"/>
        <w:ind w:left="0"/>
        <w:jc w:val="both"/>
      </w:pPr>
      <w:r>
        <w:rPr>
          <w:rFonts w:ascii="Times New Roman"/>
          <w:b w:val="false"/>
          <w:i w:val="false"/>
          <w:color w:val="000000"/>
          <w:sz w:val="28"/>
        </w:rPr>
        <w:t>
      4. Экстернат нысанында оқу:</w:t>
      </w:r>
    </w:p>
    <w:bookmarkEnd w:id="18"/>
    <w:p>
      <w:pPr>
        <w:spacing w:after="0"/>
        <w:ind w:left="0"/>
        <w:jc w:val="both"/>
      </w:pPr>
      <w:r>
        <w:rPr>
          <w:rFonts w:ascii="Times New Roman"/>
          <w:b w:val="false"/>
          <w:i w:val="false"/>
          <w:color w:val="000000"/>
          <w:sz w:val="28"/>
        </w:rPr>
        <w:t>
      негізгі орта, жалпы орта білім беру ұйымдарында:</w:t>
      </w:r>
    </w:p>
    <w:bookmarkStart w:name="z22" w:id="19"/>
    <w:p>
      <w:pPr>
        <w:spacing w:after="0"/>
        <w:ind w:left="0"/>
        <w:jc w:val="both"/>
      </w:pPr>
      <w:r>
        <w:rPr>
          <w:rFonts w:ascii="Times New Roman"/>
          <w:b w:val="false"/>
          <w:i w:val="false"/>
          <w:color w:val="000000"/>
          <w:sz w:val="28"/>
        </w:rPr>
        <w:t>
      1) денсаулығы туралы дәрігерлік-консультативтік комиссияның қорытындысы бар білім алушыға;</w:t>
      </w:r>
    </w:p>
    <w:bookmarkEnd w:id="19"/>
    <w:bookmarkStart w:name="z23" w:id="20"/>
    <w:p>
      <w:pPr>
        <w:spacing w:after="0"/>
        <w:ind w:left="0"/>
        <w:jc w:val="both"/>
      </w:pPr>
      <w:r>
        <w:rPr>
          <w:rFonts w:ascii="Times New Roman"/>
          <w:b w:val="false"/>
          <w:i w:val="false"/>
          <w:color w:val="000000"/>
          <w:sz w:val="28"/>
        </w:rPr>
        <w:t>
      2) уақытша шетелде тұратын Қазақстан Республикасы азаматтарының балалары болып табылатын білім алушыларға;</w:t>
      </w:r>
    </w:p>
    <w:bookmarkEnd w:id="20"/>
    <w:bookmarkStart w:name="z24" w:id="21"/>
    <w:p>
      <w:pPr>
        <w:spacing w:after="0"/>
        <w:ind w:left="0"/>
        <w:jc w:val="both"/>
      </w:pPr>
      <w:r>
        <w:rPr>
          <w:rFonts w:ascii="Times New Roman"/>
          <w:b w:val="false"/>
          <w:i w:val="false"/>
          <w:color w:val="000000"/>
          <w:sz w:val="28"/>
        </w:rPr>
        <w:t>
      3) барлық білім алу кезеңі аралығында оқытылған пәндер бойынша "4" және "5" деген бағалар алған білім алушыларға;</w:t>
      </w:r>
    </w:p>
    <w:bookmarkEnd w:id="21"/>
    <w:p>
      <w:pPr>
        <w:spacing w:after="0"/>
        <w:ind w:left="0"/>
        <w:jc w:val="both"/>
      </w:pPr>
      <w:r>
        <w:rPr>
          <w:rFonts w:ascii="Times New Roman"/>
          <w:b w:val="false"/>
          <w:i w:val="false"/>
          <w:color w:val="000000"/>
          <w:sz w:val="28"/>
        </w:rPr>
        <w:t>
      жоғары және (немесе) жоғары оқу орнынан кейінгі білім беру ұйымдарында:</w:t>
      </w:r>
    </w:p>
    <w:bookmarkStart w:name="z25" w:id="22"/>
    <w:p>
      <w:pPr>
        <w:spacing w:after="0"/>
        <w:ind w:left="0"/>
        <w:jc w:val="both"/>
      </w:pPr>
      <w:r>
        <w:rPr>
          <w:rFonts w:ascii="Times New Roman"/>
          <w:b w:val="false"/>
          <w:i w:val="false"/>
          <w:color w:val="000000"/>
          <w:sz w:val="28"/>
        </w:rPr>
        <w:t>
      1) денсаулығына байланысты білім беру ұйымына ұзақ уақыт бойы келе алмайтын ерекше білім берілуіне қажеттілігі бар білім алушыларға және мүгедек білім алушыларға;</w:t>
      </w:r>
    </w:p>
    <w:bookmarkEnd w:id="22"/>
    <w:bookmarkStart w:name="z26" w:id="23"/>
    <w:p>
      <w:pPr>
        <w:spacing w:after="0"/>
        <w:ind w:left="0"/>
        <w:jc w:val="both"/>
      </w:pPr>
      <w:r>
        <w:rPr>
          <w:rFonts w:ascii="Times New Roman"/>
          <w:b w:val="false"/>
          <w:i w:val="false"/>
          <w:color w:val="000000"/>
          <w:sz w:val="28"/>
        </w:rPr>
        <w:t>
      2) білім беру ұйымдарының білім алушылары алдыңғы оқу кезеңінде "жақсы" және "үздік" оқитын орташа балы 4,5 және одан жоғары болған жағдайда;</w:t>
      </w:r>
    </w:p>
    <w:bookmarkEnd w:id="23"/>
    <w:bookmarkStart w:name="z27" w:id="24"/>
    <w:p>
      <w:pPr>
        <w:spacing w:after="0"/>
        <w:ind w:left="0"/>
        <w:jc w:val="both"/>
      </w:pPr>
      <w:r>
        <w:rPr>
          <w:rFonts w:ascii="Times New Roman"/>
          <w:b w:val="false"/>
          <w:i w:val="false"/>
          <w:color w:val="000000"/>
          <w:sz w:val="28"/>
        </w:rPr>
        <w:t>
      3) күндізгі оқу нысанында, "Болашақ" халықаралық стипендиясының иегерлерінен басқа бір жылға дейінгі ауысу бағдарламасы бойынша шетелде оқитын білім алушыларға;</w:t>
      </w:r>
    </w:p>
    <w:bookmarkEnd w:id="24"/>
    <w:p>
      <w:pPr>
        <w:spacing w:after="0"/>
        <w:ind w:left="0"/>
        <w:jc w:val="both"/>
      </w:pPr>
      <w:r>
        <w:rPr>
          <w:rFonts w:ascii="Times New Roman"/>
          <w:b w:val="false"/>
          <w:i w:val="false"/>
          <w:color w:val="000000"/>
          <w:sz w:val="28"/>
        </w:rPr>
        <w:t>
      екінші және одан жоғары курстардың "үздік" оқитын (А, А- бағасына балама) білім алушыларына;</w:t>
      </w:r>
    </w:p>
    <w:bookmarkStart w:name="z28" w:id="25"/>
    <w:p>
      <w:pPr>
        <w:spacing w:after="0"/>
        <w:ind w:left="0"/>
        <w:jc w:val="both"/>
      </w:pPr>
      <w:r>
        <w:rPr>
          <w:rFonts w:ascii="Times New Roman"/>
          <w:b w:val="false"/>
          <w:i w:val="false"/>
          <w:color w:val="000000"/>
          <w:sz w:val="28"/>
        </w:rPr>
        <w:t xml:space="preserve">
      3) күндізгі оқу нысанында, Қазақстан Республикасы Президентінің "Болашақ" халықаралық стипендиясының иегерлерінен басқа бір жылға дейінгі ауысу бағдарламасы бойынша шетелде оқитын білім алушыларға ұсынылады. </w:t>
      </w:r>
    </w:p>
    <w:bookmarkEnd w:id="25"/>
    <w:bookmarkStart w:name="z29" w:id="26"/>
    <w:p>
      <w:pPr>
        <w:spacing w:after="0"/>
        <w:ind w:left="0"/>
        <w:jc w:val="both"/>
      </w:pPr>
      <w:r>
        <w:rPr>
          <w:rFonts w:ascii="Times New Roman"/>
          <w:b w:val="false"/>
          <w:i w:val="false"/>
          <w:color w:val="000000"/>
          <w:sz w:val="28"/>
        </w:rPr>
        <w:t>
      5. Негізгі орта, жалпы орта білім беру ұйымдарында экстернат нысанында:</w:t>
      </w:r>
    </w:p>
    <w:bookmarkEnd w:id="26"/>
    <w:bookmarkStart w:name="z30" w:id="27"/>
    <w:p>
      <w:pPr>
        <w:spacing w:after="0"/>
        <w:ind w:left="0"/>
        <w:jc w:val="both"/>
      </w:pPr>
      <w:r>
        <w:rPr>
          <w:rFonts w:ascii="Times New Roman"/>
          <w:b w:val="false"/>
          <w:i w:val="false"/>
          <w:color w:val="000000"/>
          <w:sz w:val="28"/>
        </w:rPr>
        <w:t>
      1) осы Қағидалардың 4-тармағының 1) және 2) тармақшаларында көрсетілген білім алушыларға ағымдағы бір оқу жылында бір сыныптың;</w:t>
      </w:r>
    </w:p>
    <w:bookmarkEnd w:id="27"/>
    <w:bookmarkStart w:name="z31" w:id="28"/>
    <w:p>
      <w:pPr>
        <w:spacing w:after="0"/>
        <w:ind w:left="0"/>
        <w:jc w:val="both"/>
      </w:pPr>
      <w:r>
        <w:rPr>
          <w:rFonts w:ascii="Times New Roman"/>
          <w:b w:val="false"/>
          <w:i w:val="false"/>
          <w:color w:val="000000"/>
          <w:sz w:val="28"/>
        </w:rPr>
        <w:t>
      2) осы Қағидалардың 4-тармағының 3) тармақшасында көрсетілген білім алушыларға ағымдағы бір оқу жылында бір немесе екі сыныптың негізгі орта, жалпы орта білімнің жалпы білім беретін оқу бағдарламаларын меңгеруге рұқсат етіледі.</w:t>
      </w:r>
    </w:p>
    <w:bookmarkEnd w:id="28"/>
    <w:bookmarkStart w:name="z32" w:id="29"/>
    <w:p>
      <w:pPr>
        <w:spacing w:after="0"/>
        <w:ind w:left="0"/>
        <w:jc w:val="both"/>
      </w:pPr>
      <w:r>
        <w:rPr>
          <w:rFonts w:ascii="Times New Roman"/>
          <w:b w:val="false"/>
          <w:i w:val="false"/>
          <w:color w:val="000000"/>
          <w:sz w:val="28"/>
        </w:rPr>
        <w:t>
      6. Ерекше білім берілуіне қажеттілігі бар білім алушыларға және мүгедек білім алушыларға экстернат нысанында білім беру оқытудың барлық кезеңінде ұсынылады.</w:t>
      </w:r>
    </w:p>
    <w:bookmarkEnd w:id="29"/>
    <w:bookmarkStart w:name="z33" w:id="30"/>
    <w:p>
      <w:pPr>
        <w:spacing w:after="0"/>
        <w:ind w:left="0"/>
        <w:jc w:val="both"/>
      </w:pPr>
      <w:r>
        <w:rPr>
          <w:rFonts w:ascii="Times New Roman"/>
          <w:b w:val="false"/>
          <w:i w:val="false"/>
          <w:color w:val="000000"/>
          <w:sz w:val="28"/>
        </w:rPr>
        <w:t>
      7. Жоғары және (немесе) жоғары оқу орнынан кейінгі білім беру ұйымдарында экстернат нысанында оқу екінші және одан жоғары курстардың "үздік" оқитын білім алушыларына бір академиялық кезеңде, бірақ бір оқу жылынан аспайтын кезеңде ұсынылады.</w:t>
      </w:r>
    </w:p>
    <w:bookmarkEnd w:id="30"/>
    <w:bookmarkStart w:name="z34" w:id="31"/>
    <w:p>
      <w:pPr>
        <w:spacing w:after="0"/>
        <w:ind w:left="0"/>
        <w:jc w:val="both"/>
      </w:pPr>
      <w:r>
        <w:rPr>
          <w:rFonts w:ascii="Times New Roman"/>
          <w:b w:val="false"/>
          <w:i w:val="false"/>
          <w:color w:val="000000"/>
          <w:sz w:val="28"/>
        </w:rPr>
        <w:t xml:space="preserve">
      8. Экстернат нысанында білім алу Заңның 5-бабының 5-1) тармақшасына сәйкес бекітілген орта немесе жоғары білім берудің мемлекеттік жалпыға міндетті стандартына сәйкес жүзеге асырылады. </w:t>
      </w:r>
    </w:p>
    <w:bookmarkEnd w:id="31"/>
    <w:bookmarkStart w:name="z35" w:id="32"/>
    <w:p>
      <w:pPr>
        <w:spacing w:after="0"/>
        <w:ind w:left="0"/>
        <w:jc w:val="both"/>
      </w:pPr>
      <w:r>
        <w:rPr>
          <w:rFonts w:ascii="Times New Roman"/>
          <w:b w:val="false"/>
          <w:i w:val="false"/>
          <w:color w:val="000000"/>
          <w:sz w:val="28"/>
        </w:rPr>
        <w:t>
      9. Негізгі орта, жалпы орта білім беру ұйымдарында экстернат нысанында оқуға рұқсат алуға өтінішті:</w:t>
      </w:r>
    </w:p>
    <w:bookmarkEnd w:id="32"/>
    <w:bookmarkStart w:name="z36" w:id="33"/>
    <w:p>
      <w:pPr>
        <w:spacing w:after="0"/>
        <w:ind w:left="0"/>
        <w:jc w:val="both"/>
      </w:pPr>
      <w:r>
        <w:rPr>
          <w:rFonts w:ascii="Times New Roman"/>
          <w:b w:val="false"/>
          <w:i w:val="false"/>
          <w:color w:val="000000"/>
          <w:sz w:val="28"/>
        </w:rPr>
        <w:t>
      1) осы Қағидалардың 4-тармағының 1) тармақшасында көрсетілген білім алушылар денсаулығы туралы дәрігерлік-консультациялық комиссияның қорытындысын алған күннен бастап;</w:t>
      </w:r>
    </w:p>
    <w:bookmarkEnd w:id="33"/>
    <w:bookmarkStart w:name="z37" w:id="34"/>
    <w:p>
      <w:pPr>
        <w:spacing w:after="0"/>
        <w:ind w:left="0"/>
        <w:jc w:val="both"/>
      </w:pPr>
      <w:r>
        <w:rPr>
          <w:rFonts w:ascii="Times New Roman"/>
          <w:b w:val="false"/>
          <w:i w:val="false"/>
          <w:color w:val="000000"/>
          <w:sz w:val="28"/>
        </w:rPr>
        <w:t>
      2) осы Қағидалардың 4-тармағының 2) тармақшасында көрсетілген білім алушылар олардың кету күні жеткенге дейін күнтізбелік жиырма күннен кешіктірмей;</w:t>
      </w:r>
    </w:p>
    <w:bookmarkEnd w:id="34"/>
    <w:bookmarkStart w:name="z38" w:id="35"/>
    <w:p>
      <w:pPr>
        <w:spacing w:after="0"/>
        <w:ind w:left="0"/>
        <w:jc w:val="both"/>
      </w:pPr>
      <w:r>
        <w:rPr>
          <w:rFonts w:ascii="Times New Roman"/>
          <w:b w:val="false"/>
          <w:i w:val="false"/>
          <w:color w:val="000000"/>
          <w:sz w:val="28"/>
        </w:rPr>
        <w:t>
      3) осы Қағидалардың 4-тармағының 3) тармақшасында көрсетілген білім алушылар ағымдағы оқу жылы басталғанға дейін күнтізбелік жиырма күннен кешіктірмей береді.</w:t>
      </w:r>
    </w:p>
    <w:bookmarkEnd w:id="35"/>
    <w:bookmarkStart w:name="z39" w:id="36"/>
    <w:p>
      <w:pPr>
        <w:spacing w:after="0"/>
        <w:ind w:left="0"/>
        <w:jc w:val="both"/>
      </w:pPr>
      <w:r>
        <w:rPr>
          <w:rFonts w:ascii="Times New Roman"/>
          <w:b w:val="false"/>
          <w:i w:val="false"/>
          <w:color w:val="000000"/>
          <w:sz w:val="28"/>
        </w:rPr>
        <w:t xml:space="preserve">
      10. Негізгі орта, жалпы орта білім беру ұйымдарында экстернат нысанында оқуға өтініштерді қабылдау және оған рұқсат беру Қазақстан Республикасы Білім және ғылым министрінің 2015 жылғы 8 сәуірдегі № 179 бұйрығымен бекітілген (Нормативтік құқықтық актілерді мемлекеттік тіркеу тізілімінде № 11057 болып тіркелген) "Негізгі орта, жалпы орта білім беру ұйымдарында экстернат нысанында оқытуға рұқсат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ресімделеді.</w:t>
      </w:r>
    </w:p>
    <w:bookmarkEnd w:id="36"/>
    <w:bookmarkStart w:name="z40" w:id="37"/>
    <w:p>
      <w:pPr>
        <w:spacing w:after="0"/>
        <w:ind w:left="0"/>
        <w:jc w:val="both"/>
      </w:pPr>
      <w:r>
        <w:rPr>
          <w:rFonts w:ascii="Times New Roman"/>
          <w:b w:val="false"/>
          <w:i w:val="false"/>
          <w:color w:val="000000"/>
          <w:sz w:val="28"/>
        </w:rPr>
        <w:t xml:space="preserve">
      11. Жоғары оқу орындарында экстернат нысанында оқуға өтініштерді қабылдау және оған рұқсат беру Қазақстан Республикасы Білім және ғылым министрінің 2015 жылғы 9 сәуірдегі № 186 бұйрығымен бекітілген (Нормативтік құқықтық актілерді мемлекеттік тіркеу тізілімінде № 11212 тіркелген) "Жоғары білім беретін білім беру ұйымдарында экстернат нысанында оқуға рұқсат беру"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сәйкес ресімделеді.</w:t>
      </w:r>
    </w:p>
    <w:bookmarkEnd w:id="37"/>
    <w:bookmarkStart w:name="z41" w:id="38"/>
    <w:p>
      <w:pPr>
        <w:spacing w:after="0"/>
        <w:ind w:left="0"/>
        <w:jc w:val="both"/>
      </w:pPr>
      <w:r>
        <w:rPr>
          <w:rFonts w:ascii="Times New Roman"/>
          <w:b w:val="false"/>
          <w:i w:val="false"/>
          <w:color w:val="000000"/>
          <w:sz w:val="28"/>
        </w:rPr>
        <w:t>
      12. Экстернат нысанында оқыту үшін негізгі орта, жалпы орта білім беру ұйымдары білім алушының денсаулық жағдайын және ағымдық, қорытынды аттестаттау нәтижелерін ескере отырып оқу жұмыс жоспарына сәйкес жеке оқу бағдарламасын және консультация беру кестесін құрады.</w:t>
      </w:r>
    </w:p>
    <w:bookmarkEnd w:id="38"/>
    <w:bookmarkStart w:name="z42" w:id="39"/>
    <w:p>
      <w:pPr>
        <w:spacing w:after="0"/>
        <w:ind w:left="0"/>
        <w:jc w:val="both"/>
      </w:pPr>
      <w:r>
        <w:rPr>
          <w:rFonts w:ascii="Times New Roman"/>
          <w:b w:val="false"/>
          <w:i w:val="false"/>
          <w:color w:val="000000"/>
          <w:sz w:val="28"/>
        </w:rPr>
        <w:t xml:space="preserve">
      13. Экстерндерді аттестаттау Қазақстан Республикасы Білім және ғылым министрінің 2008 жылғы 18 наурыздағы № 125 бұйрығымен бекітілген (Нормативтік құқықтық актілерді мемлекеттік тіркеу тізілімінде № 5191 болып тіркелген) Білім алушылардың үлгеріміне ағымдық бақылау, аралық және қорытынды аттестаттау өткізудің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bookmarkEnd w:id="39"/>
    <w:bookmarkStart w:name="z43" w:id="40"/>
    <w:p>
      <w:pPr>
        <w:spacing w:after="0"/>
        <w:ind w:left="0"/>
        <w:jc w:val="both"/>
      </w:pPr>
      <w:r>
        <w:rPr>
          <w:rFonts w:ascii="Times New Roman"/>
          <w:b w:val="false"/>
          <w:i w:val="false"/>
          <w:color w:val="000000"/>
          <w:sz w:val="28"/>
        </w:rPr>
        <w:t>
      14. Негізгі орта, жалпы орта білім беру ұйымдарының экстерндерін ағымдық, қорытынды аттестаттауға жіберу туралы шешімді педагогикалық кеңес қабылдайды. Экстерндерді ағымдық, қорытынды аттестаттауға жіберу туралы бұйрықты негізгі орта, жалпы орта білім беру ұйымының басшысы ағымдағы оқу жылының 10 мамырынан кешіктірмей жариялайды.</w:t>
      </w:r>
    </w:p>
    <w:bookmarkEnd w:id="40"/>
    <w:bookmarkStart w:name="z44" w:id="41"/>
    <w:p>
      <w:pPr>
        <w:spacing w:after="0"/>
        <w:ind w:left="0"/>
        <w:jc w:val="both"/>
      </w:pPr>
      <w:r>
        <w:rPr>
          <w:rFonts w:ascii="Times New Roman"/>
          <w:b w:val="false"/>
          <w:i w:val="false"/>
          <w:color w:val="000000"/>
          <w:sz w:val="28"/>
        </w:rPr>
        <w:t>
      15. Консультациялар мен аралық аттестаттаулар ағымдағы оқу жылының қаңтар-сәуір айларында негізгі орта, жалпы орта білім беру ұйымдарының басшысы бекіткен кестеге сәйкес жүргізіледі.</w:t>
      </w:r>
    </w:p>
    <w:bookmarkEnd w:id="41"/>
    <w:bookmarkStart w:name="z45" w:id="42"/>
    <w:p>
      <w:pPr>
        <w:spacing w:after="0"/>
        <w:ind w:left="0"/>
        <w:jc w:val="both"/>
      </w:pPr>
      <w:r>
        <w:rPr>
          <w:rFonts w:ascii="Times New Roman"/>
          <w:b w:val="false"/>
          <w:i w:val="false"/>
          <w:color w:val="000000"/>
          <w:sz w:val="28"/>
        </w:rPr>
        <w:t>
      16. Ағымдық, қорытынды аттестаттау нысаны мен мерзімдерін білім беру ұйымының басшысы белгілейді.</w:t>
      </w:r>
    </w:p>
    <w:bookmarkEnd w:id="42"/>
    <w:bookmarkStart w:name="z46" w:id="43"/>
    <w:p>
      <w:pPr>
        <w:spacing w:after="0"/>
        <w:ind w:left="0"/>
        <w:jc w:val="both"/>
      </w:pPr>
      <w:r>
        <w:rPr>
          <w:rFonts w:ascii="Times New Roman"/>
          <w:b w:val="false"/>
          <w:i w:val="false"/>
          <w:color w:val="000000"/>
          <w:sz w:val="28"/>
        </w:rPr>
        <w:t>
      17. Негізгі орта, жалпы орта білім беру ұйымдарының аралық аттестаттау мен (немесе) қорытынды аттестаттаудан өтпеген экстерндері экстернат нысанынан басқа нысанда жүзеге асырылатын қайта оқу жылына қалдырылады.</w:t>
      </w:r>
    </w:p>
    <w:bookmarkEnd w:id="43"/>
    <w:bookmarkStart w:name="z47" w:id="44"/>
    <w:p>
      <w:pPr>
        <w:spacing w:after="0"/>
        <w:ind w:left="0"/>
        <w:jc w:val="both"/>
      </w:pPr>
      <w:r>
        <w:rPr>
          <w:rFonts w:ascii="Times New Roman"/>
          <w:b w:val="false"/>
          <w:i w:val="false"/>
          <w:color w:val="000000"/>
          <w:sz w:val="28"/>
        </w:rPr>
        <w:t>
      18. Экстерндерді аралық және қорытынды аттестаттау нәтижелері "Экстернат" белгісі бар хаттамамен ресімделеді және оған емтихан комиссиясының мүшелері қол қойып, орта білім беру ұйымының басшысымен бекітіледі.</w:t>
      </w:r>
    </w:p>
    <w:bookmarkEnd w:id="44"/>
    <w:p>
      <w:pPr>
        <w:spacing w:after="0"/>
        <w:ind w:left="0"/>
        <w:jc w:val="both"/>
      </w:pPr>
      <w:r>
        <w:rPr>
          <w:rFonts w:ascii="Times New Roman"/>
          <w:b w:val="false"/>
          <w:i w:val="false"/>
          <w:color w:val="000000"/>
          <w:sz w:val="28"/>
        </w:rPr>
        <w:t xml:space="preserve">
      Хаттамаға аралық және қорытынды мемлекеттік аттестаттаудан өту нәтижелерінің жазбаша материалдары қоса тігіледі. </w:t>
      </w:r>
    </w:p>
    <w:bookmarkStart w:name="z48" w:id="45"/>
    <w:p>
      <w:pPr>
        <w:spacing w:after="0"/>
        <w:ind w:left="0"/>
        <w:jc w:val="both"/>
      </w:pPr>
      <w:r>
        <w:rPr>
          <w:rFonts w:ascii="Times New Roman"/>
          <w:b w:val="false"/>
          <w:i w:val="false"/>
          <w:color w:val="000000"/>
          <w:sz w:val="28"/>
        </w:rPr>
        <w:t>
      19. Аралық аттестаттаудан өткен экстерндерге тиісті оқу бағдарламалары бойынша оқуды экстернат нысанында аяқтағаны туралы белгісі бар қорытынды бағаларымен белгіленген үлгідегі құжат беріледі.</w:t>
      </w:r>
    </w:p>
    <w:bookmarkEnd w:id="45"/>
    <w:bookmarkStart w:name="z49" w:id="46"/>
    <w:p>
      <w:pPr>
        <w:spacing w:after="0"/>
        <w:ind w:left="0"/>
        <w:jc w:val="both"/>
      </w:pPr>
      <w:r>
        <w:rPr>
          <w:rFonts w:ascii="Times New Roman"/>
          <w:b w:val="false"/>
          <w:i w:val="false"/>
          <w:color w:val="000000"/>
          <w:sz w:val="28"/>
        </w:rPr>
        <w:t xml:space="preserve">
      20. Қорытынды аттестаттаудан өткен экстерндерге "Мемлекеттік үлгідегі білім беру туралы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10348 болып тіркелген) сәйкес білім деңгейі (сатысы) туралы мемлекеттік үлгідегі құжат беріледі.</w:t>
      </w:r>
    </w:p>
    <w:bookmarkEnd w:id="46"/>
    <w:p>
      <w:pPr>
        <w:spacing w:after="0"/>
        <w:ind w:left="0"/>
        <w:jc w:val="both"/>
      </w:pPr>
      <w:r>
        <w:rPr>
          <w:rFonts w:ascii="Times New Roman"/>
          <w:b w:val="false"/>
          <w:i w:val="false"/>
          <w:color w:val="000000"/>
          <w:sz w:val="28"/>
        </w:rPr>
        <w:t xml:space="preserve">
      Негізгі орта, жалпы орта білім беру ұйымдарында өзін өзі тану, дене тәрбиесі, технология, алғашқы әскери дайындық, музыка, сызу бойынша аттестаттау өткізілмейді, ал білімі туралы құжатта "оқылған жоқ" деген жазу жазылады.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