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ea6f" w14:textId="a51e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 түрлерінің номенклатурасын бекіту туралы" Қазақстан Республикасы Білім және ғылым министрінің 2013 жылғы 22 ақпандағы № 50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10 қазандағы № 557 бұйрығы. Қазақстан Республикасының Әділет министрлігінде 2018 жылғы 12 қазанда № 17535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ұйымдары түрлерінің номенклатурасын бекіту туралы" Қазақстан Республикасы Білім және ғылым министрінің 2013 жылғы 22 ақпандағы № 50 (Нормативтік құқықтық актілерді мемлекеттік тіркеу тізілімінде № 8390 тіркелді, "Егемен Қазақстан" газетінің 2013 жылғы 7 тамыз № 184 санында (28123)) жарияланды)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ұйымдары түрлерінің </w:t>
      </w:r>
      <w:r>
        <w:rPr>
          <w:rFonts w:ascii="Times New Roman"/>
          <w:b w:val="false"/>
          <w:i w:val="false"/>
          <w:color w:val="000000"/>
          <w:sz w:val="28"/>
        </w:rPr>
        <w:t>номенклатурасында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3"/>
    <w:p>
      <w:pPr>
        <w:spacing w:after="0"/>
        <w:ind w:left="0"/>
        <w:jc w:val="both"/>
      </w:pPr>
      <w:r>
        <w:rPr>
          <w:rFonts w:ascii="Times New Roman"/>
          <w:b w:val="false"/>
          <w:i w:val="false"/>
          <w:color w:val="000000"/>
          <w:sz w:val="28"/>
        </w:rPr>
        <w:t>
      1) ұлттық зерттеу университеті;</w:t>
      </w:r>
    </w:p>
    <w:p>
      <w:pPr>
        <w:spacing w:after="0"/>
        <w:ind w:left="0"/>
        <w:jc w:val="both"/>
      </w:pPr>
      <w:r>
        <w:rPr>
          <w:rFonts w:ascii="Times New Roman"/>
          <w:b w:val="false"/>
          <w:i w:val="false"/>
          <w:color w:val="000000"/>
          <w:sz w:val="28"/>
        </w:rPr>
        <w:t>
      2) ұлттық жоғары және (немесе) жоғары оқу орнынан кейінгі білім беру ұйымы;</w:t>
      </w:r>
    </w:p>
    <w:p>
      <w:pPr>
        <w:spacing w:after="0"/>
        <w:ind w:left="0"/>
        <w:jc w:val="both"/>
      </w:pPr>
      <w:r>
        <w:rPr>
          <w:rFonts w:ascii="Times New Roman"/>
          <w:b w:val="false"/>
          <w:i w:val="false"/>
          <w:color w:val="000000"/>
          <w:sz w:val="28"/>
        </w:rPr>
        <w:t>
      3) зерттеу университеті;</w:t>
      </w:r>
    </w:p>
    <w:p>
      <w:pPr>
        <w:spacing w:after="0"/>
        <w:ind w:left="0"/>
        <w:jc w:val="both"/>
      </w:pPr>
      <w:r>
        <w:rPr>
          <w:rFonts w:ascii="Times New Roman"/>
          <w:b w:val="false"/>
          <w:i w:val="false"/>
          <w:color w:val="000000"/>
          <w:sz w:val="28"/>
        </w:rPr>
        <w:t>
      4) университет;</w:t>
      </w:r>
    </w:p>
    <w:p>
      <w:pPr>
        <w:spacing w:after="0"/>
        <w:ind w:left="0"/>
        <w:jc w:val="both"/>
      </w:pPr>
      <w:r>
        <w:rPr>
          <w:rFonts w:ascii="Times New Roman"/>
          <w:b w:val="false"/>
          <w:i w:val="false"/>
          <w:color w:val="000000"/>
          <w:sz w:val="28"/>
        </w:rPr>
        <w:t>
      5) академия;</w:t>
      </w:r>
    </w:p>
    <w:p>
      <w:pPr>
        <w:spacing w:after="0"/>
        <w:ind w:left="0"/>
        <w:jc w:val="both"/>
      </w:pPr>
      <w:r>
        <w:rPr>
          <w:rFonts w:ascii="Times New Roman"/>
          <w:b w:val="false"/>
          <w:i w:val="false"/>
          <w:color w:val="000000"/>
          <w:sz w:val="28"/>
        </w:rPr>
        <w:t>
      6) институт;</w:t>
      </w:r>
    </w:p>
    <w:p>
      <w:pPr>
        <w:spacing w:after="0"/>
        <w:ind w:left="0"/>
        <w:jc w:val="both"/>
      </w:pPr>
      <w:r>
        <w:rPr>
          <w:rFonts w:ascii="Times New Roman"/>
          <w:b w:val="false"/>
          <w:i w:val="false"/>
          <w:color w:val="000000"/>
          <w:sz w:val="28"/>
        </w:rPr>
        <w:t>
      7) консерватория.</w:t>
      </w:r>
    </w:p>
    <w:bookmarkStart w:name="z7" w:id="4"/>
    <w:p>
      <w:pPr>
        <w:spacing w:after="0"/>
        <w:ind w:left="0"/>
        <w:jc w:val="both"/>
      </w:pPr>
      <w:r>
        <w:rPr>
          <w:rFonts w:ascii="Times New Roman"/>
          <w:b w:val="false"/>
          <w:i w:val="false"/>
          <w:color w:val="000000"/>
          <w:sz w:val="28"/>
        </w:rPr>
        <w:t>
      7. Мамандандырылған білім беру ұйымдары:</w:t>
      </w:r>
    </w:p>
    <w:bookmarkEnd w:id="4"/>
    <w:p>
      <w:pPr>
        <w:spacing w:after="0"/>
        <w:ind w:left="0"/>
        <w:jc w:val="both"/>
      </w:pPr>
      <w:r>
        <w:rPr>
          <w:rFonts w:ascii="Times New Roman"/>
          <w:b w:val="false"/>
          <w:i w:val="false"/>
          <w:color w:val="000000"/>
          <w:sz w:val="28"/>
        </w:rPr>
        <w:t>
      1) мамандандырылған мектеп;</w:t>
      </w:r>
    </w:p>
    <w:p>
      <w:pPr>
        <w:spacing w:after="0"/>
        <w:ind w:left="0"/>
        <w:jc w:val="both"/>
      </w:pPr>
      <w:r>
        <w:rPr>
          <w:rFonts w:ascii="Times New Roman"/>
          <w:b w:val="false"/>
          <w:i w:val="false"/>
          <w:color w:val="000000"/>
          <w:sz w:val="28"/>
        </w:rPr>
        <w:t>
      2) мамандандырылған лицей (мамандандырылған мектеп - лицей);</w:t>
      </w:r>
    </w:p>
    <w:p>
      <w:pPr>
        <w:spacing w:after="0"/>
        <w:ind w:left="0"/>
        <w:jc w:val="both"/>
      </w:pPr>
      <w:r>
        <w:rPr>
          <w:rFonts w:ascii="Times New Roman"/>
          <w:b w:val="false"/>
          <w:i w:val="false"/>
          <w:color w:val="000000"/>
          <w:sz w:val="28"/>
        </w:rPr>
        <w:t>
      3) мамандандырылған гимназия (мамандандырылған мектеп - гимназия);</w:t>
      </w:r>
    </w:p>
    <w:p>
      <w:pPr>
        <w:spacing w:after="0"/>
        <w:ind w:left="0"/>
        <w:jc w:val="both"/>
      </w:pPr>
      <w:r>
        <w:rPr>
          <w:rFonts w:ascii="Times New Roman"/>
          <w:b w:val="false"/>
          <w:i w:val="false"/>
          <w:color w:val="000000"/>
          <w:sz w:val="28"/>
        </w:rPr>
        <w:t>
      4) мамандандырылған мектеп - интернат;</w:t>
      </w:r>
    </w:p>
    <w:p>
      <w:pPr>
        <w:spacing w:after="0"/>
        <w:ind w:left="0"/>
        <w:jc w:val="both"/>
      </w:pPr>
      <w:r>
        <w:rPr>
          <w:rFonts w:ascii="Times New Roman"/>
          <w:b w:val="false"/>
          <w:i w:val="false"/>
          <w:color w:val="000000"/>
          <w:sz w:val="28"/>
        </w:rPr>
        <w:t>
      5) мамандандырылған мектеп - лицей - интернат;</w:t>
      </w:r>
    </w:p>
    <w:p>
      <w:pPr>
        <w:spacing w:after="0"/>
        <w:ind w:left="0"/>
        <w:jc w:val="both"/>
      </w:pPr>
      <w:r>
        <w:rPr>
          <w:rFonts w:ascii="Times New Roman"/>
          <w:b w:val="false"/>
          <w:i w:val="false"/>
          <w:color w:val="000000"/>
          <w:sz w:val="28"/>
        </w:rPr>
        <w:t>
      6) мамандандырылған мектеп - гимназия - интернат;</w:t>
      </w:r>
    </w:p>
    <w:p>
      <w:pPr>
        <w:spacing w:after="0"/>
        <w:ind w:left="0"/>
        <w:jc w:val="both"/>
      </w:pPr>
      <w:r>
        <w:rPr>
          <w:rFonts w:ascii="Times New Roman"/>
          <w:b w:val="false"/>
          <w:i w:val="false"/>
          <w:color w:val="000000"/>
          <w:sz w:val="28"/>
        </w:rPr>
        <w:t>
      7) мамандандырылған музыка мектеп - интернаты;</w:t>
      </w:r>
    </w:p>
    <w:p>
      <w:pPr>
        <w:spacing w:after="0"/>
        <w:ind w:left="0"/>
        <w:jc w:val="both"/>
      </w:pPr>
      <w:r>
        <w:rPr>
          <w:rFonts w:ascii="Times New Roman"/>
          <w:b w:val="false"/>
          <w:i w:val="false"/>
          <w:color w:val="000000"/>
          <w:sz w:val="28"/>
        </w:rPr>
        <w:t>
      8) мамандандырылған спорт мектеп - интернаты (олимпиадалық резервтегі мамандандырылған мектеп - интернат - колледж);</w:t>
      </w:r>
    </w:p>
    <w:p>
      <w:pPr>
        <w:spacing w:after="0"/>
        <w:ind w:left="0"/>
        <w:jc w:val="both"/>
      </w:pPr>
      <w:r>
        <w:rPr>
          <w:rFonts w:ascii="Times New Roman"/>
          <w:b w:val="false"/>
          <w:i w:val="false"/>
          <w:color w:val="000000"/>
          <w:sz w:val="28"/>
        </w:rPr>
        <w:t>
      9) мамандандырылған хореография мектеп - интернаты (мамандандырылған хореография мектеп - интернат - училищесі);</w:t>
      </w:r>
    </w:p>
    <w:p>
      <w:pPr>
        <w:spacing w:after="0"/>
        <w:ind w:left="0"/>
        <w:jc w:val="both"/>
      </w:pPr>
      <w:r>
        <w:rPr>
          <w:rFonts w:ascii="Times New Roman"/>
          <w:b w:val="false"/>
          <w:i w:val="false"/>
          <w:color w:val="000000"/>
          <w:sz w:val="28"/>
        </w:rPr>
        <w:t>
      10) мамандандырылған әскери мектеп - интернат;</w:t>
      </w:r>
    </w:p>
    <w:p>
      <w:pPr>
        <w:spacing w:after="0"/>
        <w:ind w:left="0"/>
        <w:jc w:val="both"/>
      </w:pPr>
      <w:r>
        <w:rPr>
          <w:rFonts w:ascii="Times New Roman"/>
          <w:b w:val="false"/>
          <w:i w:val="false"/>
          <w:color w:val="000000"/>
          <w:sz w:val="28"/>
        </w:rPr>
        <w:t>
      11) "Білім-инновация" лицей - интернаты;</w:t>
      </w:r>
    </w:p>
    <w:p>
      <w:pPr>
        <w:spacing w:after="0"/>
        <w:ind w:left="0"/>
        <w:jc w:val="both"/>
      </w:pPr>
      <w:r>
        <w:rPr>
          <w:rFonts w:ascii="Times New Roman"/>
          <w:b w:val="false"/>
          <w:i w:val="false"/>
          <w:color w:val="000000"/>
          <w:sz w:val="28"/>
        </w:rPr>
        <w:t>
      12) мамандандырылған мектеп - кешендер;</w:t>
      </w:r>
    </w:p>
    <w:p>
      <w:pPr>
        <w:spacing w:after="0"/>
        <w:ind w:left="0"/>
        <w:jc w:val="both"/>
      </w:pPr>
      <w:r>
        <w:rPr>
          <w:rFonts w:ascii="Times New Roman"/>
          <w:b w:val="false"/>
          <w:i w:val="false"/>
          <w:color w:val="000000"/>
          <w:sz w:val="28"/>
        </w:rPr>
        <w:t>
      13) мамандандырылған ақпараттық технологиялар мектеп-лицейі;</w:t>
      </w:r>
    </w:p>
    <w:p>
      <w:pPr>
        <w:spacing w:after="0"/>
        <w:ind w:left="0"/>
        <w:jc w:val="both"/>
      </w:pPr>
      <w:r>
        <w:rPr>
          <w:rFonts w:ascii="Times New Roman"/>
          <w:b w:val="false"/>
          <w:i w:val="false"/>
          <w:color w:val="000000"/>
          <w:sz w:val="28"/>
        </w:rPr>
        <w:t>
      14) мамандандырылған ақпараттық технологиялар лицейі.</w:t>
      </w:r>
    </w:p>
    <w:bookmarkStart w:name="z8" w:id="5"/>
    <w:p>
      <w:pPr>
        <w:spacing w:after="0"/>
        <w:ind w:left="0"/>
        <w:jc w:val="both"/>
      </w:pPr>
      <w:r>
        <w:rPr>
          <w:rFonts w:ascii="Times New Roman"/>
          <w:b w:val="false"/>
          <w:i w:val="false"/>
          <w:color w:val="000000"/>
          <w:sz w:val="28"/>
        </w:rPr>
        <w:t>
      8. Арнайы білім беру ұйымдары:</w:t>
      </w:r>
    </w:p>
    <w:bookmarkEnd w:id="5"/>
    <w:p>
      <w:pPr>
        <w:spacing w:after="0"/>
        <w:ind w:left="0"/>
        <w:jc w:val="both"/>
      </w:pPr>
      <w:r>
        <w:rPr>
          <w:rFonts w:ascii="Times New Roman"/>
          <w:b w:val="false"/>
          <w:i w:val="false"/>
          <w:color w:val="000000"/>
          <w:sz w:val="28"/>
        </w:rPr>
        <w:t>
      1) арнайы бөбекжай;</w:t>
      </w:r>
    </w:p>
    <w:p>
      <w:pPr>
        <w:spacing w:after="0"/>
        <w:ind w:left="0"/>
        <w:jc w:val="both"/>
      </w:pPr>
      <w:r>
        <w:rPr>
          <w:rFonts w:ascii="Times New Roman"/>
          <w:b w:val="false"/>
          <w:i w:val="false"/>
          <w:color w:val="000000"/>
          <w:sz w:val="28"/>
        </w:rPr>
        <w:t>
      2) арнайы балабақша;</w:t>
      </w:r>
    </w:p>
    <w:p>
      <w:pPr>
        <w:spacing w:after="0"/>
        <w:ind w:left="0"/>
        <w:jc w:val="both"/>
      </w:pPr>
      <w:r>
        <w:rPr>
          <w:rFonts w:ascii="Times New Roman"/>
          <w:b w:val="false"/>
          <w:i w:val="false"/>
          <w:color w:val="000000"/>
          <w:sz w:val="28"/>
        </w:rPr>
        <w:t>
      3) арнайы мектеп;</w:t>
      </w:r>
    </w:p>
    <w:p>
      <w:pPr>
        <w:spacing w:after="0"/>
        <w:ind w:left="0"/>
        <w:jc w:val="both"/>
      </w:pPr>
      <w:r>
        <w:rPr>
          <w:rFonts w:ascii="Times New Roman"/>
          <w:b w:val="false"/>
          <w:i w:val="false"/>
          <w:color w:val="000000"/>
          <w:sz w:val="28"/>
        </w:rPr>
        <w:t>
      4) арнайы мектеп - интернат;</w:t>
      </w:r>
    </w:p>
    <w:p>
      <w:pPr>
        <w:spacing w:after="0"/>
        <w:ind w:left="0"/>
        <w:jc w:val="both"/>
      </w:pPr>
      <w:r>
        <w:rPr>
          <w:rFonts w:ascii="Times New Roman"/>
          <w:b w:val="false"/>
          <w:i w:val="false"/>
          <w:color w:val="000000"/>
          <w:sz w:val="28"/>
        </w:rPr>
        <w:t>
      5) арнайы кешен "балабақша - мектеп - интернат";</w:t>
      </w:r>
    </w:p>
    <w:p>
      <w:pPr>
        <w:spacing w:after="0"/>
        <w:ind w:left="0"/>
        <w:jc w:val="both"/>
      </w:pPr>
      <w:r>
        <w:rPr>
          <w:rFonts w:ascii="Times New Roman"/>
          <w:b w:val="false"/>
          <w:i w:val="false"/>
          <w:color w:val="000000"/>
          <w:sz w:val="28"/>
        </w:rPr>
        <w:t>
      6) арнайы кешен "мектеп - интернат - колледж";</w:t>
      </w:r>
    </w:p>
    <w:p>
      <w:pPr>
        <w:spacing w:after="0"/>
        <w:ind w:left="0"/>
        <w:jc w:val="both"/>
      </w:pPr>
      <w:r>
        <w:rPr>
          <w:rFonts w:ascii="Times New Roman"/>
          <w:b w:val="false"/>
          <w:i w:val="false"/>
          <w:color w:val="000000"/>
          <w:sz w:val="28"/>
        </w:rPr>
        <w:t>
      7) психологиялық - медициналық - педагогикалық консультация;</w:t>
      </w:r>
    </w:p>
    <w:p>
      <w:pPr>
        <w:spacing w:after="0"/>
        <w:ind w:left="0"/>
        <w:jc w:val="both"/>
      </w:pPr>
      <w:r>
        <w:rPr>
          <w:rFonts w:ascii="Times New Roman"/>
          <w:b w:val="false"/>
          <w:i w:val="false"/>
          <w:color w:val="000000"/>
          <w:sz w:val="28"/>
        </w:rPr>
        <w:t>
      8) оңалту орталығы;</w:t>
      </w:r>
    </w:p>
    <w:p>
      <w:pPr>
        <w:spacing w:after="0"/>
        <w:ind w:left="0"/>
        <w:jc w:val="both"/>
      </w:pPr>
      <w:r>
        <w:rPr>
          <w:rFonts w:ascii="Times New Roman"/>
          <w:b w:val="false"/>
          <w:i w:val="false"/>
          <w:color w:val="000000"/>
          <w:sz w:val="28"/>
        </w:rPr>
        <w:t>
      9) психологиялық-педагогикалық түзеу кабинеті;</w:t>
      </w:r>
    </w:p>
    <w:p>
      <w:pPr>
        <w:spacing w:after="0"/>
        <w:ind w:left="0"/>
        <w:jc w:val="both"/>
      </w:pPr>
      <w:r>
        <w:rPr>
          <w:rFonts w:ascii="Times New Roman"/>
          <w:b w:val="false"/>
          <w:i w:val="false"/>
          <w:color w:val="000000"/>
          <w:sz w:val="28"/>
        </w:rPr>
        <w:t>
      10) логопедтік пункт.".</w:t>
      </w:r>
    </w:p>
    <w:bookmarkStart w:name="z9" w:id="6"/>
    <w:p>
      <w:pPr>
        <w:spacing w:after="0"/>
        <w:ind w:left="0"/>
        <w:jc w:val="both"/>
      </w:pPr>
      <w:r>
        <w:rPr>
          <w:rFonts w:ascii="Times New Roman"/>
          <w:b w:val="false"/>
          <w:i w:val="false"/>
          <w:color w:val="000000"/>
          <w:sz w:val="28"/>
        </w:rPr>
        <w:t>
      2. Қазақстан Республикасы Білім және ғылым министрлігі Жоғары және жоғары оқу орнынан кейінгі білім департаменті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p>
      <w:pPr>
        <w:spacing w:after="0"/>
        <w:ind w:left="0"/>
        <w:jc w:val="both"/>
      </w:pPr>
      <w:r>
        <w:rPr>
          <w:rFonts w:ascii="Times New Roman"/>
          <w:b w:val="false"/>
          <w:i w:val="false"/>
          <w:color w:val="000000"/>
          <w:sz w:val="28"/>
        </w:rPr>
        <w:t>
      2) осы бұйрықтың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Білім және ғылым министрлігінің интернет - ресурсында орналастырылуын;</w:t>
      </w:r>
    </w:p>
    <w:p>
      <w:pPr>
        <w:spacing w:after="0"/>
        <w:ind w:left="0"/>
        <w:jc w:val="both"/>
      </w:pPr>
      <w:r>
        <w:rPr>
          <w:rFonts w:ascii="Times New Roman"/>
          <w:b w:val="false"/>
          <w:i w:val="false"/>
          <w:color w:val="000000"/>
          <w:sz w:val="28"/>
        </w:rPr>
        <w:t>
      4) осы бұйрықтың мемлекеттік тіркелгеннен кейін он жұмыс күні ішінде Заң департаментіне осы бұйрық тармағының 1), 2) және 3) тармақшаларында көзделген іс-шаралардың орындалуы туралы мәліметтердің ұсынылуын қамтамасыз етсін.</w:t>
      </w:r>
    </w:p>
    <w:bookmarkStart w:name="z10"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А.К.Аймағамбетовке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