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db4ab" w14:textId="d9db4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Өнім беру жоспары шеңберінде тауар биржаларынан тыс бөлінген сұйытылған мұнай газын бөлу жөніндегі комиссия туралы үлгілік ережені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2018 жылғы 14 қыркүйектегі № 372 бұйрығы. Қазақстан Республикасының Әділет министрлігінде 2018 жылғы 12 қазанда № 17541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Тақырып жаңа редакцияда - ҚР Энергетика министрінің 06.09.2023 </w:t>
      </w:r>
      <w:r>
        <w:rPr>
          <w:rFonts w:ascii="Times New Roman"/>
          <w:b w:val="false"/>
          <w:i w:val="false"/>
          <w:color w:val="000000"/>
          <w:sz w:val="28"/>
        </w:rPr>
        <w:t>№ 330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"Газ және газбен жабдықтау туралы" Қазақстан Республикасы Заңы 6-бабының </w:t>
      </w:r>
      <w:r>
        <w:rPr>
          <w:rFonts w:ascii="Times New Roman"/>
          <w:b w:val="false"/>
          <w:i w:val="false"/>
          <w:color w:val="000000"/>
          <w:sz w:val="28"/>
        </w:rPr>
        <w:t>18)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05.07.2022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Өнім беру жоспары шеңберінде тауар биржаларынан тыс бөлінген сұйытылған мұнай газын бөлу жөніндегі комиссия туралы үлгілік </w:t>
      </w:r>
      <w:r>
        <w:rPr>
          <w:rFonts w:ascii="Times New Roman"/>
          <w:b w:val="false"/>
          <w:i w:val="false"/>
          <w:color w:val="000000"/>
          <w:sz w:val="28"/>
        </w:rPr>
        <w:t>ереже</w:t>
      </w:r>
      <w:r>
        <w:rPr>
          <w:rFonts w:ascii="Times New Roman"/>
          <w:b w:val="false"/>
          <w:i w:val="false"/>
          <w:color w:val="000000"/>
          <w:sz w:val="28"/>
        </w:rPr>
        <w:t xml:space="preserve"> (бұдан әрі – Үлгілік ереже)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06.09.2023 </w:t>
      </w:r>
      <w:r>
        <w:rPr>
          <w:rFonts w:ascii="Times New Roman"/>
          <w:b w:val="false"/>
          <w:i w:val="false"/>
          <w:color w:val="000000"/>
          <w:sz w:val="28"/>
        </w:rPr>
        <w:t>№ 330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Газ өнеркәсібін дамыту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Энергетика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бұйрықты мемлекеттік тіркегеннен кейін он жұмыс күні ішінде Қазақстан Республикасы Энергетика министрлігінің Заң қызметі департаментіне осы тармақтың 1), 2) және 3) тармақшаларында көзделген іс-шаралардың орындалуы туралы мәліметтерді беруді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7"/>
    <w:bookmarkStart w:name="z9" w:id="8"/>
    <w:p>
      <w:pPr>
        <w:spacing w:after="0"/>
        <w:ind w:left="0"/>
        <w:jc w:val="both"/>
      </w:pPr>
      <w:r>
        <w:rPr>
          <w:rFonts w:ascii="Times New Roman"/>
          <w:b w:val="false"/>
          <w:i w:val="false"/>
          <w:color w:val="000000"/>
          <w:sz w:val="28"/>
        </w:rPr>
        <w:t xml:space="preserve">
      4. Осы бұйрық Үлгілік ереженің 2019 жылғы 1 қаңтардан бастап қолданысқа енгізілетін 5-тармағы </w:t>
      </w:r>
      <w:r>
        <w:rPr>
          <w:rFonts w:ascii="Times New Roman"/>
          <w:b w:val="false"/>
          <w:i w:val="false"/>
          <w:color w:val="000000"/>
          <w:sz w:val="28"/>
        </w:rPr>
        <w:t>1) тармақшасының</w:t>
      </w:r>
      <w:r>
        <w:rPr>
          <w:rFonts w:ascii="Times New Roman"/>
          <w:b w:val="false"/>
          <w:i w:val="false"/>
          <w:color w:val="000000"/>
          <w:sz w:val="28"/>
        </w:rPr>
        <w:t xml:space="preserve"> төртінші абзацын, Үлгілік ереженің 2022 жылғы 1 қаңтардан бастап қолданысқа енгізілетін 5-тармағы </w:t>
      </w:r>
      <w:r>
        <w:rPr>
          <w:rFonts w:ascii="Times New Roman"/>
          <w:b w:val="false"/>
          <w:i w:val="false"/>
          <w:color w:val="000000"/>
          <w:sz w:val="28"/>
        </w:rPr>
        <w:t>1) тармақшасының</w:t>
      </w:r>
      <w:r>
        <w:rPr>
          <w:rFonts w:ascii="Times New Roman"/>
          <w:b w:val="false"/>
          <w:i w:val="false"/>
          <w:color w:val="000000"/>
          <w:sz w:val="28"/>
        </w:rPr>
        <w:t xml:space="preserve"> екінші абзацын қоспағанда, алғашқы ресми жарияланған күнінен кейін күнтізбелік он күн өткен соң қолданысқа енгізіледі. Үлгілік ереженің 5-тармағы </w:t>
      </w:r>
      <w:r>
        <w:rPr>
          <w:rFonts w:ascii="Times New Roman"/>
          <w:b w:val="false"/>
          <w:i w:val="false"/>
          <w:color w:val="000000"/>
          <w:sz w:val="28"/>
        </w:rPr>
        <w:t>1) тармақшасының</w:t>
      </w:r>
      <w:r>
        <w:rPr>
          <w:rFonts w:ascii="Times New Roman"/>
          <w:b w:val="false"/>
          <w:i w:val="false"/>
          <w:color w:val="000000"/>
          <w:sz w:val="28"/>
        </w:rPr>
        <w:t xml:space="preserve"> бірінші абзацы 2021 жылғы 31 желтоқсанға дейін қолданылады.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Энергетика министрінің 30.03.2021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"14" қыркүйектегі</w:t>
            </w:r>
            <w:r>
              <w:br/>
            </w:r>
            <w:r>
              <w:rPr>
                <w:rFonts w:ascii="Times New Roman"/>
                <w:b w:val="false"/>
                <w:i w:val="false"/>
                <w:color w:val="000000"/>
                <w:sz w:val="20"/>
              </w:rPr>
              <w:t>№ 372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Өнім беру жоспары шеңберінде тауар биржаларынан тыс бөлінген сұйытылған мұнай газын бөлу жөніндегі комиссия туралы үлгілік ереже</w:t>
      </w:r>
    </w:p>
    <w:bookmarkEnd w:id="9"/>
    <w:p>
      <w:pPr>
        <w:spacing w:after="0"/>
        <w:ind w:left="0"/>
        <w:jc w:val="both"/>
      </w:pPr>
      <w:r>
        <w:rPr>
          <w:rFonts w:ascii="Times New Roman"/>
          <w:b w:val="false"/>
          <w:i w:val="false"/>
          <w:color w:val="ff0000"/>
          <w:sz w:val="28"/>
        </w:rPr>
        <w:t xml:space="preserve">
      Ескерту. Тақырып жаңа редакцияда - ҚР Энергетика министрінің 06.09.2023 </w:t>
      </w:r>
      <w:r>
        <w:rPr>
          <w:rFonts w:ascii="Times New Roman"/>
          <w:b w:val="false"/>
          <w:i w:val="false"/>
          <w:color w:val="ff0000"/>
          <w:sz w:val="28"/>
        </w:rPr>
        <w:t>№ 330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Өнім беру жоспары шеңберінде тауар биржаларынан тыс бөлінген сұйытылған мұнай газын бөлу жөніндегі комиссия туралы үлгілік ереже (бұдан әрі – Үлгілік ереже) "Газ және газбен жабдықтау туралы" Қазақстан Республикасы Заңы (бұдан әрі – Заң) 6-бабының </w:t>
      </w:r>
      <w:r>
        <w:rPr>
          <w:rFonts w:ascii="Times New Roman"/>
          <w:b w:val="false"/>
          <w:i w:val="false"/>
          <w:color w:val="000000"/>
          <w:sz w:val="28"/>
        </w:rPr>
        <w:t>18-5) тармақшасына</w:t>
      </w:r>
      <w:r>
        <w:rPr>
          <w:rFonts w:ascii="Times New Roman"/>
          <w:b w:val="false"/>
          <w:i w:val="false"/>
          <w:color w:val="000000"/>
          <w:sz w:val="28"/>
        </w:rPr>
        <w:t xml:space="preserve"> сәйкес әзірленді.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06.09.2023 </w:t>
      </w:r>
      <w:r>
        <w:rPr>
          <w:rFonts w:ascii="Times New Roman"/>
          <w:b w:val="false"/>
          <w:i w:val="false"/>
          <w:color w:val="000000"/>
          <w:sz w:val="28"/>
        </w:rPr>
        <w:t>№ 330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Өнім беру жоспары шеңберінде тауар биржаларынан тыс бөлінген сұйытылған мұнай газын бөлу жөніндегі комиссия (бұдан әрі – Комиссия) өз қызметін Қазақстан Республикасының Конституциясына, заңдарына, Қазақстан Республикасының Президенті мен Үкіметінің актілеріне, өзге де нормативтік құқықтық актілерге және осы Үлгілік ережеге сәйкес жүзеге асырады.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Энергетика министрінің 06.09.2023 </w:t>
      </w:r>
      <w:r>
        <w:rPr>
          <w:rFonts w:ascii="Times New Roman"/>
          <w:b w:val="false"/>
          <w:i w:val="false"/>
          <w:color w:val="000000"/>
          <w:sz w:val="28"/>
        </w:rPr>
        <w:t>№ 330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3. Комиссия жергілікті атқарушы органдардың жанында құрылады.</w:t>
      </w:r>
    </w:p>
    <w:bookmarkEnd w:id="13"/>
    <w:bookmarkStart w:name="z16" w:id="14"/>
    <w:p>
      <w:pPr>
        <w:spacing w:after="0"/>
        <w:ind w:left="0"/>
        <w:jc w:val="left"/>
      </w:pPr>
      <w:r>
        <w:rPr>
          <w:rFonts w:ascii="Times New Roman"/>
          <w:b/>
          <w:i w:val="false"/>
          <w:color w:val="000000"/>
        </w:rPr>
        <w:t xml:space="preserve"> 2-тарау. Комиссияның міндеті мен функциялары</w:t>
      </w:r>
    </w:p>
    <w:bookmarkEnd w:id="14"/>
    <w:bookmarkStart w:name="z17" w:id="15"/>
    <w:p>
      <w:pPr>
        <w:spacing w:after="0"/>
        <w:ind w:left="0"/>
        <w:jc w:val="both"/>
      </w:pPr>
      <w:r>
        <w:rPr>
          <w:rFonts w:ascii="Times New Roman"/>
          <w:b w:val="false"/>
          <w:i w:val="false"/>
          <w:color w:val="000000"/>
          <w:sz w:val="28"/>
        </w:rPr>
        <w:t>
      4. Комиссияның міндеті тиісті жергілікті атқарушы органға өнім беру жоспары шеңберінде тауар биржаларынан тыс бөлінген сұйытылған мұнай газын тиісті әкімшілік-аумақтық бірліктің алушылары арасында бөлу бойынша ұсынымдар беру болып табылады.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Энергетика министрінің 06.09.2023 </w:t>
      </w:r>
      <w:r>
        <w:rPr>
          <w:rFonts w:ascii="Times New Roman"/>
          <w:b w:val="false"/>
          <w:i w:val="false"/>
          <w:color w:val="000000"/>
          <w:sz w:val="28"/>
        </w:rPr>
        <w:t>№ 330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5. Комиссия мынадай функцияларды жүзеге асырады:</w:t>
      </w:r>
    </w:p>
    <w:bookmarkEnd w:id="16"/>
    <w:p>
      <w:pPr>
        <w:spacing w:after="0"/>
        <w:ind w:left="0"/>
        <w:jc w:val="both"/>
      </w:pPr>
      <w:r>
        <w:rPr>
          <w:rFonts w:ascii="Times New Roman"/>
          <w:b w:val="false"/>
          <w:i w:val="false"/>
          <w:color w:val="000000"/>
          <w:sz w:val="28"/>
        </w:rPr>
        <w:t xml:space="preserve">
      1) Заңның 27-1-бабының </w:t>
      </w:r>
      <w:r>
        <w:rPr>
          <w:rFonts w:ascii="Times New Roman"/>
          <w:b w:val="false"/>
          <w:i w:val="false"/>
          <w:color w:val="000000"/>
          <w:sz w:val="28"/>
        </w:rPr>
        <w:t>5-тармағында</w:t>
      </w:r>
      <w:r>
        <w:rPr>
          <w:rFonts w:ascii="Times New Roman"/>
          <w:b w:val="false"/>
          <w:i w:val="false"/>
          <w:color w:val="000000"/>
          <w:sz w:val="28"/>
        </w:rPr>
        <w:t xml:space="preserve"> көрсетілген тұлғалар ұсынған сұйытылған мұнай газын беруге арналған өтінімдерді және тиісті әкімшілік-аумақтық бірліктің аумағында сұйытылған мұнай газын болжамды тұтынуды ескере отырып, олардың негізділігі тұрғысынан бөлу жобасын қарайды;</w:t>
      </w:r>
    </w:p>
    <w:p>
      <w:pPr>
        <w:spacing w:after="0"/>
        <w:ind w:left="0"/>
        <w:jc w:val="both"/>
      </w:pPr>
      <w:r>
        <w:rPr>
          <w:rFonts w:ascii="Times New Roman"/>
          <w:b w:val="false"/>
          <w:i w:val="false"/>
          <w:color w:val="000000"/>
          <w:sz w:val="28"/>
        </w:rPr>
        <w:t>
      2) Қазақстан Республикасының тиісті әкімшілік-аумақтық бірлігіне өнім беру жоспары шеңберінде бөлінген сұйытылған мұнай газын бөлу жобасын мақұлдайды не оны өзгерту қажеттігі туралы тиісті жергілікті атқарушы органға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Энергетика министрінің 06.09.2023 </w:t>
      </w:r>
      <w:r>
        <w:rPr>
          <w:rFonts w:ascii="Times New Roman"/>
          <w:b w:val="false"/>
          <w:i w:val="false"/>
          <w:color w:val="000000"/>
          <w:sz w:val="28"/>
        </w:rPr>
        <w:t>№ 330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7"/>
    <w:p>
      <w:pPr>
        <w:spacing w:after="0"/>
        <w:ind w:left="0"/>
        <w:jc w:val="left"/>
      </w:pPr>
      <w:r>
        <w:rPr>
          <w:rFonts w:ascii="Times New Roman"/>
          <w:b/>
          <w:i w:val="false"/>
          <w:color w:val="000000"/>
        </w:rPr>
        <w:t xml:space="preserve"> 3-тарау. Комиссия қызметін ұйымдастыру тәртібі</w:t>
      </w:r>
    </w:p>
    <w:bookmarkEnd w:id="17"/>
    <w:bookmarkStart w:name="z23" w:id="18"/>
    <w:p>
      <w:pPr>
        <w:spacing w:after="0"/>
        <w:ind w:left="0"/>
        <w:jc w:val="both"/>
      </w:pPr>
      <w:r>
        <w:rPr>
          <w:rFonts w:ascii="Times New Roman"/>
          <w:b w:val="false"/>
          <w:i w:val="false"/>
          <w:color w:val="000000"/>
          <w:sz w:val="28"/>
        </w:rPr>
        <w:t>
      6. Комиссия төрағадан, төрағаның орынбасарынан, Комиссия мүшелерінен және хатшыдан тұрады. Комиссия хатшысы Комиссияның жұмыс органы қызметкерлерінің арасынан анықталады және оның мүшесі болып табылмайды.</w:t>
      </w:r>
    </w:p>
    <w:bookmarkEnd w:id="18"/>
    <w:bookmarkStart w:name="z24" w:id="19"/>
    <w:p>
      <w:pPr>
        <w:spacing w:after="0"/>
        <w:ind w:left="0"/>
        <w:jc w:val="both"/>
      </w:pPr>
      <w:r>
        <w:rPr>
          <w:rFonts w:ascii="Times New Roman"/>
          <w:b w:val="false"/>
          <w:i w:val="false"/>
          <w:color w:val="000000"/>
          <w:sz w:val="28"/>
        </w:rPr>
        <w:t>
      7. Комиссия тұрақты орган болып табылады және мүшелердiң тақ санынан тұрады, бірақ бес адамнан кем емес.</w:t>
      </w:r>
    </w:p>
    <w:bookmarkEnd w:id="19"/>
    <w:bookmarkStart w:name="z25" w:id="20"/>
    <w:p>
      <w:pPr>
        <w:spacing w:after="0"/>
        <w:ind w:left="0"/>
        <w:jc w:val="both"/>
      </w:pPr>
      <w:r>
        <w:rPr>
          <w:rFonts w:ascii="Times New Roman"/>
          <w:b w:val="false"/>
          <w:i w:val="false"/>
          <w:color w:val="000000"/>
          <w:sz w:val="28"/>
        </w:rPr>
        <w:t>
      8. Жергілікті атқарушы орган әкімінің орынбасары Комиссия төрағасы болып табылады. Комиссия төрағасы болмаған уақытта оның функцияларын төрағаның орынбасары орындайды.</w:t>
      </w:r>
    </w:p>
    <w:bookmarkEnd w:id="20"/>
    <w:bookmarkStart w:name="z26" w:id="21"/>
    <w:p>
      <w:pPr>
        <w:spacing w:after="0"/>
        <w:ind w:left="0"/>
        <w:jc w:val="both"/>
      </w:pPr>
      <w:r>
        <w:rPr>
          <w:rFonts w:ascii="Times New Roman"/>
          <w:b w:val="false"/>
          <w:i w:val="false"/>
          <w:color w:val="000000"/>
          <w:sz w:val="28"/>
        </w:rPr>
        <w:t>
      9. Комиссияны жергілікті атқарушы орган тиісті жергілікті атқарушы органның, Қазақстан Республикасы Ұлттық кәсіпкерлер палатасының өкілдерінен және сұйытылған мұнай газын өткізумен айналысатын тұлғаларды қоспағанда, басқа да тұлғалардан құрады.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Энергетика министрінің 05.07.2022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9-1. Жергілікті атқарушы орган жыл сайын (мерзім Комиссия құрамы бекітілген күннен бастап есептеледі) Комиссия құрамын қайта қарайды және өзектендіреді.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9-1-тармақпен толықтырылды - ҚР Энергетика министрінің м.а. 13.11.2020 </w:t>
      </w:r>
      <w:r>
        <w:rPr>
          <w:rFonts w:ascii="Times New Roman"/>
          <w:b w:val="false"/>
          <w:i w:val="false"/>
          <w:color w:val="000000"/>
          <w:sz w:val="28"/>
        </w:rPr>
        <w:t>№ 384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9-2. Комиссияны құру кезінде жергілікті атқарушы орган мүдделер қақтығысына жол бермеуді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9-2-тармақпен толықтырылды - ҚР Энергетика министрінің м.а. 13.11.2020 </w:t>
      </w:r>
      <w:r>
        <w:rPr>
          <w:rFonts w:ascii="Times New Roman"/>
          <w:b w:val="false"/>
          <w:i w:val="false"/>
          <w:color w:val="000000"/>
          <w:sz w:val="28"/>
        </w:rPr>
        <w:t>№ 384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7" w:id="22"/>
    <w:p>
      <w:pPr>
        <w:spacing w:after="0"/>
        <w:ind w:left="0"/>
        <w:jc w:val="both"/>
      </w:pPr>
      <w:r>
        <w:rPr>
          <w:rFonts w:ascii="Times New Roman"/>
          <w:b w:val="false"/>
          <w:i w:val="false"/>
          <w:color w:val="000000"/>
          <w:sz w:val="28"/>
        </w:rPr>
        <w:t>
      10. Жергілікті атқарушы органның тиісті құрылымдық бөлімшесі Комиссияның жұмыс органы болып табылады.</w:t>
      </w:r>
    </w:p>
    <w:bookmarkEnd w:id="22"/>
    <w:bookmarkStart w:name="z28" w:id="23"/>
    <w:p>
      <w:pPr>
        <w:spacing w:after="0"/>
        <w:ind w:left="0"/>
        <w:jc w:val="both"/>
      </w:pPr>
      <w:r>
        <w:rPr>
          <w:rFonts w:ascii="Times New Roman"/>
          <w:b w:val="false"/>
          <w:i w:val="false"/>
          <w:color w:val="000000"/>
          <w:sz w:val="28"/>
        </w:rPr>
        <w:t>
      11. Комиссияның отырыстарын оның төрағасы не төрағаның орынбасары қажеттілігіне қарай, бірақ тоқсанына кемінде бір рет шақырады.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Энергетика министрінің 26.09.2024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24"/>
    <w:p>
      <w:pPr>
        <w:spacing w:after="0"/>
        <w:ind w:left="0"/>
        <w:jc w:val="both"/>
      </w:pPr>
      <w:r>
        <w:rPr>
          <w:rFonts w:ascii="Times New Roman"/>
          <w:b w:val="false"/>
          <w:i w:val="false"/>
          <w:color w:val="000000"/>
          <w:sz w:val="28"/>
        </w:rPr>
        <w:t>
      11-1. Комиссия отырыстары отырыс күніне дейін 3 (үш) жұмыс күнінен кешіктірілмей Комиссия мүшелерінің атына мыналарды жібере отырып шақырылады:</w:t>
      </w:r>
    </w:p>
    <w:bookmarkEnd w:id="24"/>
    <w:p>
      <w:pPr>
        <w:spacing w:after="0"/>
        <w:ind w:left="0"/>
        <w:jc w:val="both"/>
      </w:pPr>
      <w:r>
        <w:rPr>
          <w:rFonts w:ascii="Times New Roman"/>
          <w:b w:val="false"/>
          <w:i w:val="false"/>
          <w:color w:val="000000"/>
          <w:sz w:val="28"/>
        </w:rPr>
        <w:t>
      1) растайтын құжаттардың көшірмелерін қоса бере отырып, өтініш берушілердің өтінімдері;</w:t>
      </w:r>
    </w:p>
    <w:p>
      <w:pPr>
        <w:spacing w:after="0"/>
        <w:ind w:left="0"/>
        <w:jc w:val="both"/>
      </w:pPr>
      <w:r>
        <w:rPr>
          <w:rFonts w:ascii="Times New Roman"/>
          <w:b w:val="false"/>
          <w:i w:val="false"/>
          <w:color w:val="000000"/>
          <w:sz w:val="28"/>
        </w:rPr>
        <w:t>
      2) жоспарланған кезеңге бөлу жобасы;</w:t>
      </w:r>
    </w:p>
    <w:p>
      <w:pPr>
        <w:spacing w:after="0"/>
        <w:ind w:left="0"/>
        <w:jc w:val="both"/>
      </w:pPr>
      <w:r>
        <w:rPr>
          <w:rFonts w:ascii="Times New Roman"/>
          <w:b w:val="false"/>
          <w:i w:val="false"/>
          <w:color w:val="000000"/>
          <w:sz w:val="28"/>
        </w:rPr>
        <w:t>
      3) Комиссия отырысы хаттамасының жобасы;</w:t>
      </w:r>
    </w:p>
    <w:p>
      <w:pPr>
        <w:spacing w:after="0"/>
        <w:ind w:left="0"/>
        <w:jc w:val="both"/>
      </w:pPr>
      <w:r>
        <w:rPr>
          <w:rFonts w:ascii="Times New Roman"/>
          <w:b w:val="false"/>
          <w:i w:val="false"/>
          <w:color w:val="000000"/>
          <w:sz w:val="28"/>
        </w:rPr>
        <w:t>
      4) өтініш берушілер арасында тиісті әкімшілік-аумақтық бірліктің аумағында сұйытылған мұнай газын бөлу есептеулері.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11-1-тармақпен толықтырылды – ҚР Энергетика министрінің 26.09.2024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25"/>
    <w:p>
      <w:pPr>
        <w:spacing w:after="0"/>
        <w:ind w:left="0"/>
        <w:jc w:val="both"/>
      </w:pPr>
      <w:r>
        <w:rPr>
          <w:rFonts w:ascii="Times New Roman"/>
          <w:b w:val="false"/>
          <w:i w:val="false"/>
          <w:color w:val="000000"/>
          <w:sz w:val="28"/>
        </w:rPr>
        <w:t>
      11-2. Комиссия отырыстары төрағаның шешімі бойынша күндізгі нысанда және (немесе) қолжетімді онлайн-сервистерді пайдалана отырып, онлайн форматта өткізіледі.</w:t>
      </w:r>
    </w:p>
    <w:bookmarkEnd w:id="25"/>
    <w:p>
      <w:pPr>
        <w:spacing w:after="0"/>
        <w:ind w:left="0"/>
        <w:jc w:val="both"/>
      </w:pPr>
      <w:r>
        <w:rPr>
          <w:rFonts w:ascii="Times New Roman"/>
          <w:b w:val="false"/>
          <w:i w:val="false"/>
          <w:color w:val="000000"/>
          <w:sz w:val="28"/>
        </w:rPr>
        <w:t>
      Аралас режимде қолжетімді онлайн-сервистерді бір уақытта қолдана отырып, күндізгі формат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11-2-тармақпен толықтырылды – ҚР Энергетика министрінің 26.09.2024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6"/>
    <w:p>
      <w:pPr>
        <w:spacing w:after="0"/>
        <w:ind w:left="0"/>
        <w:jc w:val="both"/>
      </w:pPr>
      <w:r>
        <w:rPr>
          <w:rFonts w:ascii="Times New Roman"/>
          <w:b w:val="false"/>
          <w:i w:val="false"/>
          <w:color w:val="000000"/>
          <w:sz w:val="28"/>
        </w:rPr>
        <w:t>
      12. Комиссияның отырыстары, егер оған Комиссия мүшелерінің жалпы санының жартысынан астамы қатысса, заңды деп есептеледі.</w:t>
      </w:r>
    </w:p>
    <w:bookmarkEnd w:id="26"/>
    <w:bookmarkStart w:name="z30" w:id="27"/>
    <w:p>
      <w:pPr>
        <w:spacing w:after="0"/>
        <w:ind w:left="0"/>
        <w:jc w:val="both"/>
      </w:pPr>
      <w:r>
        <w:rPr>
          <w:rFonts w:ascii="Times New Roman"/>
          <w:b w:val="false"/>
          <w:i w:val="false"/>
          <w:color w:val="000000"/>
          <w:sz w:val="28"/>
        </w:rPr>
        <w:t>
      13. Комиссия шешімдері оның отырысына қатысып отырған Комиссия мүшелерінің жалпы санының көпшілік дауысымен ашық дауыс беру арқылы қабылданады.</w:t>
      </w:r>
    </w:p>
    <w:bookmarkEnd w:id="27"/>
    <w:bookmarkStart w:name="z31" w:id="28"/>
    <w:p>
      <w:pPr>
        <w:spacing w:after="0"/>
        <w:ind w:left="0"/>
        <w:jc w:val="both"/>
      </w:pPr>
      <w:r>
        <w:rPr>
          <w:rFonts w:ascii="Times New Roman"/>
          <w:b w:val="false"/>
          <w:i w:val="false"/>
          <w:color w:val="000000"/>
          <w:sz w:val="28"/>
        </w:rPr>
        <w:t>
      14. Комиссия мүшелері шешім қабылдау кезінде тең дауысқа ие. Дауыстар тең болған жағдайда, Комиссия төрағасы дауыс берген шешім қабылданды деп есептеледі.</w:t>
      </w:r>
    </w:p>
    <w:bookmarkEnd w:id="28"/>
    <w:bookmarkStart w:name="z32" w:id="29"/>
    <w:p>
      <w:pPr>
        <w:spacing w:after="0"/>
        <w:ind w:left="0"/>
        <w:jc w:val="both"/>
      </w:pPr>
      <w:r>
        <w:rPr>
          <w:rFonts w:ascii="Times New Roman"/>
          <w:b w:val="false"/>
          <w:i w:val="false"/>
          <w:color w:val="000000"/>
          <w:sz w:val="28"/>
        </w:rPr>
        <w:t>
      15. Комиссия отырысында бейнежазба жүргізіледі, Комиссия отырыстарының бейнежазбалары Комиссия отырысы өткен күннен бастап үш жұмыс күні ішінде жергілікті атқарушы органның ресми интернет-ресурсында орналастырылады.</w:t>
      </w:r>
    </w:p>
    <w:bookmarkEnd w:id="29"/>
    <w:bookmarkStart w:name="z33" w:id="30"/>
    <w:p>
      <w:pPr>
        <w:spacing w:after="0"/>
        <w:ind w:left="0"/>
        <w:jc w:val="both"/>
      </w:pPr>
      <w:r>
        <w:rPr>
          <w:rFonts w:ascii="Times New Roman"/>
          <w:b w:val="false"/>
          <w:i w:val="false"/>
          <w:color w:val="000000"/>
          <w:sz w:val="28"/>
        </w:rPr>
        <w:t>
      16. Комиссия төрағасы:</w:t>
      </w:r>
    </w:p>
    <w:bookmarkEnd w:id="30"/>
    <w:bookmarkStart w:name="z34" w:id="31"/>
    <w:p>
      <w:pPr>
        <w:spacing w:after="0"/>
        <w:ind w:left="0"/>
        <w:jc w:val="both"/>
      </w:pPr>
      <w:r>
        <w:rPr>
          <w:rFonts w:ascii="Times New Roman"/>
          <w:b w:val="false"/>
          <w:i w:val="false"/>
          <w:color w:val="000000"/>
          <w:sz w:val="28"/>
        </w:rPr>
        <w:t>
      1) Комиссия отырыстарын шақырады;</w:t>
      </w:r>
    </w:p>
    <w:bookmarkEnd w:id="31"/>
    <w:bookmarkStart w:name="z35" w:id="32"/>
    <w:p>
      <w:pPr>
        <w:spacing w:after="0"/>
        <w:ind w:left="0"/>
        <w:jc w:val="both"/>
      </w:pPr>
      <w:r>
        <w:rPr>
          <w:rFonts w:ascii="Times New Roman"/>
          <w:b w:val="false"/>
          <w:i w:val="false"/>
          <w:color w:val="000000"/>
          <w:sz w:val="28"/>
        </w:rPr>
        <w:t>
      2) Комиссия қызметіне жалпы басшылықты жүзеге асырады;</w:t>
      </w:r>
    </w:p>
    <w:bookmarkEnd w:id="32"/>
    <w:bookmarkStart w:name="z36" w:id="33"/>
    <w:p>
      <w:pPr>
        <w:spacing w:after="0"/>
        <w:ind w:left="0"/>
        <w:jc w:val="both"/>
      </w:pPr>
      <w:r>
        <w:rPr>
          <w:rFonts w:ascii="Times New Roman"/>
          <w:b w:val="false"/>
          <w:i w:val="false"/>
          <w:color w:val="000000"/>
          <w:sz w:val="28"/>
        </w:rPr>
        <w:t>
      3) Комиссия жұмысын жоспарлайды;</w:t>
      </w:r>
    </w:p>
    <w:bookmarkEnd w:id="33"/>
    <w:bookmarkStart w:name="z37" w:id="34"/>
    <w:p>
      <w:pPr>
        <w:spacing w:after="0"/>
        <w:ind w:left="0"/>
        <w:jc w:val="both"/>
      </w:pPr>
      <w:r>
        <w:rPr>
          <w:rFonts w:ascii="Times New Roman"/>
          <w:b w:val="false"/>
          <w:i w:val="false"/>
          <w:color w:val="000000"/>
          <w:sz w:val="28"/>
        </w:rPr>
        <w:t>
      4) Комиссия отырыстарына төрағалық етеді;</w:t>
      </w:r>
    </w:p>
    <w:bookmarkEnd w:id="34"/>
    <w:bookmarkStart w:name="z38" w:id="35"/>
    <w:p>
      <w:pPr>
        <w:spacing w:after="0"/>
        <w:ind w:left="0"/>
        <w:jc w:val="both"/>
      </w:pPr>
      <w:r>
        <w:rPr>
          <w:rFonts w:ascii="Times New Roman"/>
          <w:b w:val="false"/>
          <w:i w:val="false"/>
          <w:color w:val="000000"/>
          <w:sz w:val="28"/>
        </w:rPr>
        <w:t>
      5) оның шешімдерінің іске асырылуына жалпы бақылауды жүзеге асырады.</w:t>
      </w:r>
    </w:p>
    <w:bookmarkEnd w:id="35"/>
    <w:bookmarkStart w:name="z39" w:id="36"/>
    <w:p>
      <w:pPr>
        <w:spacing w:after="0"/>
        <w:ind w:left="0"/>
        <w:jc w:val="both"/>
      </w:pPr>
      <w:r>
        <w:rPr>
          <w:rFonts w:ascii="Times New Roman"/>
          <w:b w:val="false"/>
          <w:i w:val="false"/>
          <w:color w:val="000000"/>
          <w:sz w:val="28"/>
        </w:rPr>
        <w:t>
      17. Комиссия мүшелері:</w:t>
      </w:r>
    </w:p>
    <w:bookmarkEnd w:id="36"/>
    <w:p>
      <w:pPr>
        <w:spacing w:after="0"/>
        <w:ind w:left="0"/>
        <w:jc w:val="both"/>
      </w:pPr>
      <w:r>
        <w:rPr>
          <w:rFonts w:ascii="Times New Roman"/>
          <w:b w:val="false"/>
          <w:i w:val="false"/>
          <w:color w:val="000000"/>
          <w:sz w:val="28"/>
        </w:rPr>
        <w:t>
      1) өтініш берушілер ұсынған өтінімдермен танысады;</w:t>
      </w:r>
    </w:p>
    <w:p>
      <w:pPr>
        <w:spacing w:after="0"/>
        <w:ind w:left="0"/>
        <w:jc w:val="both"/>
      </w:pPr>
      <w:r>
        <w:rPr>
          <w:rFonts w:ascii="Times New Roman"/>
          <w:b w:val="false"/>
          <w:i w:val="false"/>
          <w:color w:val="000000"/>
          <w:sz w:val="28"/>
        </w:rPr>
        <w:t>
      2) жоспарланған кезеңге арналған бөлу жобасымен танысады;</w:t>
      </w:r>
    </w:p>
    <w:p>
      <w:pPr>
        <w:spacing w:after="0"/>
        <w:ind w:left="0"/>
        <w:jc w:val="both"/>
      </w:pPr>
      <w:r>
        <w:rPr>
          <w:rFonts w:ascii="Times New Roman"/>
          <w:b w:val="false"/>
          <w:i w:val="false"/>
          <w:color w:val="000000"/>
          <w:sz w:val="28"/>
        </w:rPr>
        <w:t>
      3) өтiнiмдерге және бөлу жобасына қатысты ұсыныстар енгiзедi;</w:t>
      </w:r>
    </w:p>
    <w:p>
      <w:pPr>
        <w:spacing w:after="0"/>
        <w:ind w:left="0"/>
        <w:jc w:val="both"/>
      </w:pPr>
      <w:r>
        <w:rPr>
          <w:rFonts w:ascii="Times New Roman"/>
          <w:b w:val="false"/>
          <w:i w:val="false"/>
          <w:color w:val="000000"/>
          <w:sz w:val="28"/>
        </w:rPr>
        <w:t>
      4) Комиссия отырысында шешілуі тиіс мәселелерді қарайды;</w:t>
      </w:r>
    </w:p>
    <w:p>
      <w:pPr>
        <w:spacing w:after="0"/>
        <w:ind w:left="0"/>
        <w:jc w:val="both"/>
      </w:pPr>
      <w:r>
        <w:rPr>
          <w:rFonts w:ascii="Times New Roman"/>
          <w:b w:val="false"/>
          <w:i w:val="false"/>
          <w:color w:val="000000"/>
          <w:sz w:val="28"/>
        </w:rPr>
        <w:t>
      5) Комиссия қызметiнің мәні болып табылатын мәселелер бойынша дауыс беруге қатысады.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Энергетика министрінің 06.09.2023 </w:t>
      </w:r>
      <w:r>
        <w:rPr>
          <w:rFonts w:ascii="Times New Roman"/>
          <w:b w:val="false"/>
          <w:i w:val="false"/>
          <w:color w:val="000000"/>
          <w:sz w:val="28"/>
        </w:rPr>
        <w:t>№ 330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37"/>
    <w:p>
      <w:pPr>
        <w:spacing w:after="0"/>
        <w:ind w:left="0"/>
        <w:jc w:val="both"/>
      </w:pPr>
      <w:r>
        <w:rPr>
          <w:rFonts w:ascii="Times New Roman"/>
          <w:b w:val="false"/>
          <w:i w:val="false"/>
          <w:color w:val="000000"/>
          <w:sz w:val="28"/>
        </w:rPr>
        <w:t>
      18. Комиссия хатшысы:</w:t>
      </w:r>
    </w:p>
    <w:bookmarkEnd w:id="37"/>
    <w:bookmarkStart w:name="z46" w:id="38"/>
    <w:p>
      <w:pPr>
        <w:spacing w:after="0"/>
        <w:ind w:left="0"/>
        <w:jc w:val="both"/>
      </w:pPr>
      <w:r>
        <w:rPr>
          <w:rFonts w:ascii="Times New Roman"/>
          <w:b w:val="false"/>
          <w:i w:val="false"/>
          <w:color w:val="000000"/>
          <w:sz w:val="28"/>
        </w:rPr>
        <w:t>
      1) Комиссия отырысының күн тәртібін қалыптастырады;</w:t>
      </w:r>
    </w:p>
    <w:bookmarkEnd w:id="38"/>
    <w:bookmarkStart w:name="z47" w:id="39"/>
    <w:p>
      <w:pPr>
        <w:spacing w:after="0"/>
        <w:ind w:left="0"/>
        <w:jc w:val="both"/>
      </w:pPr>
      <w:r>
        <w:rPr>
          <w:rFonts w:ascii="Times New Roman"/>
          <w:b w:val="false"/>
          <w:i w:val="false"/>
          <w:color w:val="000000"/>
          <w:sz w:val="28"/>
        </w:rPr>
        <w:t>
      2) Комиссия отырысын өткізу күні мен орны туралы Комиссия мүшелеріне отырыс күніне дейін күнтізбелік бес күннен кешіктірмей хабарлайды;</w:t>
      </w:r>
    </w:p>
    <w:bookmarkEnd w:id="39"/>
    <w:bookmarkStart w:name="z48" w:id="40"/>
    <w:p>
      <w:pPr>
        <w:spacing w:after="0"/>
        <w:ind w:left="0"/>
        <w:jc w:val="both"/>
      </w:pPr>
      <w:r>
        <w:rPr>
          <w:rFonts w:ascii="Times New Roman"/>
          <w:b w:val="false"/>
          <w:i w:val="false"/>
          <w:color w:val="000000"/>
          <w:sz w:val="28"/>
        </w:rPr>
        <w:t>
      3) қажетті құжаттарды, материалдарды дайындауды қамтамасыз етеді, Комиссия отырысы өткен соң оның хаттамасын (бұдан әрі – Хаттама) ресімдейді;</w:t>
      </w:r>
    </w:p>
    <w:bookmarkEnd w:id="40"/>
    <w:bookmarkStart w:name="z49" w:id="41"/>
    <w:p>
      <w:pPr>
        <w:spacing w:after="0"/>
        <w:ind w:left="0"/>
        <w:jc w:val="both"/>
      </w:pPr>
      <w:r>
        <w:rPr>
          <w:rFonts w:ascii="Times New Roman"/>
          <w:b w:val="false"/>
          <w:i w:val="false"/>
          <w:color w:val="000000"/>
          <w:sz w:val="28"/>
        </w:rPr>
        <w:t>
      4) Комиссия жұмысын ұйымдастыруды жетілдіру жөнінде ұсыныстар енгізеді.</w:t>
      </w:r>
    </w:p>
    <w:bookmarkEnd w:id="41"/>
    <w:bookmarkStart w:name="z50" w:id="42"/>
    <w:p>
      <w:pPr>
        <w:spacing w:after="0"/>
        <w:ind w:left="0"/>
        <w:jc w:val="both"/>
      </w:pPr>
      <w:r>
        <w:rPr>
          <w:rFonts w:ascii="Times New Roman"/>
          <w:b w:val="false"/>
          <w:i w:val="false"/>
          <w:color w:val="000000"/>
          <w:sz w:val="28"/>
        </w:rPr>
        <w:t>
      19. Шешіммен келіспеген жағдайда, Комиссия мүшесі хаттамаға қоса берілетін қарсылықтарын жазбаша түрде баяндайды.</w:t>
      </w:r>
    </w:p>
    <w:bookmarkEnd w:id="42"/>
    <w:bookmarkStart w:name="z51" w:id="43"/>
    <w:p>
      <w:pPr>
        <w:spacing w:after="0"/>
        <w:ind w:left="0"/>
        <w:jc w:val="both"/>
      </w:pPr>
      <w:r>
        <w:rPr>
          <w:rFonts w:ascii="Times New Roman"/>
          <w:b w:val="false"/>
          <w:i w:val="false"/>
          <w:color w:val="000000"/>
          <w:sz w:val="28"/>
        </w:rPr>
        <w:t>
      20. Комиссия шешімдері хаттама түрінде ресімделеді және оған төраға, төрағаның орынбасары, хатшы, қатысушы Комиссия мүшелері қол қояды.</w:t>
      </w:r>
    </w:p>
    <w:bookmarkEnd w:id="43"/>
    <w:bookmarkStart w:name="z52" w:id="44"/>
    <w:p>
      <w:pPr>
        <w:spacing w:after="0"/>
        <w:ind w:left="0"/>
        <w:jc w:val="both"/>
      </w:pPr>
      <w:r>
        <w:rPr>
          <w:rFonts w:ascii="Times New Roman"/>
          <w:b w:val="false"/>
          <w:i w:val="false"/>
          <w:color w:val="000000"/>
          <w:sz w:val="28"/>
        </w:rPr>
        <w:t xml:space="preserve">
      21. Комиссия шешіміне мүдделі тұлға Қазақстан Республикасы Әкімшілік рәсімдік-процестік кодексінің </w:t>
      </w:r>
      <w:r>
        <w:rPr>
          <w:rFonts w:ascii="Times New Roman"/>
          <w:b w:val="false"/>
          <w:i w:val="false"/>
          <w:color w:val="000000"/>
          <w:sz w:val="28"/>
        </w:rPr>
        <w:t>9-бабына</w:t>
      </w:r>
      <w:r>
        <w:rPr>
          <w:rFonts w:ascii="Times New Roman"/>
          <w:b w:val="false"/>
          <w:i w:val="false"/>
          <w:color w:val="000000"/>
          <w:sz w:val="28"/>
        </w:rPr>
        <w:t xml:space="preserve"> сәйкес шағым жасай алады.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Энергетика министрінің 06.09.2023 </w:t>
      </w:r>
      <w:r>
        <w:rPr>
          <w:rFonts w:ascii="Times New Roman"/>
          <w:b w:val="false"/>
          <w:i w:val="false"/>
          <w:color w:val="000000"/>
          <w:sz w:val="28"/>
        </w:rPr>
        <w:t>№ 330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45"/>
    <w:p>
      <w:pPr>
        <w:spacing w:after="0"/>
        <w:ind w:left="0"/>
        <w:jc w:val="both"/>
      </w:pPr>
      <w:r>
        <w:rPr>
          <w:rFonts w:ascii="Times New Roman"/>
          <w:b w:val="false"/>
          <w:i w:val="false"/>
          <w:color w:val="000000"/>
          <w:sz w:val="28"/>
        </w:rPr>
        <w:t>
      22. Хаттама Комиссия отырысы өткізілген күннен бастап үш жұмыс күні ішінде оның мүшелеріне жіберіледі және жергілікті атқарушы органның ресми интернет-ресурсында орналастырылады.</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