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d533" w14:textId="0f1d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статистикалық қызмет және сауда қызметін реттеу салаларындағы ұйымдардың басшылары, мамандары және басқа да қызметшілері лауазымдарының үлгілік біліктілік сипаттамаларын бекіту туралы" Қазақстан Республикасы Ұлттық экономика министрінің 2018 жылғы 3 наурыздағы № 92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8 қазандағы № 22 бұйрығы. Қазақстан Республикасының Әділет министрлігінде 2018 жылғы 25 қазанда № 17611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статистикалық қызмет және сауда қызметін реттеу салаларындағы ұйымдардың басшылары, мамандары және басқа да қызметшілері лауазымдарының үлгілік біліктілік сипаттамаларын бекіту туралы" Қазақстан Республикасы Ұлттық экономика министрінің 2018 жылғы 3 наурыздағы № 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16626 болып тіркелген, Қазақстан Республикасының нормативтік құқықтық актілерінің эталондық бақылау банкінде 2018 жылғы 28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статистикалық қызмет және сауда қызметін реттеу салаларындағы ұйымдардың басшылары, мамандары және басқа да қызметшілері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"24. Біліктілікке қойылатын талаптар:</w:t>
      </w:r>
    </w:p>
    <w:bookmarkEnd w:id="3"/>
    <w:bookmarkStart w:name="z6" w:id="4"/>
    <w:p>
      <w:pPr>
        <w:spacing w:after="0"/>
        <w:ind w:left="0"/>
        <w:jc w:val="both"/>
      </w:pPr>
      <w:r>
        <w:rPr>
          <w:rFonts w:ascii="Times New Roman"/>
          <w:b w:val="false"/>
          <w:i w:val="false"/>
          <w:color w:val="000000"/>
          <w:sz w:val="28"/>
        </w:rPr>
        <w:t>
      білім, гуманитарлық ғылымдар, құқық, әлеуметтік ғылымдар, экономика және бизнес, жаратылыстану ғылымдары, техникалық ғылымдар және технологиялар, ауылшаруашылық ғылымдары, қызмет көрсету мамандықтары бойынша жоғары немесе жоғары оқу орнынан кейінгі білім және мамандығы бойынша үш жылдан кем емес жұмыс өтілі.";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"27. Біліктілікке қойылатын талаптар:</w:t>
      </w:r>
    </w:p>
    <w:bookmarkEnd w:id="5"/>
    <w:bookmarkStart w:name="z9" w:id="6"/>
    <w:p>
      <w:pPr>
        <w:spacing w:after="0"/>
        <w:ind w:left="0"/>
        <w:jc w:val="both"/>
      </w:pPr>
      <w:r>
        <w:rPr>
          <w:rFonts w:ascii="Times New Roman"/>
          <w:b w:val="false"/>
          <w:i w:val="false"/>
          <w:color w:val="000000"/>
          <w:sz w:val="28"/>
        </w:rPr>
        <w:t>
      білім, гуманитарлық ғылымдар, құқық, әлеуметтік ғылымдар, экономика және бизнес, жаратылыстану ғылымдары, техникалық ғылымдар және технологиялар, ауылшаруашылық ғылымдары, қызмет көрсету мамандықтары бойынша жоғары немесе жоғары оқу орнынан кейінгі білім немесе жұмыс өтіліне қойылатын талаптарсыз тиісті мамандық (біліктілік) бойынша техникалық және кәсіптік (орта арнайы, орта кәсіптік) білім.</w:t>
      </w:r>
    </w:p>
    <w:bookmarkEnd w:id="6"/>
    <w:bookmarkStart w:name="z10" w:id="7"/>
    <w:p>
      <w:pPr>
        <w:spacing w:after="0"/>
        <w:ind w:left="0"/>
        <w:jc w:val="both"/>
      </w:pPr>
      <w:r>
        <w:rPr>
          <w:rFonts w:ascii="Times New Roman"/>
          <w:b w:val="false"/>
          <w:i w:val="false"/>
          <w:color w:val="000000"/>
          <w:sz w:val="28"/>
        </w:rPr>
        <w:t>
      28. Тиісті санатын айқындаумен біліктілікке қойылатын талаптар:</w:t>
      </w:r>
    </w:p>
    <w:bookmarkEnd w:id="7"/>
    <w:bookmarkStart w:name="z11" w:id="8"/>
    <w:p>
      <w:pPr>
        <w:spacing w:after="0"/>
        <w:ind w:left="0"/>
        <w:jc w:val="both"/>
      </w:pPr>
      <w:r>
        <w:rPr>
          <w:rFonts w:ascii="Times New Roman"/>
          <w:b w:val="false"/>
          <w:i w:val="false"/>
          <w:color w:val="000000"/>
          <w:sz w:val="28"/>
        </w:rPr>
        <w:t>
      Біліктілігі жоғары деңгейдегі маман:</w:t>
      </w:r>
    </w:p>
    <w:bookmarkEnd w:id="8"/>
    <w:bookmarkStart w:name="z12" w:id="9"/>
    <w:p>
      <w:pPr>
        <w:spacing w:after="0"/>
        <w:ind w:left="0"/>
        <w:jc w:val="both"/>
      </w:pPr>
      <w:r>
        <w:rPr>
          <w:rFonts w:ascii="Times New Roman"/>
          <w:b w:val="false"/>
          <w:i w:val="false"/>
          <w:color w:val="000000"/>
          <w:sz w:val="28"/>
        </w:rPr>
        <w:t>
      жоғары санатты: білім, гуманитарлық ғылымдар, құқық, әлеуметтік ғылымдар, экономика және бизнес, жаратылыстану ғылымдары, техникалық ғылымдар және технологиялар, ауылшаруашылық ғылымдары, қызмет көрсету мамандықтары бойынша жоғары немесе жоғары оқу орнынан кейінгі білім және ұлттық санақтарға дайындық және өткізу бойынша бірінші санатты нұсқаушы лауазымындағы үш жылдан кем емес жұмыс өтілі немесе мамандығы бойынша бес жылдан кем емес жұмыс өтілі;</w:t>
      </w:r>
    </w:p>
    <w:bookmarkEnd w:id="9"/>
    <w:bookmarkStart w:name="z13" w:id="10"/>
    <w:p>
      <w:pPr>
        <w:spacing w:after="0"/>
        <w:ind w:left="0"/>
        <w:jc w:val="both"/>
      </w:pPr>
      <w:r>
        <w:rPr>
          <w:rFonts w:ascii="Times New Roman"/>
          <w:b w:val="false"/>
          <w:i w:val="false"/>
          <w:color w:val="000000"/>
          <w:sz w:val="28"/>
        </w:rPr>
        <w:t>
      бірінші санатты: білім, гуманитарлық ғылымдар, құқық, әлеуметтік ғылымдар, экономика және бизнес, жаратылыстану ғылымдары, техникалық ғылымдар және технологиялар, ауылшаруашылық ғылымдары, қызмет көрсету мамандықтары бойынша жоғары немесе жоғары оқу орнынан кейінгі білім және ұлттық санақтарға дайындық және өткізу бойынша екінші санатты нұсқаушы лауазымындағы үш жылдан кем емес жұмыс өтілі немесе мамандығы бойынша төрт жылдан кем емес жұмыс өтілі;</w:t>
      </w:r>
    </w:p>
    <w:bookmarkEnd w:id="10"/>
    <w:bookmarkStart w:name="z14" w:id="11"/>
    <w:p>
      <w:pPr>
        <w:spacing w:after="0"/>
        <w:ind w:left="0"/>
        <w:jc w:val="both"/>
      </w:pPr>
      <w:r>
        <w:rPr>
          <w:rFonts w:ascii="Times New Roman"/>
          <w:b w:val="false"/>
          <w:i w:val="false"/>
          <w:color w:val="000000"/>
          <w:sz w:val="28"/>
        </w:rPr>
        <w:t>
      екінші санатты: білім, гуманитарлық ғылымдар, құқық, әлеуметтік ғылымдар, экономика және бизнес, жаратылыстану ғылымдары, техникалық ғылымдар және технологиялар, ауылшаруашылық ғылымдары, қызмет көрсету мамандықтары бойынша жоғары немесе жоғары оқу орнынан кейінгі білім және ұлттық санақтарға дайындық және өткізу бойынша санаты жоқ нұсқаушы лауазымындағы бір жылдан кем емес жұмыс өтілі немесе мамандығы бойынша үш жылдан кем емес жұмыс өтілі.".</w:t>
      </w:r>
    </w:p>
    <w:bookmarkEnd w:id="11"/>
    <w:bookmarkStart w:name="z15" w:id="12"/>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Қазақстан Республикасының заңнамасында белгіленген тәртіппен:</w:t>
      </w:r>
    </w:p>
    <w:bookmarkEnd w:id="12"/>
    <w:bookmarkStart w:name="z16"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17" w:id="1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4"/>
    <w:bookmarkStart w:name="z18" w:id="1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15"/>
    <w:bookmarkStart w:name="z19" w:id="1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6"/>
    <w:bookmarkStart w:name="z20" w:id="1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17"/>
    <w:bookmarkStart w:name="z21" w:id="18"/>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________________ М. Әбілқасымова</w:t>
      </w:r>
    </w:p>
    <w:p>
      <w:pPr>
        <w:spacing w:after="0"/>
        <w:ind w:left="0"/>
        <w:jc w:val="both"/>
      </w:pPr>
      <w:r>
        <w:rPr>
          <w:rFonts w:ascii="Times New Roman"/>
          <w:b w:val="false"/>
          <w:i w:val="false"/>
          <w:color w:val="000000"/>
          <w:sz w:val="28"/>
        </w:rPr>
        <w:t>
      2018 жылғы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