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aabb" w14:textId="6cca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"Нотариустың тағылымдамадан өтушілерінің тағылымдамадан өтуі үшін ақы төлеу туралы қағидасын бекіту туралы" Қазақстан Республикасы Әділет министрінің 2013 жылғы 19 тамыздағы № 275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2018 жылғы 24 қыркүйектегі № 1440 бұйрығы. Қазақстан Республикасының Әділет министрлігінде 2018 жылғы 26 қазанда № 17619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"Нотариустың тағылымдамадан өтушілерінің тағылымдамадан өтуі үшін ақы төлеу туралы қағидасын бекіту туралы" Қазақстан Республикасы Әділет министрінің 2013 жылғы 19 тамыздағы № 275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8628 тіркелген, 2013 жылғы 26 қазандағы № 240 (28179) "Егемен Қазақстан"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"Нотариат туралы" 1997 жылғы 14 шілдедегі Қазақстан Республикасының Заңының 32-бабының </w:t>
      </w:r>
      <w:r>
        <w:rPr>
          <w:rFonts w:ascii="Times New Roman"/>
          <w:b w:val="false"/>
          <w:i w:val="false"/>
          <w:color w:val="000000"/>
          <w:sz w:val="28"/>
        </w:rPr>
        <w:t>5-2) тармақшасына</w:t>
      </w:r>
      <w:r>
        <w:rPr>
          <w:rFonts w:ascii="Times New Roman"/>
          <w:b w:val="false"/>
          <w:i w:val="false"/>
          <w:color w:val="000000"/>
          <w:sz w:val="28"/>
        </w:rPr>
        <w:t xml:space="preserve"> сәйкес";</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Нотариустың тағылымдамадан өтушілерінің тағылымдамадан өтуі үшін ақы төлеу туралы </w:t>
      </w:r>
      <w:r>
        <w:rPr>
          <w:rFonts w:ascii="Times New Roman"/>
          <w:b w:val="false"/>
          <w:i w:val="false"/>
          <w:color w:val="000000"/>
          <w:sz w:val="28"/>
        </w:rPr>
        <w:t>қағидасына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 Нотариустың тағылымдамадан өтушілерінің тағылымдамадан өтуі үшін ақы төлеудің осы қағидасы "Нотариат туралы" 1997 жылғы 14 шілдедегі Қазақстан Республикасының Заңының 32-бабының </w:t>
      </w:r>
      <w:r>
        <w:rPr>
          <w:rFonts w:ascii="Times New Roman"/>
          <w:b w:val="false"/>
          <w:i w:val="false"/>
          <w:color w:val="000000"/>
          <w:sz w:val="28"/>
        </w:rPr>
        <w:t>5-2) тармақшасына</w:t>
      </w:r>
      <w:r>
        <w:rPr>
          <w:rFonts w:ascii="Times New Roman"/>
          <w:b w:val="false"/>
          <w:i w:val="false"/>
          <w:color w:val="000000"/>
          <w:sz w:val="28"/>
        </w:rPr>
        <w:t xml:space="preserve"> сәйкес әзірленді және нотариустың тағылымдамадан өтушілерінің тағылымдамадан өтуі үшін ақы төлеудің тәртібі мен мөлшерін айқындайды.</w:t>
      </w:r>
    </w:p>
    <w:bookmarkEnd w:id="5"/>
    <w:bookmarkStart w:name="z10" w:id="6"/>
    <w:p>
      <w:pPr>
        <w:spacing w:after="0"/>
        <w:ind w:left="0"/>
        <w:jc w:val="both"/>
      </w:pPr>
      <w:r>
        <w:rPr>
          <w:rFonts w:ascii="Times New Roman"/>
          <w:b w:val="false"/>
          <w:i w:val="false"/>
          <w:color w:val="000000"/>
          <w:sz w:val="28"/>
        </w:rPr>
        <w:t>
      2. Тағылымдамадан өтушілер кемінде бес жыл нотариаттық қызмет өтілі бар жеке практикамен айналысатын нотариустерде немесе мемлекеттік нотариустерде тағылымдамадан өтеді.</w:t>
      </w:r>
    </w:p>
    <w:bookmarkEnd w:id="6"/>
    <w:bookmarkStart w:name="z11" w:id="7"/>
    <w:p>
      <w:pPr>
        <w:spacing w:after="0"/>
        <w:ind w:left="0"/>
        <w:jc w:val="both"/>
      </w:pPr>
      <w:r>
        <w:rPr>
          <w:rFonts w:ascii="Times New Roman"/>
          <w:b w:val="false"/>
          <w:i w:val="false"/>
          <w:color w:val="000000"/>
          <w:sz w:val="28"/>
        </w:rPr>
        <w:t>
      3. Нотариаттық қызметпен айналысу құқығына үміткер адам аумақтық нотариаттық палатамен тағылымдамадан өту туралы шарт жасасады.";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3" w:id="8"/>
    <w:p>
      <w:pPr>
        <w:spacing w:after="0"/>
        <w:ind w:left="0"/>
        <w:jc w:val="both"/>
      </w:pPr>
      <w:r>
        <w:rPr>
          <w:rFonts w:ascii="Times New Roman"/>
          <w:b w:val="false"/>
          <w:i w:val="false"/>
          <w:color w:val="000000"/>
          <w:sz w:val="28"/>
        </w:rPr>
        <w:t>
      "2-тарау. Нотариуста тағылымдамадан өтушілер тағылымдамадан өтуі үшін ақы төлеу тәртібі";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"6. Тағылымдамадан өту мерзімі кемінде бір жылды құрайды".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bookmarkStart w:name="z17" w:id="10"/>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10"/>
    <w:bookmarkStart w:name="z18" w:id="11"/>
    <w:p>
      <w:pPr>
        <w:spacing w:after="0"/>
        <w:ind w:left="0"/>
        <w:jc w:val="both"/>
      </w:pPr>
      <w:r>
        <w:rPr>
          <w:rFonts w:ascii="Times New Roman"/>
          <w:b w:val="false"/>
          <w:i w:val="false"/>
          <w:color w:val="000000"/>
          <w:sz w:val="28"/>
        </w:rPr>
        <w:t>
      1) осы бұйрықты мемлекеттік тіркеуді;</w:t>
      </w:r>
    </w:p>
    <w:bookmarkEnd w:id="11"/>
    <w:bookmarkStart w:name="z19" w:id="12"/>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 қамтамасыз етсін.</w:t>
      </w:r>
    </w:p>
    <w:bookmarkEnd w:id="12"/>
    <w:bookmarkStart w:name="z20" w:id="13"/>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13"/>
    <w:bookmarkStart w:name="z21"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Республикалық нотариаттық</w:t>
      </w:r>
    </w:p>
    <w:p>
      <w:pPr>
        <w:spacing w:after="0"/>
        <w:ind w:left="0"/>
        <w:jc w:val="both"/>
      </w:pPr>
      <w:r>
        <w:rPr>
          <w:rFonts w:ascii="Times New Roman"/>
          <w:b w:val="false"/>
          <w:i w:val="false"/>
          <w:color w:val="000000"/>
          <w:sz w:val="28"/>
        </w:rPr>
        <w:t>
      палатаның төрайымы</w:t>
      </w:r>
    </w:p>
    <w:p>
      <w:pPr>
        <w:spacing w:after="0"/>
        <w:ind w:left="0"/>
        <w:jc w:val="both"/>
      </w:pPr>
      <w:r>
        <w:rPr>
          <w:rFonts w:ascii="Times New Roman"/>
          <w:b w:val="false"/>
          <w:i w:val="false"/>
          <w:color w:val="000000"/>
          <w:sz w:val="28"/>
        </w:rPr>
        <w:t>
      _________ Ә.Б. Жанәбілова</w:t>
      </w:r>
    </w:p>
    <w:p>
      <w:pPr>
        <w:spacing w:after="0"/>
        <w:ind w:left="0"/>
        <w:jc w:val="both"/>
      </w:pPr>
      <w:r>
        <w:rPr>
          <w:rFonts w:ascii="Times New Roman"/>
          <w:b w:val="false"/>
          <w:i w:val="false"/>
          <w:color w:val="000000"/>
          <w:sz w:val="28"/>
        </w:rPr>
        <w:t>
      2018 жылғы қыркүйек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