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fddf" w14:textId="518f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2018 жылғы 23 қазандағы № 86/қе бұйрығы. Қазақстан Республикасының Әділет министрлігінде 2018 жылғы 29 қазанда № 17630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Қазақстан Республикасы Заңының 14-бабының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 туралы" Қазақстан Республикасы Заңының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қауіпсіздік комитеті Төрағасының 31.03.2022 </w:t>
      </w:r>
      <w:r>
        <w:rPr>
          <w:rFonts w:ascii="Times New Roman"/>
          <w:b w:val="false"/>
          <w:i w:val="false"/>
          <w:color w:val="ff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ақпараттандыру саласындағы мемлекеттік монополия субъектісі іске асыратын қызметтердің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 қауіпсіздікті қамтамасыз ету саласындағы мемлекеттік монополия субъектісі іске асыратын қызметтердің бағалары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қауіпсіздік комитеті Төрағасының 31.03.2022 </w:t>
      </w:r>
      <w:r>
        <w:rPr>
          <w:rFonts w:ascii="Times New Roman"/>
          <w:b w:val="false"/>
          <w:i w:val="false"/>
          <w:color w:val="ff0000"/>
          <w:sz w:val="28"/>
        </w:rPr>
        <w:t>№ 15/қе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3. Қазақстан Республикасының Ұлттық қауіпсіздік комитетінің 5-қызметі (Қоңқашев Ш.Р.):</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13" w:id="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7"/>
    <w:bookmarkStart w:name="z14" w:id="8"/>
    <w:p>
      <w:pPr>
        <w:spacing w:after="0"/>
        <w:ind w:left="0"/>
        <w:jc w:val="both"/>
      </w:pPr>
      <w:r>
        <w:rPr>
          <w:rFonts w:ascii="Times New Roman"/>
          <w:b w:val="false"/>
          <w:i w:val="false"/>
          <w:color w:val="000000"/>
          <w:sz w:val="28"/>
        </w:rPr>
        <w:t>
      4) осы бұйрықты ресми жарияланғаннан кейін Қазақстан Республикасы Ұлттық қауіпсіздік комитетінің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9"/>
    <w:bookmarkStart w:name="z16"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xml:space="preserve">
      2018 жылғы "____" 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23 қазандағы</w:t>
            </w:r>
            <w:r>
              <w:br/>
            </w:r>
            <w:r>
              <w:rPr>
                <w:rFonts w:ascii="Times New Roman"/>
                <w:b w:val="false"/>
                <w:i w:val="false"/>
                <w:color w:val="000000"/>
                <w:sz w:val="20"/>
              </w:rPr>
              <w:t>№ 86/қе бұйрығына</w:t>
            </w:r>
            <w:r>
              <w:br/>
            </w:r>
            <w:r>
              <w:rPr>
                <w:rFonts w:ascii="Times New Roman"/>
                <w:b w:val="false"/>
                <w:i w:val="false"/>
                <w:color w:val="000000"/>
                <w:sz w:val="20"/>
              </w:rPr>
              <w:t>1-қосымша</w:t>
            </w:r>
          </w:p>
        </w:tc>
      </w:tr>
    </w:tbl>
    <w:bookmarkStart w:name="z18" w:id="11"/>
    <w:p>
      <w:pPr>
        <w:spacing w:after="0"/>
        <w:ind w:left="0"/>
        <w:jc w:val="left"/>
      </w:pPr>
      <w:r>
        <w:rPr>
          <w:rFonts w:ascii="Times New Roman"/>
          <w:b/>
          <w:i w:val="false"/>
          <w:color w:val="000000"/>
        </w:rPr>
        <w:t xml:space="preserve"> Ақпараттандыру саласындағы мемлекеттік монополия субъектісі іске асыратын қызметтердің бағалары</w:t>
      </w:r>
    </w:p>
    <w:bookmarkEnd w:id="11"/>
    <w:p>
      <w:pPr>
        <w:spacing w:after="0"/>
        <w:ind w:left="0"/>
        <w:jc w:val="both"/>
      </w:pPr>
      <w:r>
        <w:rPr>
          <w:rFonts w:ascii="Times New Roman"/>
          <w:b w:val="false"/>
          <w:i w:val="false"/>
          <w:color w:val="ff0000"/>
          <w:sz w:val="28"/>
        </w:rPr>
        <w:t xml:space="preserve">
      Ескерту. 1-қосымша жаңа редакцияда – ҚР Ұлттық қауіпсіздік комитеті Төрағасының 25.11.2022 </w:t>
      </w:r>
      <w:r>
        <w:rPr>
          <w:rFonts w:ascii="Times New Roman"/>
          <w:b w:val="false"/>
          <w:i w:val="false"/>
          <w:color w:val="ff0000"/>
          <w:sz w:val="28"/>
        </w:rPr>
        <w:t>№ 86/қе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қауіпсіздік комитеті Төрағасының 12.02.2025 </w:t>
      </w:r>
      <w:r>
        <w:rPr>
          <w:rFonts w:ascii="Times New Roman"/>
          <w:b w:val="false"/>
          <w:i w:val="false"/>
          <w:color w:val="ff0000"/>
          <w:sz w:val="28"/>
        </w:rPr>
        <w:t>№ 5/қе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ескерілмеген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ескерілген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құруға және дамытуға инвестициялық ұсыныс пен бюджеттік инвестициялардың қаржы-экономикалық негіздемесінің және техникалық тапсырманың ақпараттық қауiпсiздiк талаптарына сәйкестігіне сараптама: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құруға және дамытуға инвестициялық ұсыныстың ақпараттық қауiпсiздiк талаптарына сәйкестігіне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құруға және дамытуға бюджеттік инвестициялардың қаржы- экономикалық негіздемесінің ақпараттық қауiпсiздiк талаптарына сәйкестігіне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объектісін құруға және дамытуға техникалық тапсырманың ақпараттық қауiпсiздiк талаптарына сәйкестігіне сараптама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1 087 358 835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1 217 841 895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салалық орталықтары мен ақпараттық қауіпсіздіктің жедел орталықтарының "электрондық үкіметтің" ақпараттық-коммуникациялық инфрақұрылым объектілеріндегі және ақпараттық-коммуникациялық инфрақұрылымның басқа да аса маңызды объектілеріндегі ақпараттық қауіпсіздіктің оқыс оқиғалары туралы ақпаратын жинауды, талдауды және қорытындылауды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236 300 415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оқыс оқиға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2 918 901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көрсетілетін қызметті жобалауға тапсырманың ақпараттық қауіпсіздік талаптарына сәйкестігіне келісу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объектілеріне ақпараттық қауіпсіздік талаптарына сәйкестігіне сынақтар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кодтарды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Мбайт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Жүктемелік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пайдалану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инфрақұрылымды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кіші желі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функцияларын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w:t>
            </w:r>
          </w:p>
          <w:p>
            <w:pPr>
              <w:spacing w:after="20"/>
              <w:ind w:left="20"/>
              <w:jc w:val="both"/>
            </w:pPr>
            <w:r>
              <w:rPr>
                <w:rFonts w:ascii="Times New Roman"/>
                <w:b w:val="false"/>
                <w:i w:val="false"/>
                <w:color w:val="000000"/>
                <w:sz w:val="20"/>
              </w:rPr>
              <w:t>
кіші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процестерін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w:t>
            </w:r>
          </w:p>
          <w:p>
            <w:pPr>
              <w:spacing w:after="20"/>
              <w:ind w:left="20"/>
              <w:jc w:val="both"/>
            </w:pPr>
            <w:r>
              <w:rPr>
                <w:rFonts w:ascii="Times New Roman"/>
                <w:b w:val="false"/>
                <w:i w:val="false"/>
                <w:color w:val="000000"/>
                <w:sz w:val="20"/>
              </w:rPr>
              <w:t>
кіші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жеткізудің бірыңғай шлюзін және "электрондық үкіметтің" электрондық поштасының бірыңғай шлюзін сүйемелдеуді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216 225 641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242 172 718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ұлттық үйлестіру орталығының ақпараттық қауіпсіздігін қамтамасыз ету мониторингі жүйесі арқылы "электрондық үкіметтің" ақпараттандыру объектілерінің ақпараттық қауіпсіздігін қамтамасыз ету мониторингі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Қорғалуды қамтамасыз ету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w:t>
            </w:r>
          </w:p>
          <w:p>
            <w:pPr>
              <w:spacing w:after="20"/>
              <w:ind w:left="20"/>
              <w:jc w:val="both"/>
            </w:pPr>
            <w:r>
              <w:rPr>
                <w:rFonts w:ascii="Times New Roman"/>
                <w:b w:val="false"/>
                <w:i w:val="false"/>
                <w:color w:val="000000"/>
                <w:sz w:val="20"/>
              </w:rPr>
              <w:t>
үкіметтің"</w:t>
            </w:r>
          </w:p>
          <w:p>
            <w:pPr>
              <w:spacing w:after="20"/>
              <w:ind w:left="20"/>
              <w:jc w:val="both"/>
            </w:pPr>
            <w:r>
              <w:rPr>
                <w:rFonts w:ascii="Times New Roman"/>
                <w:b w:val="false"/>
                <w:i w:val="false"/>
                <w:color w:val="000000"/>
                <w:sz w:val="20"/>
              </w:rPr>
              <w:t>
ақпараттандыру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7 086 554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оқыс оқиғаларына ден қою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w:t>
            </w:r>
          </w:p>
          <w:p>
            <w:pPr>
              <w:spacing w:after="20"/>
              <w:ind w:left="20"/>
              <w:jc w:val="both"/>
            </w:pPr>
            <w:r>
              <w:rPr>
                <w:rFonts w:ascii="Times New Roman"/>
                <w:b w:val="false"/>
                <w:i w:val="false"/>
                <w:color w:val="000000"/>
                <w:sz w:val="20"/>
              </w:rPr>
              <w:t>
үкіметтің"</w:t>
            </w:r>
          </w:p>
          <w:p>
            <w:pPr>
              <w:spacing w:after="20"/>
              <w:ind w:left="20"/>
              <w:jc w:val="both"/>
            </w:pPr>
            <w:r>
              <w:rPr>
                <w:rFonts w:ascii="Times New Roman"/>
                <w:b w:val="false"/>
                <w:i w:val="false"/>
                <w:color w:val="000000"/>
                <w:sz w:val="20"/>
              </w:rPr>
              <w:t>
ақпараттандыру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жұмыс істеуді қамтамасыз ету мониторингі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w:t>
            </w:r>
          </w:p>
          <w:p>
            <w:pPr>
              <w:spacing w:after="20"/>
              <w:ind w:left="20"/>
              <w:jc w:val="both"/>
            </w:pPr>
            <w:r>
              <w:rPr>
                <w:rFonts w:ascii="Times New Roman"/>
                <w:b w:val="false"/>
                <w:i w:val="false"/>
                <w:color w:val="000000"/>
                <w:sz w:val="20"/>
              </w:rPr>
              <w:t>
үкіметтің"</w:t>
            </w:r>
          </w:p>
          <w:p>
            <w:pPr>
              <w:spacing w:after="20"/>
              <w:ind w:left="20"/>
              <w:jc w:val="both"/>
            </w:pPr>
            <w:r>
              <w:rPr>
                <w:rFonts w:ascii="Times New Roman"/>
                <w:b w:val="false"/>
                <w:i w:val="false"/>
                <w:color w:val="000000"/>
                <w:sz w:val="20"/>
              </w:rPr>
              <w:t>
ақпараттандыру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ақпараттандыру объектілерінің ақпараттық қауіпсіздік оқиғаларына мониторинг: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ақпараттық-коммуникациялық инфрақұрылымында ақпараттық қауіпсіздік оқиғалары көздерін орнату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2 588 907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ақпараттық-коммуникациялық инфрақұрылымындағы ақпараттық қауіпсіздік оқиғалары көздерін техникалық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11 361 237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 мониторингі объектілерінің ақпараттық қауіпсіздік оқиғаларын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13 885 956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15 552 271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ақпараттық қауіпсіздігін қамтамасыз ету жөніндегі іс-шараларды үйлестіруді жүзеге асыру, сондай-ақ ақпараттық қауіпсіздіктің оқыс оқиғаларына ден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9 421 078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10 551 607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зерттеуді жүзеге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деректерді қорғаудың ұйымдастырушылық-құқықтық шаралары мен процестері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сканерлеу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 объектісі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қауіпсіздікті үйлестіру орталығының ақпараттық-коммуникациялық инфрақұрылым объектілерінің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170 018 924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190 421 195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объектілеріндегі ақпараттық қауіпсіздіктің қатерлері мен оқыс оқиғаларын анықтау, олардың жолын кесу және зерттеу, және оларды жою немесе болғызбау жөніндегі ұсынымдарды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1 418 557 993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1 588 784 952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бөлігінде ақпараттандыру саласындағы мемлекеттік бақылауды жүзеге асыруға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692672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Қазақстан Республикасының Ұлттық қауіпсіздік комитетіне көрсетіледі;</w:t>
      </w:r>
    </w:p>
    <w:p>
      <w:pPr>
        <w:spacing w:after="0"/>
        <w:ind w:left="0"/>
        <w:jc w:val="both"/>
      </w:pPr>
      <w:r>
        <w:rPr>
          <w:rFonts w:ascii="Times New Roman"/>
          <w:b w:val="false"/>
          <w:i w:val="false"/>
          <w:color w:val="000000"/>
          <w:sz w:val="28"/>
        </w:rPr>
        <w:t>
      ** қызметтер ақпараттандыру саласындағы уәкілетті органға көрсетіледі;</w:t>
      </w:r>
    </w:p>
    <w:p>
      <w:pPr>
        <w:spacing w:after="0"/>
        <w:ind w:left="0"/>
        <w:jc w:val="both"/>
      </w:pPr>
      <w:r>
        <w:rPr>
          <w:rFonts w:ascii="Times New Roman"/>
          <w:b w:val="false"/>
          <w:i w:val="false"/>
          <w:color w:val="000000"/>
          <w:sz w:val="28"/>
        </w:rPr>
        <w:t>
      *** қызмет ақпараттандыру саласындағы уәкілетті органға 2023 жылғы 1 қаңтарға дейін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23 қазандағы</w:t>
            </w:r>
            <w:r>
              <w:br/>
            </w:r>
            <w:r>
              <w:rPr>
                <w:rFonts w:ascii="Times New Roman"/>
                <w:b w:val="false"/>
                <w:i w:val="false"/>
                <w:color w:val="000000"/>
                <w:sz w:val="20"/>
              </w:rPr>
              <w:t>№ 86/қе бұйрығына</w:t>
            </w:r>
            <w:r>
              <w:br/>
            </w:r>
            <w:r>
              <w:rPr>
                <w:rFonts w:ascii="Times New Roman"/>
                <w:b w:val="false"/>
                <w:i w:val="false"/>
                <w:color w:val="000000"/>
                <w:sz w:val="20"/>
              </w:rPr>
              <w:t>2-қосымша</w:t>
            </w:r>
          </w:p>
        </w:tc>
      </w:tr>
    </w:tbl>
    <w:bookmarkStart w:name="z20" w:id="12"/>
    <w:p>
      <w:pPr>
        <w:spacing w:after="0"/>
        <w:ind w:left="0"/>
        <w:jc w:val="left"/>
      </w:pPr>
      <w:r>
        <w:rPr>
          <w:rFonts w:ascii="Times New Roman"/>
          <w:b/>
          <w:i w:val="false"/>
          <w:color w:val="000000"/>
        </w:rPr>
        <w:t xml:space="preserve"> Ақпараттық қауіпсіздікті қамтамасыз ету саласындағы  мемлекеттік монополия субъектісі іске асыратын қызметтердің бағалары</w:t>
      </w:r>
    </w:p>
    <w:bookmarkEnd w:id="12"/>
    <w:p>
      <w:pPr>
        <w:spacing w:after="0"/>
        <w:ind w:left="0"/>
        <w:jc w:val="both"/>
      </w:pPr>
      <w:r>
        <w:rPr>
          <w:rFonts w:ascii="Times New Roman"/>
          <w:b w:val="false"/>
          <w:i w:val="false"/>
          <w:color w:val="ff0000"/>
          <w:sz w:val="28"/>
        </w:rPr>
        <w:t xml:space="preserve">
      Ескерту. 2-қосымша жаңа редакцияда – ҚР Ұлттық қауіпсіздік комитеті Төрағасының 25.11.2022 </w:t>
      </w:r>
      <w:r>
        <w:rPr>
          <w:rFonts w:ascii="Times New Roman"/>
          <w:b w:val="false"/>
          <w:i w:val="false"/>
          <w:color w:val="ff0000"/>
          <w:sz w:val="28"/>
        </w:rPr>
        <w:t>№ 86/қе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 ескерілмеген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ескерілген бағасы,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орталықтандырылған басқару жүйелерін техникалық сүйемелдеу, сондай-ақ халықаралық түйісу нүктелерін, деректерді беру желілерінің статикалық мекенжайларының тізілімін есепке алуды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2 071 347 174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2 319 908 835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куәландырушы орталықты ұйымдастыру және техникалық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77 778 205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байланыс операторларының интернет-трафигімен алмасу нүктелерін ұйымдастыру мен техникалық сүйемелдеу, сондай-ақ байланыс операторларының желілерін интернет-трафикпен алмасу нүктесіне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270 296 083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302 731 613</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Қазақстан Республикасының Ұлттық қауіпсіздік комитетіне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