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d04b" w14:textId="5aad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тарифті бекіту қағидаларын бекіту туралы" Қазақстан Республикасы Ұлттық экономика министрінің 2016 жылғы 23 қарашадағы № 484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15 қазандағы № 24 бұйрығы. Қазақстан Республикасының Әділет министрлігінде 2018 жылғы 30 қазанда № 17631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"Уақытша өтемдік тарифті бекіту қағидаларын бекіту туралы" Қазақстан Республикасы Ұлттық экономика министрiнiң 2016 жылғы 23 қарашадағы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14644 тіркелген, Қазақстан Республикасы нормативтік құқықтық актілерінің эталондық бақылау банкінде 2017 жылғы 18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 тақырыбының орыс тіліндегі мәтініне өзгерістер енгізілді, қазақ тіліндегі мәтін өзгермейді;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Уақытша өтемдік тарифті бекіту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 Осы Уақытша өтемдік тарифті бекіту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Қағидаларда мынадай ұғымдар пайдаланылады:</w:t>
      </w:r>
    </w:p>
    <w:bookmarkEnd w:id="6"/>
    <w:p>
      <w:pPr>
        <w:spacing w:after="0"/>
        <w:ind w:left="0"/>
        <w:jc w:val="both"/>
      </w:pPr>
      <w:r>
        <w:rPr>
          <w:rFonts w:ascii="Times New Roman"/>
          <w:b w:val="false"/>
          <w:i w:val="false"/>
          <w:color w:val="000000"/>
          <w:sz w:val="28"/>
        </w:rPr>
        <w:t>
      1) құзыретті орган – мемлекеттік басқарудың тиісті саласына (аясына) басшылықты жүзеге асыратын мемлекеттік орган;</w:t>
      </w:r>
    </w:p>
    <w:p>
      <w:pPr>
        <w:spacing w:after="0"/>
        <w:ind w:left="0"/>
        <w:jc w:val="both"/>
      </w:pPr>
      <w:r>
        <w:rPr>
          <w:rFonts w:ascii="Times New Roman"/>
          <w:b w:val="false"/>
          <w:i w:val="false"/>
          <w:color w:val="000000"/>
          <w:sz w:val="28"/>
        </w:rPr>
        <w:t>
      2) негізсіз кіріс – бекітілген инвестициялық бағдарламаларды (жобаларды) іске асыруға, оның ішінде алынған қарызға және оны қайтаруға қызмет көрсетуге арналған қаражатты жинақтау мақсатында резервтік шот ашуды қоспағанда, табиғи монополия субъектісінің уәкілетті органның ведомствосы бекіткен тарифтің (бағаның, алым мөлшерлемесінің) деңгейінен немесе оның шекті деңгейінен асатын құн бойынша ақы алу және (немесе) тарифтік сметада көзделген амортизациялық аударымдарды мақсатқа сай пайдаланбау, тарифтік сметаның шығын баптарын уәкілетті органның ведомствосы бекіткен мөлшерден бес пайыздан астам орындамау, тарифтік сметада инвестициялық бағдарламаларды (жобаларды) орындауға көзделген қаражатты орындамау немесе мақсатқа сай пайдаланбау нәтижесінде алған қосымша кірісі;</w:t>
      </w:r>
    </w:p>
    <w:p>
      <w:pPr>
        <w:spacing w:after="0"/>
        <w:ind w:left="0"/>
        <w:jc w:val="both"/>
      </w:pPr>
      <w:r>
        <w:rPr>
          <w:rFonts w:ascii="Times New Roman"/>
          <w:b w:val="false"/>
          <w:i w:val="false"/>
          <w:color w:val="000000"/>
          <w:sz w:val="28"/>
        </w:rPr>
        <w:t>
      3) уәкілетті орган – табиғи монополиялар салаларындағы басшылықты жүзеге асыратын мемлекеттік орган немесе мынадай:</w:t>
      </w:r>
    </w:p>
    <w:p>
      <w:pPr>
        <w:spacing w:after="0"/>
        <w:ind w:left="0"/>
        <w:jc w:val="both"/>
      </w:pPr>
      <w:r>
        <w:rPr>
          <w:rFonts w:ascii="Times New Roman"/>
          <w:b w:val="false"/>
          <w:i w:val="false"/>
          <w:color w:val="000000"/>
          <w:sz w:val="28"/>
        </w:rPr>
        <w:t>
      кәбілдік кәрізді мүліктік жалдауға (жалға) немесе пайдалануға беру;</w:t>
      </w:r>
    </w:p>
    <w:p>
      <w:pPr>
        <w:spacing w:after="0"/>
        <w:ind w:left="0"/>
        <w:jc w:val="both"/>
      </w:pPr>
      <w:r>
        <w:rPr>
          <w:rFonts w:ascii="Times New Roman"/>
          <w:b w:val="false"/>
          <w:i w:val="false"/>
          <w:color w:val="000000"/>
          <w:sz w:val="28"/>
        </w:rPr>
        <w:t>
      аэронавигация мен әуежайлар қызметтері салаларындағы реттеу мен бақылауды жүзеге асыратын мемлекеттік органдар;</w:t>
      </w:r>
    </w:p>
    <w:p>
      <w:pPr>
        <w:spacing w:after="0"/>
        <w:ind w:left="0"/>
        <w:jc w:val="both"/>
      </w:pPr>
      <w:r>
        <w:rPr>
          <w:rFonts w:ascii="Times New Roman"/>
          <w:b w:val="false"/>
          <w:i w:val="false"/>
          <w:color w:val="000000"/>
          <w:sz w:val="28"/>
        </w:rPr>
        <w:t>
      4) уәкілетті органның ведомствосы – табиғи монополиялар салаларындағы басшылықты жүзеге асыратын мемлекеттік органның ведомствосы немесе мынадай:</w:t>
      </w:r>
    </w:p>
    <w:p>
      <w:pPr>
        <w:spacing w:after="0"/>
        <w:ind w:left="0"/>
        <w:jc w:val="both"/>
      </w:pPr>
      <w:r>
        <w:rPr>
          <w:rFonts w:ascii="Times New Roman"/>
          <w:b w:val="false"/>
          <w:i w:val="false"/>
          <w:color w:val="000000"/>
          <w:sz w:val="28"/>
        </w:rPr>
        <w:t>
      кәбілдік кәрізді мүліктік жалдауға (жалға) немесе пайдалануға беру;</w:t>
      </w:r>
    </w:p>
    <w:p>
      <w:pPr>
        <w:spacing w:after="0"/>
        <w:ind w:left="0"/>
        <w:jc w:val="both"/>
      </w:pPr>
      <w:r>
        <w:rPr>
          <w:rFonts w:ascii="Times New Roman"/>
          <w:b w:val="false"/>
          <w:i w:val="false"/>
          <w:color w:val="000000"/>
          <w:sz w:val="28"/>
        </w:rPr>
        <w:t>
      аэронавигация мен әуежайлар қызметтері салаларындағы реттеу мен бақылауды жүзеге асыратын мемлекеттік органдардың ведомствосы.</w:t>
      </w:r>
    </w:p>
    <w:p>
      <w:pPr>
        <w:spacing w:after="0"/>
        <w:ind w:left="0"/>
        <w:jc w:val="both"/>
      </w:pPr>
      <w:r>
        <w:rPr>
          <w:rFonts w:ascii="Times New Roman"/>
          <w:b w:val="false"/>
          <w:i w:val="false"/>
          <w:color w:val="000000"/>
          <w:sz w:val="28"/>
        </w:rPr>
        <w:t>
      Қағидаларда пайдаланылатын өзге де ұғымдар мен терминдер табиғи монополиялар туралы заңнамаға сәйкес қолданылады.";</w:t>
      </w:r>
    </w:p>
    <w:bookmarkStart w:name="z11" w:id="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"4) неғұрлым тиімді әдістер мен технологияларды қолдануға, нормативтік техникалық шығындарды төмендету іс-шараларын өткізуге, реттеліп көрсетілетін қызметтер көлемінің табиғи монополия субъектісіне байланысты емес себептер бойынша, конкурстық (тендерлік) рәсімдерді өткізу нәтижелері бойынша қысқаруына байланысты шығындарды үнемдеу жағдайларын қоспағанда, тарифтік сметаның шығындары баптарын уәкілетті органның ведомствосы бекіткен мөлшерден бес пайыздан астам орындамауы тұтынушыларға шығын келтірген іс-қимылы деп танылады.</w:t>
      </w:r>
    </w:p>
    <w:bookmarkEnd w:id="8"/>
    <w:p>
      <w:pPr>
        <w:spacing w:after="0"/>
        <w:ind w:left="0"/>
        <w:jc w:val="both"/>
      </w:pPr>
      <w:r>
        <w:rPr>
          <w:rFonts w:ascii="Times New Roman"/>
          <w:b w:val="false"/>
          <w:i w:val="false"/>
          <w:color w:val="000000"/>
          <w:sz w:val="28"/>
        </w:rPr>
        <w:t>
      Ескерту: Осы тармақта реттеліп көрсетілетін қызметтер көлемінің қысқаруы деп бекітілген тарифтік сметада көзделген тарифтік кірісті толық алмауға әкеп соғатын тұтынушылар топтары көрсететін қызметтер көлемінің қысқаруы түсініледі.";</w:t>
      </w:r>
    </w:p>
    <w:bookmarkStart w:name="z13" w:id="9"/>
    <w:p>
      <w:pPr>
        <w:spacing w:after="0"/>
        <w:ind w:left="0"/>
        <w:jc w:val="both"/>
      </w:pPr>
      <w:r>
        <w:rPr>
          <w:rFonts w:ascii="Times New Roman"/>
          <w:b w:val="false"/>
          <w:i w:val="false"/>
          <w:color w:val="000000"/>
          <w:sz w:val="28"/>
        </w:rPr>
        <w:t>
      мынадай редакциядағы 6-1-тармақпен толықтырылсын:</w:t>
      </w:r>
    </w:p>
    <w:bookmarkEnd w:id="9"/>
    <w:bookmarkStart w:name="z14" w:id="10"/>
    <w:p>
      <w:pPr>
        <w:spacing w:after="0"/>
        <w:ind w:left="0"/>
        <w:jc w:val="both"/>
      </w:pPr>
      <w:r>
        <w:rPr>
          <w:rFonts w:ascii="Times New Roman"/>
          <w:b w:val="false"/>
          <w:i w:val="false"/>
          <w:color w:val="000000"/>
          <w:sz w:val="28"/>
        </w:rPr>
        <w:t xml:space="preserve">
      "6-1. Табиғи монополия субъектiсi уәкiлеттi органның ведомствосына: </w:t>
      </w:r>
    </w:p>
    <w:bookmarkEnd w:id="10"/>
    <w:p>
      <w:pPr>
        <w:spacing w:after="0"/>
        <w:ind w:left="0"/>
        <w:jc w:val="both"/>
      </w:pPr>
      <w:r>
        <w:rPr>
          <w:rFonts w:ascii="Times New Roman"/>
          <w:b w:val="false"/>
          <w:i w:val="false"/>
          <w:color w:val="000000"/>
          <w:sz w:val="28"/>
        </w:rPr>
        <w:t>
      табиғи монополия субъектісінің реттеліп көрсетілетін қызметтерді (тауарларды, жұмыстарды) ұсынудың жаңа әдістерін және технологияларын енгізуі туралы құзыретті органның қорытындысы;</w:t>
      </w:r>
    </w:p>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көрсетілген реттеліп көрсетілетін қызметтердің (тауарлардың, жұмыстардың) көлемін тұтынушылармен салыстырып тексеру актілері, берілген төлем шоттары сияқты аталған үнемдеудің және (немесе) реттелiп</w:t>
      </w:r>
    </w:p>
    <w:p>
      <w:pPr>
        <w:spacing w:after="0"/>
        <w:ind w:left="0"/>
        <w:jc w:val="both"/>
      </w:pPr>
      <w:r>
        <w:rPr>
          <w:rFonts w:ascii="Times New Roman"/>
          <w:b w:val="false"/>
          <w:i w:val="false"/>
          <w:color w:val="000000"/>
          <w:sz w:val="28"/>
        </w:rPr>
        <w:t>
      көрсетiлетiн қызметтердiң (тауарлардың, жұмыстардың) көлемін қысқартудың нақты пайдаланылғанын растайтын материалдарды қоса бере отырып, шығындардың баптар бойынша үнемделгенін растайтын материалдарды ұсынады.</w:t>
      </w:r>
    </w:p>
    <w:p>
      <w:pPr>
        <w:spacing w:after="0"/>
        <w:ind w:left="0"/>
        <w:jc w:val="both"/>
      </w:pPr>
      <w:r>
        <w:rPr>
          <w:rFonts w:ascii="Times New Roman"/>
          <w:b w:val="false"/>
          <w:i w:val="false"/>
          <w:color w:val="000000"/>
          <w:sz w:val="28"/>
        </w:rPr>
        <w:t>
      Егер уәкілетті орган мен құзыретті орган бір мемлекеттік орган болып табылған жағдайда, онда табиғи монополия субъектісі өзінің реттеліп көрсетілетін қызметтерді (тауарларды, жұмыстарды) ұсынудың жаңа әдістерін және технологияларын енгізгені туралы қорытындыны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"17. Осы Қағидалардың 6-тармағының 1) тармақшасында көзделген жағдайда, негiзсiз алынған кіріс (НК</w:t>
      </w:r>
      <w:r>
        <w:rPr>
          <w:rFonts w:ascii="Times New Roman"/>
          <w:b w:val="false"/>
          <w:i w:val="false"/>
          <w:color w:val="000000"/>
          <w:vertAlign w:val="subscript"/>
        </w:rPr>
        <w:t>1</w:t>
      </w:r>
      <w:r>
        <w:rPr>
          <w:rFonts w:ascii="Times New Roman"/>
          <w:b w:val="false"/>
          <w:i w:val="false"/>
          <w:color w:val="000000"/>
          <w:sz w:val="28"/>
        </w:rPr>
        <w:t>) мынадай формула бойынша айқындалады:</w:t>
      </w:r>
    </w:p>
    <w:bookmarkEnd w:id="11"/>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1</w:t>
      </w:r>
      <w:r>
        <w:rPr>
          <w:rFonts w:ascii="Times New Roman"/>
          <w:b w:val="false"/>
          <w:i w:val="false"/>
          <w:color w:val="000000"/>
          <w:sz w:val="28"/>
        </w:rPr>
        <w:t xml:space="preserve"> - Т) х V</w:t>
      </w:r>
      <w:r>
        <w:rPr>
          <w:rFonts w:ascii="Times New Roman"/>
          <w:b w:val="false"/>
          <w:i w:val="false"/>
          <w:color w:val="000000"/>
          <w:vertAlign w:val="subscript"/>
        </w:rPr>
        <w:t>1</w:t>
      </w:r>
      <w:r>
        <w:rPr>
          <w:rFonts w:ascii="Times New Roman"/>
          <w:b w:val="false"/>
          <w:i w:val="false"/>
          <w:color w:val="000000"/>
          <w:sz w:val="28"/>
        </w:rPr>
        <w:t>,мұнда: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табиғи монополия субъектiсi нақты қолданған көрсетiлетiн қызметтердiң (тауарлардың, жұмыстардың) құны, теңге;</w:t>
      </w:r>
    </w:p>
    <w:p>
      <w:pPr>
        <w:spacing w:after="0"/>
        <w:ind w:left="0"/>
        <w:jc w:val="both"/>
      </w:pPr>
      <w:r>
        <w:rPr>
          <w:rFonts w:ascii="Times New Roman"/>
          <w:b w:val="false"/>
          <w:i w:val="false"/>
          <w:color w:val="000000"/>
          <w:sz w:val="28"/>
        </w:rPr>
        <w:t>
      Т – уәкiлеттi органның ведомствосы шешім қабылдау күніне бекiткен тариф (баға, алым мөлшерлемесі) немесе оның шектi деңгейi,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бұзушылықтар жiберiлген кезең iшiнде табиғи монополия субъектiсi нақты көрсеткен реттеліп көрсетілетін қызметтердiң (тауарлардың, жұмыстардың) көлемi.</w:t>
      </w:r>
    </w:p>
    <w:bookmarkStart w:name="z17" w:id="12"/>
    <w:p>
      <w:pPr>
        <w:spacing w:after="0"/>
        <w:ind w:left="0"/>
        <w:jc w:val="both"/>
      </w:pPr>
      <w:r>
        <w:rPr>
          <w:rFonts w:ascii="Times New Roman"/>
          <w:b w:val="false"/>
          <w:i w:val="false"/>
          <w:color w:val="000000"/>
          <w:sz w:val="28"/>
        </w:rPr>
        <w:t>
      18. Осы Қағидалардың 6-тармағының 2) тармақшасында көзделген жағдайда, негiзсiз алынған кіріс (НК</w:t>
      </w:r>
      <w:r>
        <w:rPr>
          <w:rFonts w:ascii="Times New Roman"/>
          <w:b w:val="false"/>
          <w:i w:val="false"/>
          <w:color w:val="000000"/>
          <w:vertAlign w:val="subscript"/>
        </w:rPr>
        <w:t>2</w:t>
      </w:r>
      <w:r>
        <w:rPr>
          <w:rFonts w:ascii="Times New Roman"/>
          <w:b w:val="false"/>
          <w:i w:val="false"/>
          <w:color w:val="000000"/>
          <w:sz w:val="28"/>
        </w:rPr>
        <w:t>) мынадай формула бойынша айқындалады:</w:t>
      </w:r>
    </w:p>
    <w:bookmarkEnd w:id="12"/>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мақсатс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мақсатс</w:t>
      </w:r>
      <w:r>
        <w:rPr>
          <w:rFonts w:ascii="Times New Roman"/>
          <w:b w:val="false"/>
          <w:i w:val="false"/>
          <w:color w:val="000000"/>
          <w:sz w:val="28"/>
        </w:rPr>
        <w:t>. – бекітілген тарифте және (немесе) тарифтік сметада табиғи монополия субъектісі реттеліп көрсетілетін қызметтерді ұсынуда пайдаланылатын тіркелген активтерге капитал салымдарына және тартылған кредиттік ресурстар бойынша негізгі борышты қайтаруға байланысты емес мақсаттарға бағыттаған амортизациялық аударымдар қаражаты есебінен көзделген қаражат.</w:t>
      </w:r>
    </w:p>
    <w:bookmarkStart w:name="z18" w:id="13"/>
    <w:p>
      <w:pPr>
        <w:spacing w:after="0"/>
        <w:ind w:left="0"/>
        <w:jc w:val="both"/>
      </w:pPr>
      <w:r>
        <w:rPr>
          <w:rFonts w:ascii="Times New Roman"/>
          <w:b w:val="false"/>
          <w:i w:val="false"/>
          <w:color w:val="000000"/>
          <w:sz w:val="28"/>
        </w:rPr>
        <w:t xml:space="preserve">
      19.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негiзсiз алынған кіріс (НК</w:t>
      </w:r>
      <w:r>
        <w:rPr>
          <w:rFonts w:ascii="Times New Roman"/>
          <w:b w:val="false"/>
          <w:i w:val="false"/>
          <w:color w:val="000000"/>
          <w:vertAlign w:val="subscript"/>
        </w:rPr>
        <w:t>3</w:t>
      </w:r>
      <w:r>
        <w:rPr>
          <w:rFonts w:ascii="Times New Roman"/>
          <w:b w:val="false"/>
          <w:i w:val="false"/>
          <w:color w:val="000000"/>
          <w:sz w:val="28"/>
        </w:rPr>
        <w:t>) мынадай формула бойынша айқындалады: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ИП</w:t>
      </w:r>
      <w:r>
        <w:rPr>
          <w:rFonts w:ascii="Times New Roman"/>
          <w:b w:val="false"/>
          <w:i w:val="false"/>
          <w:color w:val="000000"/>
          <w:vertAlign w:val="subscript"/>
        </w:rPr>
        <w:t>i</w:t>
      </w:r>
      <w:r>
        <w:rPr>
          <w:rFonts w:ascii="Times New Roman"/>
          <w:b w:val="false"/>
          <w:i w:val="false"/>
          <w:color w:val="000000"/>
          <w:sz w:val="28"/>
        </w:rPr>
        <w:t xml:space="preserve"> – тарифтерді (бағаларды, алымдар мөлшерлемелерін) немесе олардың шекті деңгейлерін бекіту кезінде ескерілген инвестициялық бағдарламаның (жобаның) орындалмаған і – іс-шарасын толық немесе ішінара іске асыруға инвестициялық бағдарламада (жобада) көзделген шығындар, теңге.</w:t>
      </w:r>
    </w:p>
    <w:bookmarkStart w:name="z19" w:id="14"/>
    <w:p>
      <w:pPr>
        <w:spacing w:after="0"/>
        <w:ind w:left="0"/>
        <w:jc w:val="both"/>
      </w:pPr>
      <w:r>
        <w:rPr>
          <w:rFonts w:ascii="Times New Roman"/>
          <w:b w:val="false"/>
          <w:i w:val="false"/>
          <w:color w:val="000000"/>
          <w:sz w:val="28"/>
        </w:rPr>
        <w:t>
      20. Осы Қағидалардың 6-тармағының 4) тармақшасында көзделген жағдайда, негiзсiз алынған кіріс (НК</w:t>
      </w:r>
      <w:r>
        <w:rPr>
          <w:rFonts w:ascii="Times New Roman"/>
          <w:b w:val="false"/>
          <w:i w:val="false"/>
          <w:color w:val="000000"/>
          <w:vertAlign w:val="subscript"/>
        </w:rPr>
        <w:t>4</w:t>
      </w:r>
      <w:r>
        <w:rPr>
          <w:rFonts w:ascii="Times New Roman"/>
          <w:b w:val="false"/>
          <w:i w:val="false"/>
          <w:color w:val="000000"/>
          <w:sz w:val="28"/>
        </w:rPr>
        <w:t>) мынадай формула бойынша айқындалады:</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бекiтiлген тарифтiк сметада ескерiлген шығындармен салыстырғанда i-бабы бойынша 5 пайыздан асатын шығындарды толық игермеу, теңге.";</w:t>
      </w:r>
    </w:p>
    <w:bookmarkStart w:name="z20" w:id="15"/>
    <w:p>
      <w:pPr>
        <w:spacing w:after="0"/>
        <w:ind w:left="0"/>
        <w:jc w:val="both"/>
      </w:pPr>
      <w:r>
        <w:rPr>
          <w:rFonts w:ascii="Times New Roman"/>
          <w:b w:val="false"/>
          <w:i w:val="false"/>
          <w:color w:val="000000"/>
          <w:sz w:val="28"/>
        </w:rPr>
        <w:t>
      мынадай мазмұндағы 20-1-тармақпен толықтырылсын:</w:t>
      </w:r>
    </w:p>
    <w:bookmarkEnd w:id="15"/>
    <w:bookmarkStart w:name="z21" w:id="16"/>
    <w:p>
      <w:pPr>
        <w:spacing w:after="0"/>
        <w:ind w:left="0"/>
        <w:jc w:val="both"/>
      </w:pPr>
      <w:r>
        <w:rPr>
          <w:rFonts w:ascii="Times New Roman"/>
          <w:b w:val="false"/>
          <w:i w:val="false"/>
          <w:color w:val="000000"/>
          <w:sz w:val="28"/>
        </w:rPr>
        <w:t>
      "20-1. Негiзсiз алынған кіріс (НК) сомасы мынадай формула бойынша айқындалады:</w:t>
      </w:r>
    </w:p>
    <w:bookmarkEnd w:id="16"/>
    <w:p>
      <w:pPr>
        <w:spacing w:after="0"/>
        <w:ind w:left="0"/>
        <w:jc w:val="both"/>
      </w:pPr>
      <w:r>
        <w:rPr>
          <w:rFonts w:ascii="Times New Roman"/>
          <w:b w:val="false"/>
          <w:i w:val="false"/>
          <w:color w:val="000000"/>
          <w:sz w:val="28"/>
        </w:rPr>
        <w:t>
      НК = НК</w:t>
      </w:r>
      <w:r>
        <w:rPr>
          <w:rFonts w:ascii="Times New Roman"/>
          <w:b w:val="false"/>
          <w:i w:val="false"/>
          <w:color w:val="000000"/>
          <w:vertAlign w:val="subscript"/>
        </w:rPr>
        <w:t>1</w:t>
      </w:r>
      <w:r>
        <w:rPr>
          <w:rFonts w:ascii="Times New Roman"/>
          <w:b w:val="false"/>
          <w:i w:val="false"/>
          <w:color w:val="000000"/>
          <w:sz w:val="28"/>
        </w:rPr>
        <w:t xml:space="preserve"> + НК</w:t>
      </w:r>
      <w:r>
        <w:rPr>
          <w:rFonts w:ascii="Times New Roman"/>
          <w:b w:val="false"/>
          <w:i w:val="false"/>
          <w:color w:val="000000"/>
          <w:vertAlign w:val="subscript"/>
        </w:rPr>
        <w:t>2</w:t>
      </w:r>
      <w:r>
        <w:rPr>
          <w:rFonts w:ascii="Times New Roman"/>
          <w:b w:val="false"/>
          <w:i w:val="false"/>
          <w:color w:val="000000"/>
          <w:sz w:val="28"/>
        </w:rPr>
        <w:t xml:space="preserve"> + НК</w:t>
      </w:r>
      <w:r>
        <w:rPr>
          <w:rFonts w:ascii="Times New Roman"/>
          <w:b w:val="false"/>
          <w:i w:val="false"/>
          <w:color w:val="000000"/>
          <w:vertAlign w:val="subscript"/>
        </w:rPr>
        <w:t>3</w:t>
      </w:r>
      <w:r>
        <w:rPr>
          <w:rFonts w:ascii="Times New Roman"/>
          <w:b w:val="false"/>
          <w:i w:val="false"/>
          <w:color w:val="000000"/>
          <w:sz w:val="28"/>
        </w:rPr>
        <w:t xml:space="preserve"> + НК</w:t>
      </w:r>
      <w:r>
        <w:rPr>
          <w:rFonts w:ascii="Times New Roman"/>
          <w:b w:val="false"/>
          <w:i w:val="false"/>
          <w:color w:val="000000"/>
          <w:vertAlign w:val="subscript"/>
        </w:rPr>
        <w:t>4</w:t>
      </w:r>
      <w:r>
        <w:rPr>
          <w:rFonts w:ascii="Times New Roman"/>
          <w:b w:val="false"/>
          <w:i w:val="false"/>
          <w:color w:val="000000"/>
          <w:sz w:val="28"/>
        </w:rPr>
        <w:t xml:space="preserve"> + НК</w:t>
      </w:r>
      <w:r>
        <w:rPr>
          <w:rFonts w:ascii="Times New Roman"/>
          <w:b w:val="false"/>
          <w:i w:val="false"/>
          <w:color w:val="000000"/>
          <w:vertAlign w:val="subscript"/>
        </w:rPr>
        <w:t>бекітілген</w:t>
      </w:r>
      <w:r>
        <w:rPr>
          <w:rFonts w:ascii="Times New Roman"/>
          <w:b w:val="false"/>
          <w:i w:val="false"/>
          <w:color w:val="000000"/>
          <w:sz w:val="28"/>
        </w:rPr>
        <w:t xml:space="preserve"> - НК</w:t>
      </w:r>
      <w:r>
        <w:rPr>
          <w:rFonts w:ascii="Times New Roman"/>
          <w:b w:val="false"/>
          <w:i w:val="false"/>
          <w:color w:val="000000"/>
          <w:vertAlign w:val="subscript"/>
        </w:rPr>
        <w:t>қайт</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бекітілген</w:t>
      </w:r>
      <w:r>
        <w:rPr>
          <w:rFonts w:ascii="Times New Roman"/>
          <w:b w:val="false"/>
          <w:i w:val="false"/>
          <w:color w:val="000000"/>
          <w:sz w:val="28"/>
        </w:rPr>
        <w:t xml:space="preserve"> – қолданыстағы уақытша өтемдік тарифті бекіту кезінде ескерілген негiзсiз алынған кіріс, теңге;</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қайт</w:t>
      </w:r>
      <w:r>
        <w:rPr>
          <w:rFonts w:ascii="Times New Roman"/>
          <w:b w:val="false"/>
          <w:i w:val="false"/>
          <w:color w:val="000000"/>
          <w:sz w:val="28"/>
        </w:rPr>
        <w:t>. – шешім қабылдау күніне қайтарылатын негiзсiз алынған кіріс,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"22. Уақытша өтемдiк тариф мынадай формула бойынша бір жылға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уақытша өтемдiк тариф,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жыл</w:t>
      </w:r>
      <w:r>
        <w:rPr>
          <w:rFonts w:ascii="Times New Roman"/>
          <w:b w:val="false"/>
          <w:i w:val="false"/>
          <w:color w:val="000000"/>
          <w:sz w:val="28"/>
        </w:rPr>
        <w:t xml:space="preserve"> – бекiтiлген тарифтiк сметада ескерілген уақытша өтемдік тарифті енгізу кезеңіндегі реттелiп көрсетiлетiн қызметтердiң (тауарлардың, жұмыстардың) жылдық көлемi.";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"23. Егер уақытша өтемдік тарифті есептеу кезінде тариф теріс мәнмен қалыптасса, уақытша өтемдік тариф үш жылға дейінгі мерзіммен мынадай формула бойынша айқындалады: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3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Төтем. – уақытша өтемдік тариф, теңге;</w:t>
      </w:r>
    </w:p>
    <w:p>
      <w:pPr>
        <w:spacing w:after="0"/>
        <w:ind w:left="0"/>
        <w:jc w:val="both"/>
      </w:pPr>
      <w:r>
        <w:rPr>
          <w:rFonts w:ascii="Times New Roman"/>
          <w:b w:val="false"/>
          <w:i w:val="false"/>
          <w:color w:val="000000"/>
          <w:sz w:val="28"/>
        </w:rPr>
        <w:t>
      V – бекітілген тарифтік сметада ескерілген, уақытша өтемдік тарифті енгізу кезеңіндегі реттеліп көрсетілетін қызметтердің (тауарлардың, жұмыстардың) көлемі;</w:t>
      </w:r>
    </w:p>
    <w:p>
      <w:pPr>
        <w:spacing w:after="0"/>
        <w:ind w:left="0"/>
        <w:jc w:val="both"/>
      </w:pPr>
      <w:r>
        <w:rPr>
          <w:rFonts w:ascii="Times New Roman"/>
          <w:b w:val="false"/>
          <w:i w:val="false"/>
          <w:color w:val="000000"/>
          <w:sz w:val="28"/>
        </w:rPr>
        <w:t>
      n – есептеу кезінде тарифтің қандай кезеңде оң мәнмен қалыптасқанына байланысты болатын уақытша өтемдік тарифтің қолданылу кезеңі.</w:t>
      </w:r>
    </w:p>
    <w:bookmarkStart w:name="z26" w:id="19"/>
    <w:p>
      <w:pPr>
        <w:spacing w:after="0"/>
        <w:ind w:left="0"/>
        <w:jc w:val="both"/>
      </w:pPr>
      <w:r>
        <w:rPr>
          <w:rFonts w:ascii="Times New Roman"/>
          <w:b w:val="false"/>
          <w:i w:val="false"/>
          <w:color w:val="000000"/>
          <w:sz w:val="28"/>
        </w:rPr>
        <w:t>
      24. Уақытша өтемдік тарифті есептеу үлгісі Уақытша өтемдік тарифті бекіту қағидаларына қосымшаға сәйкес редакцияда жазылсын.";</w:t>
      </w:r>
    </w:p>
    <w:bookmarkEnd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7" w:id="20"/>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0"/>
    <w:bookmarkStart w:name="z28" w:id="2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1"/>
    <w:bookmarkStart w:name="z29"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2"/>
    <w:bookmarkStart w:name="z30" w:id="23"/>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23"/>
    <w:bookmarkStart w:name="z31" w:id="2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4"/>
    <w:bookmarkStart w:name="z32"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33"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өтемдік тарифті бекіту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5" w:id="27"/>
    <w:p>
      <w:pPr>
        <w:spacing w:after="0"/>
        <w:ind w:left="0"/>
        <w:jc w:val="left"/>
      </w:pPr>
      <w:r>
        <w:rPr>
          <w:rFonts w:ascii="Times New Roman"/>
          <w:b/>
          <w:i w:val="false"/>
          <w:color w:val="000000"/>
        </w:rPr>
        <w:t xml:space="preserve"> Уақытша өтемдiк тарифтi есептеу үлгiсi</w:t>
      </w:r>
    </w:p>
    <w:bookmarkEnd w:id="27"/>
    <w:p>
      <w:pPr>
        <w:spacing w:after="0"/>
        <w:ind w:left="0"/>
        <w:jc w:val="both"/>
      </w:pPr>
      <w:r>
        <w:rPr>
          <w:rFonts w:ascii="Times New Roman"/>
          <w:b w:val="false"/>
          <w:i w:val="false"/>
          <w:color w:val="000000"/>
          <w:sz w:val="28"/>
        </w:rPr>
        <w:t>
      Бекiтiлген тариф (баға, алым мөлшерлемесі) Т – 8 теңге/м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Бекiтiлген тарифте қабылданған реттелiп көрсетiлетiн қызметтердiң (тауарлардың, жұмыстардың) көлемi V-1000 текше метр (бұдан әрі - м</w:t>
      </w:r>
      <w:r>
        <w:rPr>
          <w:rFonts w:ascii="Times New Roman"/>
          <w:b w:val="false"/>
          <w:i w:val="false"/>
          <w:color w:val="000000"/>
          <w:vertAlign w:val="superscript"/>
        </w:rPr>
        <w:t>3</w:t>
      </w:r>
      <w:r>
        <w:rPr>
          <w:rFonts w:ascii="Times New Roman"/>
          <w:b w:val="false"/>
          <w:i w:val="false"/>
          <w:color w:val="000000"/>
          <w:sz w:val="28"/>
        </w:rPr>
        <w:t>).</w:t>
      </w:r>
    </w:p>
    <w:bookmarkStart w:name="z36" w:id="28"/>
    <w:p>
      <w:pPr>
        <w:spacing w:after="0"/>
        <w:ind w:left="0"/>
        <w:jc w:val="both"/>
      </w:pPr>
      <w:r>
        <w:rPr>
          <w:rFonts w:ascii="Times New Roman"/>
          <w:b w:val="false"/>
          <w:i w:val="false"/>
          <w:color w:val="000000"/>
          <w:sz w:val="28"/>
        </w:rPr>
        <w:t>
      1. Негiзсiз алынған кіріс (НК) сомасы – 1000 теңге.</w:t>
      </w:r>
    </w:p>
    <w:bookmarkEnd w:id="28"/>
    <w:bookmarkStart w:name="z37" w:id="29"/>
    <w:p>
      <w:pPr>
        <w:spacing w:after="0"/>
        <w:ind w:left="0"/>
        <w:jc w:val="both"/>
      </w:pPr>
      <w:r>
        <w:rPr>
          <w:rFonts w:ascii="Times New Roman"/>
          <w:b w:val="false"/>
          <w:i w:val="false"/>
          <w:color w:val="000000"/>
          <w:sz w:val="28"/>
        </w:rPr>
        <w:t>
      2. Шешiм қабылдау күнiне Қазақстан Республикасы Ұлттық Банкiнiң қайта қаржыландыру мөлшерлемесін ескере отырып, негiзсiз алынған кіріс сомасы айқындалады (НКк):</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97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1000 теңге – негiзсiз алынған кіріс сомасы;</w:t>
      </w:r>
    </w:p>
    <w:p>
      <w:pPr>
        <w:spacing w:after="0"/>
        <w:ind w:left="0"/>
        <w:jc w:val="both"/>
      </w:pPr>
      <w:r>
        <w:rPr>
          <w:rFonts w:ascii="Times New Roman"/>
          <w:b w:val="false"/>
          <w:i w:val="false"/>
          <w:color w:val="000000"/>
          <w:sz w:val="28"/>
        </w:rPr>
        <w:t>
      7,5 % – Қазақстан Республикасы Ұлттық Банкiнiң қайта қаржыландыру мөлшерлемесі;</w:t>
      </w:r>
    </w:p>
    <w:p>
      <w:pPr>
        <w:spacing w:after="0"/>
        <w:ind w:left="0"/>
        <w:jc w:val="both"/>
      </w:pPr>
      <w:r>
        <w:rPr>
          <w:rFonts w:ascii="Times New Roman"/>
          <w:b w:val="false"/>
          <w:i w:val="false"/>
          <w:color w:val="000000"/>
          <w:sz w:val="28"/>
        </w:rPr>
        <w:t>
      1075 теңге – қайта қаржыландыру мөлшерлемесін ескере отырып, негiзсiз алынған кіріс сомасы.</w:t>
      </w:r>
    </w:p>
    <w:bookmarkStart w:name="z38" w:id="30"/>
    <w:p>
      <w:pPr>
        <w:spacing w:after="0"/>
        <w:ind w:left="0"/>
        <w:jc w:val="both"/>
      </w:pPr>
      <w:r>
        <w:rPr>
          <w:rFonts w:ascii="Times New Roman"/>
          <w:b w:val="false"/>
          <w:i w:val="false"/>
          <w:color w:val="000000"/>
          <w:sz w:val="28"/>
        </w:rPr>
        <w:t>
      3. Уақытша өтемдiк тарифтiң деңгейi мынадай формула бойынша айқындалады: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64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6,93 теңге/м</w:t>
      </w:r>
      <w:r>
        <w:rPr>
          <w:rFonts w:ascii="Times New Roman"/>
          <w:b w:val="false"/>
          <w:i w:val="false"/>
          <w:color w:val="000000"/>
          <w:vertAlign w:val="superscript"/>
        </w:rPr>
        <w:t>3</w:t>
      </w:r>
      <w:r>
        <w:rPr>
          <w:rFonts w:ascii="Times New Roman"/>
          <w:b w:val="false"/>
          <w:i w:val="false"/>
          <w:color w:val="000000"/>
          <w:sz w:val="28"/>
        </w:rPr>
        <w:t xml:space="preserve"> - уақытша өтемдiк тарифтiң деңгейi.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