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4b55" w14:textId="4744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қызметшілерін оқытуға жұмсалған бюджет қаражатын мемлекетке өтеу қағидаларын бекіту туралы" Қазақстан Республикасы Ішкі істер министрінің 2015 жылғы 10 наурыздағы № 200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5 қарашадағы № 754 бұйрығы. Қазақстан Республикасының Әділет министрлігінде 2018 жылғы 6 қарашада № 17703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ұланының әскери қызметшілерін оқытуға жұмсалған бюджет қаражатын мемлекетке өтеу қағидаларын бекіту туралы" Қазақстан Республикасы Ішкі істер министрінің 2015 жылғы 10 наурыздағы № 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10744 болып тіркелген, 2015 жылғы 13 маусымда "Егемен Қазақстан" № 110 (28588)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Ұлттық ұланы туралы" 2015 жылғы 10 қаңтардағы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және "Әскери қызмет және әскери қызметшілердің мәртебесі туралы" 2012 жылғы 16 ақпандағы Қазақстан Республикасының Заңы </w:t>
      </w:r>
      <w:r>
        <w:rPr>
          <w:rFonts w:ascii="Times New Roman"/>
          <w:b w:val="false"/>
          <w:i w:val="false"/>
          <w:color w:val="000000"/>
          <w:sz w:val="28"/>
        </w:rPr>
        <w:t>26-бабының</w:t>
      </w:r>
      <w:r>
        <w:rPr>
          <w:rFonts w:ascii="Times New Roman"/>
          <w:b w:val="false"/>
          <w:i w:val="false"/>
          <w:color w:val="000000"/>
          <w:sz w:val="28"/>
        </w:rPr>
        <w:t xml:space="preserve"> 7-тармағына сәйкес БҰЙЫРАМЫН:";</w:t>
      </w:r>
    </w:p>
    <w:bookmarkEnd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әскери қызметшілерін оқытуға жұмсалған бюджет қаражатын мемлекетке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Қазақстан Республикасы Ұлттық ұланының (бұдан әрі – Ұлттық ұлан) әскери қызметшілерін оқытуға жұмсалған бюджет қаражатын мемлекетке өтеу қағидалары (бұдан әрі - Қағидалар) "Қазақстан Республикасының Ұлттық ұланы туралы" 2015 жылғы 10 қаңтардағы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және "Әскери қызмет және әскери қызметшілердің мәртебесі туралы" 2012 жылғы 16 ақпандағы Қазақстан Республикасының Заңы </w:t>
      </w:r>
      <w:r>
        <w:rPr>
          <w:rFonts w:ascii="Times New Roman"/>
          <w:b w:val="false"/>
          <w:i w:val="false"/>
          <w:color w:val="000000"/>
          <w:sz w:val="28"/>
        </w:rPr>
        <w:t>26-бабының</w:t>
      </w:r>
      <w:r>
        <w:rPr>
          <w:rFonts w:ascii="Times New Roman"/>
          <w:b w:val="false"/>
          <w:i w:val="false"/>
          <w:color w:val="000000"/>
          <w:sz w:val="28"/>
        </w:rPr>
        <w:t xml:space="preserve"> 7-тармағына (бұдан әрі - Заң) сәйкес әзірленген және Ұлттық ұланның әскери қызметшілерін Ұлттық ұланның әскери оқу орындарында немесе шет мемлекеттің әскери оқу орындарында оқытуға жұмсалған бюджет қаражатын мемлекетке қайтару тәртібін айқындайды;</w:t>
      </w:r>
    </w:p>
    <w:bookmarkEnd w:id="3"/>
    <w:bookmarkStart w:name="z7" w:id="4"/>
    <w:p>
      <w:pPr>
        <w:spacing w:after="0"/>
        <w:ind w:left="0"/>
        <w:jc w:val="both"/>
      </w:pPr>
      <w:r>
        <w:rPr>
          <w:rFonts w:ascii="Times New Roman"/>
          <w:b w:val="false"/>
          <w:i w:val="false"/>
          <w:color w:val="000000"/>
          <w:sz w:val="28"/>
        </w:rPr>
        <w:t>
      2. Үлгермеушілігі, тəртіпсіздігі үшін, өз бастамасы бойынша, теріс себептермен əскери қызметтен босату нәтижесінде əскери оқу орнынан шығарылған, сондай-ақ əскери қызмет өткеру туралы келісімшарт жасасудан бас тартқан əскери қызметші əскери қызметші мəртебесінде оқытудың бірінші жылының шығындарын қоспағанда, әскери оқу орындарының курсанттары әскери оқу орнында əскери қызметші мəртебесінде оқыту кезеңінде тамақтандыруды қамтамасыз етуге, стипендия төлеуге және жол жүруіне арналған шығындарға сәйкес келетін бюджет қаражатын мемлекетке өтейді.</w:t>
      </w:r>
    </w:p>
    <w:bookmarkEnd w:id="4"/>
    <w:bookmarkStart w:name="z8" w:id="5"/>
    <w:p>
      <w:pPr>
        <w:spacing w:after="0"/>
        <w:ind w:left="0"/>
        <w:jc w:val="both"/>
      </w:pPr>
      <w:r>
        <w:rPr>
          <w:rFonts w:ascii="Times New Roman"/>
          <w:b w:val="false"/>
          <w:i w:val="false"/>
          <w:color w:val="000000"/>
          <w:sz w:val="28"/>
        </w:rPr>
        <w:t>
      Көрсетілген мән-жайлар әскери оқу орнында əскери қызметші мəртебесінде оқытудың бірінші жылы ішінде оқудан шығарылған және келесі курсқа көшірілмеген, мерзімді әскери қызметтің қалған мерзімін өткеру үшін белгіленген тәртіпте әскери бөлімдерге жіберілген курсанттарға қолданылмайды.</w:t>
      </w:r>
    </w:p>
    <w:bookmarkEnd w:id="5"/>
    <w:bookmarkStart w:name="z9" w:id="6"/>
    <w:p>
      <w:pPr>
        <w:spacing w:after="0"/>
        <w:ind w:left="0"/>
        <w:jc w:val="both"/>
      </w:pPr>
      <w:r>
        <w:rPr>
          <w:rFonts w:ascii="Times New Roman"/>
          <w:b w:val="false"/>
          <w:i w:val="false"/>
          <w:color w:val="000000"/>
          <w:sz w:val="28"/>
        </w:rPr>
        <w:t>
      Əскери оқу орнына қайта қабылдау немесе келісімшарт бойынша әскери қызметке шақырту оқу және (немесе) келісімшарт бойынша әскери қызметті өткеру кезеңінде оқытуға жұмсалған бюджет қаражатын өндіріп алуды тоқтата тұру үшін негіз болып табылады. Әскери оқу орнында оқыту кезеңін есепке алмай, күнтізбелік есептеумен келісімшарт бойынша он жыл әскери қызмет өткергеннен кейін оны оқытуға жұмсалған бюджет қаражатын өндіріп алу тоқтатылады;</w:t>
      </w:r>
    </w:p>
    <w:bookmarkEnd w:id="6"/>
    <w:bookmarkStart w:name="z10" w:id="7"/>
    <w:p>
      <w:pPr>
        <w:spacing w:after="0"/>
        <w:ind w:left="0"/>
        <w:jc w:val="both"/>
      </w:pPr>
      <w:r>
        <w:rPr>
          <w:rFonts w:ascii="Times New Roman"/>
          <w:b w:val="false"/>
          <w:i w:val="false"/>
          <w:color w:val="000000"/>
          <w:sz w:val="28"/>
        </w:rPr>
        <w:t>
      3. Әскери оқу орнын аяқтаған әскери қызметші әскери қызметтен теріс себептер бойынша шығарылған жағдайда əскери қызметші мəртебесінде оқытудың бірінші жылының шығындарын қоспағанда, әскери қызметші мәртебесінде әскери оқу орнында оқыған кезеңде курсанттарды тамақтандыруды қамтамасыз етуге, стипендия төлеуге және жол жүруіне арналған шығындарға сәйкес келетін қаражатты мемлекетке келісімшарт мерзімі аяқталғанға дейін әрбір толық өткерілмеген айға барабар өтейді.";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2" w:id="8"/>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тәртіпте:</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0"/>
    <w:bookmarkStart w:name="z15" w:id="11"/>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ұланының әскери қызметшілерін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оқытуға жұмсалған бюджет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қаражатын мемлекетке өтеу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ұланының Бас қолбасшысы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bookmarkStart w:name="z20" w:id="15"/>
    <w:p>
      <w:pPr>
        <w:spacing w:after="0"/>
        <w:ind w:left="0"/>
        <w:jc w:val="left"/>
      </w:pPr>
      <w:r>
        <w:rPr>
          <w:rFonts w:ascii="Times New Roman"/>
          <w:b/>
          <w:i w:val="false"/>
          <w:color w:val="000000"/>
        </w:rPr>
        <w:t xml:space="preserve"> Қазақстан Республикасы Ұлттық ұланының бір әскери қызметшісін ____________________________мамандығы бойынша ____/____ оқу жылына оқытуға жұмсалған нақты шығындардың жиынтық есебі __________________________________________________________________ әскери оқу орнының атауы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149"/>
        <w:gridCol w:w="159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курс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курс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курс</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әскери қызметшінің стипендиясы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мәртебесінде әскери оқу орнында оқуы кезеңіндегі жол жүру шығыстары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Тамақтандырумен қамтамасыз етуге арналған шығындар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Барлық шығыстар қызмет бастықтарының есеп-негіздемелерімен расталады,</w:t>
      </w:r>
    </w:p>
    <w:p>
      <w:pPr>
        <w:spacing w:after="0"/>
        <w:ind w:left="0"/>
        <w:jc w:val="both"/>
      </w:pPr>
      <w:r>
        <w:rPr>
          <w:rFonts w:ascii="Times New Roman"/>
          <w:b w:val="false"/>
          <w:i w:val="false"/>
          <w:color w:val="000000"/>
          <w:sz w:val="28"/>
        </w:rPr>
        <w:t>
      одан кейін жинақтау үшін қаржы қызметіне ұсынылады.</w:t>
      </w:r>
    </w:p>
    <w:p>
      <w:pPr>
        <w:spacing w:after="0"/>
        <w:ind w:left="0"/>
        <w:jc w:val="both"/>
      </w:pPr>
      <w:r>
        <w:rPr>
          <w:rFonts w:ascii="Times New Roman"/>
          <w:b w:val="false"/>
          <w:i w:val="false"/>
          <w:color w:val="000000"/>
          <w:sz w:val="28"/>
        </w:rPr>
        <w:t>
      ______________________________________ бастығы</w:t>
      </w:r>
    </w:p>
    <w:p>
      <w:pPr>
        <w:spacing w:after="0"/>
        <w:ind w:left="0"/>
        <w:jc w:val="both"/>
      </w:pPr>
      <w:r>
        <w:rPr>
          <w:rFonts w:ascii="Times New Roman"/>
          <w:b w:val="false"/>
          <w:i w:val="false"/>
          <w:color w:val="000000"/>
          <w:sz w:val="28"/>
        </w:rPr>
        <w:t>
      әскери оқу орнының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 қаржы бөлімінің (қызмет) бастығы</w:t>
      </w:r>
    </w:p>
    <w:p>
      <w:pPr>
        <w:spacing w:after="0"/>
        <w:ind w:left="0"/>
        <w:jc w:val="both"/>
      </w:pPr>
      <w:r>
        <w:rPr>
          <w:rFonts w:ascii="Times New Roman"/>
          <w:b w:val="false"/>
          <w:i w:val="false"/>
          <w:color w:val="000000"/>
          <w:sz w:val="28"/>
        </w:rPr>
        <w:t>
      әскери оқу орнының атауы</w:t>
      </w:r>
    </w:p>
    <w:p>
      <w:pPr>
        <w:spacing w:after="0"/>
        <w:ind w:left="0"/>
        <w:jc w:val="both"/>
      </w:pPr>
      <w:r>
        <w:rPr>
          <w:rFonts w:ascii="Times New Roman"/>
          <w:b w:val="false"/>
          <w:i w:val="false"/>
          <w:color w:val="000000"/>
          <w:sz w:val="28"/>
        </w:rPr>
        <w:t>
      М.О. 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ұланының әскери қызметшілерін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оқытуға жұмсалған бюджет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қаражатын мемлекетке өтеу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қолбасшысы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bookmarkStart w:name="z22" w:id="16"/>
    <w:p>
      <w:pPr>
        <w:spacing w:after="0"/>
        <w:ind w:left="0"/>
        <w:jc w:val="left"/>
      </w:pPr>
      <w:r>
        <w:rPr>
          <w:rFonts w:ascii="Times New Roman"/>
          <w:b/>
          <w:i w:val="false"/>
          <w:color w:val="000000"/>
        </w:rPr>
        <w:t xml:space="preserve"> Ұлттық ұланның бір әскери қызметшісін шетел әскери оқу орындарында ____/____ оқу жылына оқытуға жұмсалған нақты шығындардың жиынтық есебі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5459"/>
        <w:gridCol w:w="1056"/>
        <w:gridCol w:w="1056"/>
        <w:gridCol w:w="1056"/>
        <w:gridCol w:w="1056"/>
        <w:gridCol w:w="1056"/>
        <w:gridCol w:w="470"/>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курс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курс</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бюджеті есебінен оқитын әскери қызметшіге төленген стипендия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мәртебесінде әскери оқу орнында оқу кезінде Қазақстан Республикасының бюджет қаражаты есебінен төленген жол жүруге арналған шығыстар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оқу орындарында оқу кезінде Қазақстан Республикасының әскери қызметшілерін тамақтандырумен қамтамасыз етуге арналған және қазақстан тарапы өтеген шығындар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келісімшарттарда көзделген және қазақстан тарапы төлеген өзге де шығыстар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барлық шығыстар келісімшарттардың (шарттардың) және оларға қосымша келісімдердің көшірмелерімен,</w:t>
      </w:r>
    </w:p>
    <w:p>
      <w:pPr>
        <w:spacing w:after="0"/>
        <w:ind w:left="0"/>
        <w:jc w:val="both"/>
      </w:pPr>
      <w:r>
        <w:rPr>
          <w:rFonts w:ascii="Times New Roman"/>
          <w:b w:val="false"/>
          <w:i w:val="false"/>
          <w:color w:val="000000"/>
          <w:sz w:val="28"/>
        </w:rPr>
        <w:t>
      сондай-ақ шетелде кадрларды даярлауға жауапты лауазымды адамдардың есептері-негіздемелерімен расталады, одан кейін</w:t>
      </w:r>
    </w:p>
    <w:p>
      <w:pPr>
        <w:spacing w:after="0"/>
        <w:ind w:left="0"/>
        <w:jc w:val="both"/>
      </w:pPr>
      <w:r>
        <w:rPr>
          <w:rFonts w:ascii="Times New Roman"/>
          <w:b w:val="false"/>
          <w:i w:val="false"/>
          <w:color w:val="000000"/>
          <w:sz w:val="28"/>
        </w:rPr>
        <w:t>
      жинақтау үшін бюджет-қаржы басқармасы ұсынылады.</w:t>
      </w:r>
    </w:p>
    <w:p>
      <w:pPr>
        <w:spacing w:after="0"/>
        <w:ind w:left="0"/>
        <w:jc w:val="both"/>
      </w:pPr>
      <w:r>
        <w:rPr>
          <w:rFonts w:ascii="Times New Roman"/>
          <w:b w:val="false"/>
          <w:i w:val="false"/>
          <w:color w:val="000000"/>
          <w:sz w:val="28"/>
        </w:rPr>
        <w:t>
      Бас қолбасшылықтың</w:t>
      </w:r>
    </w:p>
    <w:p>
      <w:pPr>
        <w:spacing w:after="0"/>
        <w:ind w:left="0"/>
        <w:jc w:val="both"/>
      </w:pPr>
      <w:r>
        <w:rPr>
          <w:rFonts w:ascii="Times New Roman"/>
          <w:b w:val="false"/>
          <w:i w:val="false"/>
          <w:color w:val="000000"/>
          <w:sz w:val="28"/>
        </w:rPr>
        <w:t>
      Бюджет-қаржы басқармасының бастығы</w:t>
      </w:r>
    </w:p>
    <w:p>
      <w:pPr>
        <w:spacing w:after="0"/>
        <w:ind w:left="0"/>
        <w:jc w:val="both"/>
      </w:pPr>
      <w:r>
        <w:rPr>
          <w:rFonts w:ascii="Times New Roman"/>
          <w:b w:val="false"/>
          <w:i w:val="false"/>
          <w:color w:val="000000"/>
          <w:sz w:val="28"/>
        </w:rPr>
        <w:t>
      М.О. 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 қолбасшылықтың</w:t>
      </w:r>
    </w:p>
    <w:p>
      <w:pPr>
        <w:spacing w:after="0"/>
        <w:ind w:left="0"/>
        <w:jc w:val="both"/>
      </w:pPr>
      <w:r>
        <w:rPr>
          <w:rFonts w:ascii="Times New Roman"/>
          <w:b w:val="false"/>
          <w:i w:val="false"/>
          <w:color w:val="000000"/>
          <w:sz w:val="28"/>
        </w:rPr>
        <w:t>
      Кадр және әскери білім басқармасының бастығы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