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e065d" w14:textId="52e06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әскери, арнаулы оқу орындарында іске асырылатын білім беру бағдарламаларының тізбесін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14 қарашадағы № 764 бұйрығы. Қазақстан Республикасының Әділет министрлігінде 2018 жылғы 16 қарашада № 17755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 5-1-бабының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21.06.2024 </w:t>
      </w:r>
      <w:r>
        <w:rPr>
          <w:rFonts w:ascii="Times New Roman"/>
          <w:b w:val="false"/>
          <w:i w:val="false"/>
          <w:color w:val="000000"/>
          <w:sz w:val="28"/>
        </w:rPr>
        <w:t>№ 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министрлігінің әскери, арнаулы оқу орындарында іске асырылатын білім беру бағдарламаларының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Ішкі істер министрлігінің әскери, арнаулы оқу орындарында іске асырылатын білім беру бағдарламалары бойынша мамандықтар мен біліктіліктер тізбесін бекіту туралы" Қазақстан Республикасы Ішкі істер министрінің 2016 жылғы 26 қаңтардағы № 78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13200 болып тіркелген, "Әділет" аппараттық-құқықтық жүйесінде 2016 жылғы 4 наурызда жарияланған).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министрлігінің Кадр жұмысы департаменті (А.Д. Дәрменов)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7"/>
    <w:bookmarkStart w:name="z9" w:id="8"/>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Ішкі істер министрінің жетекшілік ететін орынбасарына және Кадр жұмысы департаментінің бастығына (А.Д. Дәрменов) жүктелсін. </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полиция генерал-полковнигі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14 қарашадағы</w:t>
            </w:r>
            <w:r>
              <w:br/>
            </w:r>
            <w:r>
              <w:rPr>
                <w:rFonts w:ascii="Times New Roman"/>
                <w:b w:val="false"/>
                <w:i w:val="false"/>
                <w:color w:val="000000"/>
                <w:sz w:val="20"/>
              </w:rPr>
              <w:t>№ 764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Ішкі істер министрлігінің әскери, арнаулы оқу орындарында іске асырылатын білім беру бағдарламаларының тізбесі</w:t>
      </w:r>
    </w:p>
    <w:bookmarkEnd w:id="10"/>
    <w:p>
      <w:pPr>
        <w:spacing w:after="0"/>
        <w:ind w:left="0"/>
        <w:jc w:val="both"/>
      </w:pPr>
      <w:r>
        <w:rPr>
          <w:rFonts w:ascii="Times New Roman"/>
          <w:b w:val="false"/>
          <w:i w:val="false"/>
          <w:color w:val="ff0000"/>
          <w:sz w:val="28"/>
        </w:rPr>
        <w:t xml:space="preserve">
      Ескерту. Тізбе жаңа редакцияда-  ҚР Ішкі істер министрінің 21.06.2024 </w:t>
      </w:r>
      <w:r>
        <w:rPr>
          <w:rFonts w:ascii="Times New Roman"/>
          <w:b w:val="false"/>
          <w:i w:val="false"/>
          <w:color w:val="ff0000"/>
          <w:sz w:val="28"/>
        </w:rPr>
        <w:t>№ 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беру ұйымдарының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беру саласының коды және жіктелуі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Дайындау бағыттарының коды және жіктелуі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беру бағдарламаларының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Берілетін дәреже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мерзімі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Мақан Есболатов</w:t>
            </w:r>
          </w:p>
          <w:p>
            <w:pPr>
              <w:spacing w:after="20"/>
              <w:ind w:left="20"/>
              <w:jc w:val="both"/>
            </w:pPr>
            <w:r>
              <w:rPr>
                <w:rFonts w:ascii="Times New Roman"/>
                <w:b w:val="false"/>
                <w:i w:val="false"/>
                <w:color w:val="000000"/>
                <w:sz w:val="20"/>
              </w:rPr>
              <w:t>
атындағы Алматы академиясы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"6В12301 Құқық қорғау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"6В12301 Құқық қорғау қызметі"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бакалавры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"6В12302</w:t>
            </w:r>
          </w:p>
          <w:p>
            <w:pPr>
              <w:spacing w:after="20"/>
              <w:ind w:left="20"/>
              <w:jc w:val="both"/>
            </w:pPr>
            <w:r>
              <w:rPr>
                <w:rFonts w:ascii="Times New Roman"/>
                <w:b w:val="false"/>
                <w:i w:val="false"/>
                <w:color w:val="000000"/>
                <w:sz w:val="20"/>
              </w:rPr>
              <w:t>
IT-Ішкі істер органдарының қызметін криминалистикалық қамтамасыз ету"</w:t>
            </w:r>
          </w:p>
          <w:p>
            <w:pPr>
              <w:spacing w:after="20"/>
              <w:ind w:left="20"/>
              <w:jc w:val="both"/>
            </w:pPr>
            <w:r>
              <w:rPr>
                <w:rFonts w:ascii="Times New Roman"/>
                <w:b w:val="false"/>
                <w:i w:val="false"/>
                <w:color w:val="000000"/>
                <w:sz w:val="20"/>
              </w:rPr>
              <w:t>
(Цифрлық криминалистика)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"6В12302</w:t>
            </w:r>
          </w:p>
          <w:p>
            <w:pPr>
              <w:spacing w:after="20"/>
              <w:ind w:left="20"/>
              <w:jc w:val="both"/>
            </w:pPr>
            <w:r>
              <w:rPr>
                <w:rFonts w:ascii="Times New Roman"/>
                <w:b w:val="false"/>
                <w:i w:val="false"/>
                <w:color w:val="000000"/>
                <w:sz w:val="20"/>
              </w:rPr>
              <w:t>
IT-Ішкі істер органдарының қызметін криминалистикалық қамтамасыз ету"</w:t>
            </w:r>
          </w:p>
          <w:p>
            <w:pPr>
              <w:spacing w:after="20"/>
              <w:ind w:left="20"/>
              <w:jc w:val="both"/>
            </w:pPr>
            <w:r>
              <w:rPr>
                <w:rFonts w:ascii="Times New Roman"/>
                <w:b w:val="false"/>
                <w:i w:val="false"/>
                <w:color w:val="000000"/>
                <w:sz w:val="20"/>
              </w:rPr>
              <w:t>
(Цифрлық криминалистика) білім беру бағдарламасы бойынша ұлттық қауіпсіздік және әскери іс бакалавры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"6В12303 Киберқылмысқа қарсы іс-қимыл"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"6В12303 Киберқылмысқа қарсы іс-қимыл"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бакалавры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w:t>
            </w:r>
          </w:p>
          <w:p>
            <w:pPr>
              <w:spacing w:after="20"/>
              <w:ind w:left="20"/>
              <w:jc w:val="both"/>
            </w:pPr>
            <w:r>
              <w:rPr>
                <w:rFonts w:ascii="Times New Roman"/>
                <w:b w:val="false"/>
                <w:i w:val="false"/>
                <w:color w:val="000000"/>
                <w:sz w:val="20"/>
              </w:rPr>
              <w:t>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"6В12304 Ішкі істер органдарының қызметін ақпараттық-техникалық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"6В12304 Ішкі істер органадарының қызметін ақпараттық-техникалық қамтамасыз ету"</w:t>
            </w:r>
          </w:p>
          <w:p>
            <w:pPr>
              <w:spacing w:after="20"/>
              <w:ind w:left="20"/>
              <w:jc w:val="both"/>
            </w:pPr>
            <w:r>
              <w:rPr>
                <w:rFonts w:ascii="Times New Roman"/>
                <w:b w:val="false"/>
                <w:i w:val="false"/>
                <w:color w:val="000000"/>
                <w:sz w:val="20"/>
              </w:rPr>
              <w:t>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бакалавры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"7М12301 Құқық қорғау қызметі" (ғылыми және педагогикалық бағыт)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"7М12301 Құқық қорғау қызметі"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магистрі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"7М12302 Құқық қорғау қызметі" (бейіндік бағыт)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"7М12302 Құқық қорғау қызметі"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магистрі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"7М12303 Киберқылмысқа қарсы іс-қимыл" (ғылыми және педагогикалық бағыт)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"7М12303 Киберқылмысқа қарсы іс-қимыл"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магистрі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"8D12301 Құқық қорғау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"8D12301 Құқық қорғау қызметі" білім беру бағдарламасы бойынша</w:t>
            </w:r>
          </w:p>
          <w:p>
            <w:pPr>
              <w:spacing w:after="20"/>
              <w:ind w:left="20"/>
              <w:jc w:val="both"/>
            </w:pPr>
            <w:r>
              <w:rPr>
                <w:rFonts w:ascii="Times New Roman"/>
                <w:b w:val="false"/>
                <w:i w:val="false"/>
                <w:color w:val="000000"/>
                <w:sz w:val="20"/>
              </w:rPr>
              <w:t>
философия докторы (PhD)/ ұлттық қауіпсіздік және әскери іс докторы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"8D12302 Киберқылмысқа қарсы іс-қимыл"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"8D12302 Киберқылмысқа қарсы іс-қимыл" білім беру бағдарламасы бойынша</w:t>
            </w:r>
          </w:p>
          <w:p>
            <w:pPr>
              <w:spacing w:after="20"/>
              <w:ind w:left="20"/>
              <w:jc w:val="both"/>
            </w:pPr>
            <w:r>
              <w:rPr>
                <w:rFonts w:ascii="Times New Roman"/>
                <w:b w:val="false"/>
                <w:i w:val="false"/>
                <w:color w:val="000000"/>
                <w:sz w:val="20"/>
              </w:rPr>
              <w:t>
философия докторы (PhD)/ ұлттық қауіпсіздік және әскери іс докторы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Бәрімбек Бейсенов</w:t>
            </w:r>
          </w:p>
          <w:p>
            <w:pPr>
              <w:spacing w:after="20"/>
              <w:ind w:left="20"/>
              <w:jc w:val="both"/>
            </w:pPr>
            <w:r>
              <w:rPr>
                <w:rFonts w:ascii="Times New Roman"/>
                <w:b w:val="false"/>
                <w:i w:val="false"/>
                <w:color w:val="000000"/>
                <w:sz w:val="20"/>
              </w:rPr>
              <w:t>
атындағы Қарағанды академиясы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"6В12301 Құқық қорғау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"6В12301 Құқық қорғау қызметі"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бакалавры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"7М12301 Құқық қорғау қызметі" (ғылыми және педагогикалық бағыт)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"7М12301 Құқық қорғау қызметі"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магистрі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"7М12302 Құқық қорғау қызметі" (бейіндік бағыт)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"7М12302 Құқық қорғау қызметі"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магистрі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"8D12301 Құқық қорғау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"8D12301 - Құқық қорғау қызметі" білім беру бағдарламасы бойынша</w:t>
            </w:r>
          </w:p>
          <w:p>
            <w:pPr>
              <w:spacing w:after="20"/>
              <w:ind w:left="20"/>
              <w:jc w:val="both"/>
            </w:pPr>
            <w:r>
              <w:rPr>
                <w:rFonts w:ascii="Times New Roman"/>
                <w:b w:val="false"/>
                <w:i w:val="false"/>
                <w:color w:val="000000"/>
                <w:sz w:val="20"/>
              </w:rPr>
              <w:t>
философия докторы (PhD)/ ұлттық қауіпсіздік және әскери іс докторы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Шырақбек Қабылбаев атындағы Қостанай академиясы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"6В12301 Құқық қорғау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"6В12301 Құқық қорғау қызметі"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бакалавры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"6В12305 Ішкі істер органдарының қызметіндегі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"6В12305 Ішкі істер органдарының қызметіндегі педагогика және психология"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бакалавры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"7М12301 Құқық қорғау қызметі" (ғылыми және педагогикалық бағыт)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"7М12301 Құқық қорғау қызметі"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магистрі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"8D12301 Құқық қорғау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"8D12301 Құқық қорғау қызметі" білім беру бағдарламасы бойынша</w:t>
            </w:r>
          </w:p>
          <w:p>
            <w:pPr>
              <w:spacing w:after="20"/>
              <w:ind w:left="20"/>
              <w:jc w:val="both"/>
            </w:pPr>
            <w:r>
              <w:rPr>
                <w:rFonts w:ascii="Times New Roman"/>
                <w:b w:val="false"/>
                <w:i w:val="false"/>
                <w:color w:val="000000"/>
                <w:sz w:val="20"/>
              </w:rPr>
              <w:t>
философия докторы (PhD)/ ұлттық қауіпсіздік және әскери іс докторы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Малкеджар Бөкенбаев атындағы Ақтөбе заң институты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"6В12301 Құқық қорғау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"6В12301 Құқық қорғау қызметі"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бакалавры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"7М12301 Құқық қорғау қызметі" (ғылыми және педагогикалық бағыт)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"7М12301 Құқық қорғау қызметі"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магистрі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академиясы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"6В12101 - Әскери барлаудың командалық тактикасы"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"6В12101 Әскери барлаудың командалық тактикасы"</w:t>
            </w:r>
          </w:p>
          <w:p>
            <w:pPr>
              <w:spacing w:after="20"/>
              <w:ind w:left="20"/>
              <w:jc w:val="both"/>
            </w:pPr>
            <w:r>
              <w:rPr>
                <w:rFonts w:ascii="Times New Roman"/>
                <w:b w:val="false"/>
                <w:i w:val="false"/>
                <w:color w:val="000000"/>
                <w:sz w:val="20"/>
              </w:rPr>
              <w:t>
білім беру бағдарламасы бойынша ұлттық қауіпсіздік және әскери іс бакалавры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"6В12102 – Әскери психологияның командалық тактикасы"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"6В12102 Әскери психологияның командалық тактикасы"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бакалавры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"6В12192- Ұлттық ұланның командалық тактикасы"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"6В12192 Ұлттық ұланның командалық тактикасы"</w:t>
            </w:r>
          </w:p>
          <w:p>
            <w:pPr>
              <w:spacing w:after="20"/>
              <w:ind w:left="20"/>
              <w:jc w:val="both"/>
            </w:pPr>
            <w:r>
              <w:rPr>
                <w:rFonts w:ascii="Times New Roman"/>
                <w:b w:val="false"/>
                <w:i w:val="false"/>
                <w:color w:val="000000"/>
                <w:sz w:val="20"/>
              </w:rPr>
              <w:t>
білім беру бағдарламасы бойынша ұлттық қауіпсіздік және әскери іс бакалавры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"6В12193 - Тәрбие және әлеуметтік-құқықтық жұмыстың командалық тактикасы"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"6В12193 Тәрбие және әлеуметтік-құқықтық жұмыстың командалық тактикасы"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бакалавры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"6В12194 - Әскерлерді инженерлік-техникалық қамтамасыз етудің командалық тактикасы"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"6В12194 Әскерлерді инженерлік-техникалық қамтамасыз етудің командалық тактикасы"</w:t>
            </w:r>
          </w:p>
          <w:p>
            <w:pPr>
              <w:spacing w:after="20"/>
              <w:ind w:left="20"/>
              <w:jc w:val="both"/>
            </w:pPr>
            <w:r>
              <w:rPr>
                <w:rFonts w:ascii="Times New Roman"/>
                <w:b w:val="false"/>
                <w:i w:val="false"/>
                <w:color w:val="000000"/>
                <w:sz w:val="20"/>
              </w:rPr>
              <w:t>
білім беру бағдарламасы бойынша ұлттық қауіпсіздік және әскери іс бакалавры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"6В12195 - Әскерлерді зымыран артиллериялық қамтамасыз етудің командалық тактикасы"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"6В12195 Әскерлерді зымыран- артиллериялық қамтамасыз етудің командалық тактикасы"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бакалавры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"6В12196 - Ұлттық ұланды автомобильмен қамтамасыз етудің командалық тактикасы"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"6В12196 Ұлттық ұланды автомобильмен қамтамасыз етудің командалық тактикасы"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бакалавры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"6В12197 - Ұлттық ұланды тылдық қамтамасыз етудің командалық тактикасы"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"6В12197 Ұлттық ұланды тылдық қамтамасыз етудің командалық тактикасы"</w:t>
            </w:r>
          </w:p>
          <w:p>
            <w:pPr>
              <w:spacing w:after="20"/>
              <w:ind w:left="20"/>
              <w:jc w:val="both"/>
            </w:pPr>
            <w:r>
              <w:rPr>
                <w:rFonts w:ascii="Times New Roman"/>
                <w:b w:val="false"/>
                <w:i w:val="false"/>
                <w:color w:val="000000"/>
                <w:sz w:val="20"/>
              </w:rPr>
              <w:t>
білім беру бағдарламасы бойынша ұлттық қауіпсіздік және әскери іс бакалавры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"6В12198 - Байланыс әскерлерінің командалық тактикасы"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"6В12198 Байланыс әскерінің командалық тактикасы"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бакалавры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7M121</w:t>
            </w:r>
          </w:p>
          <w:p>
            <w:pPr>
              <w:spacing w:after="20"/>
              <w:ind w:left="20"/>
              <w:jc w:val="both"/>
            </w:pPr>
            <w:r>
              <w:rPr>
                <w:rFonts w:ascii="Times New Roman"/>
                <w:b w:val="false"/>
                <w:i w:val="false"/>
                <w:color w:val="000000"/>
                <w:sz w:val="20"/>
              </w:rPr>
              <w:t>
Әскери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"7М12111 - Әскери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"7М12111 Әскери оқыту және тәрбиелеу" білім беру бағдарламасы бойынша</w:t>
            </w:r>
          </w:p>
          <w:p>
            <w:pPr>
              <w:spacing w:after="20"/>
              <w:ind w:left="20"/>
              <w:jc w:val="both"/>
            </w:pPr>
            <w:r>
              <w:rPr>
                <w:rFonts w:ascii="Times New Roman"/>
                <w:b w:val="false"/>
                <w:i w:val="false"/>
                <w:color w:val="000000"/>
                <w:sz w:val="20"/>
              </w:rPr>
              <w:t>
ұлттық қауіпсіздік және әскери іс магистрі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