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d55cd" w14:textId="7ad55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операцияларының жекелеген түрлерін жүзеге асыратын ұйымдарға банкноттарды, монеталарды және құндылықтарды инкассациялауға лицензия беру қағидаларын бекіту туралы" Қазақстан Республикасы Ұлттық Банкі Басқармасының 2015 жылғы 25 ақпандағы № 22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2018 жылғы 27 қыркүйектегі № 231 қаулысы. Қазақстан Республикасының Әділет министрлігінде 2018 жылғы 23 қарашада № 17767 болып тіркелді. Күші жойылды - Қазақстан Республикасы Ұлттық Банкі Басқармасының 2019 жылғы 8 қарашадағы № 176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күші жойылды – ҚР Ұлттық Банкі Басқармасының 08.11.2019 </w:t>
      </w:r>
      <w:r>
        <w:rPr>
          <w:rFonts w:ascii="Times New Roman"/>
          <w:b w:val="false"/>
          <w:i w:val="false"/>
          <w:color w:val="000000"/>
          <w:sz w:val="28"/>
        </w:rPr>
        <w:t>№ 176</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 операцияларының жекелеген түрлерін жүзеге асыратын ұйымдарға банкноттарды, монеталарды және құндылықтарды инкассациялауға лицензия беру тәртібін одан әрі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"Банк операцияларының жекелеген түрлерін жүзеге асыратын ұйымдарға банкноттарды, монеталарды және құндылықтарды инкассациялауға лицензия беру қағидаларын бекіту туралы" Қазақстан Республикасы Ұлттық Банкі Басқармасының 2015 жылғы 25 ақпандағы № 22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11772 болып тіркелген, 2015 жылғы 17 тамызда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Банк операцияларының жекелеген түрлерін жүзеге асыратын ұйымдарға банкноттарды, монеталарды және құндылықтарды инкассациялауға лицензия беру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"2. Банкноттарды, монеталарды және құндылықтарды инкассациялауға лицензияны Қазақстан Республикасының Ұлттық Банкі (бұдан әрі – Ұлттық Банк)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нысанда "электрондық үкіметтің" веб-порталы (www.egov.kz) арқылы береді.";</w:t>
      </w:r>
    </w:p>
    <w:bookmarkEnd w:id="3"/>
    <w:bookmarkStart w:name="z6" w:id="4"/>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"5. Ұлттық Банк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құжаттармен бірге лицензия алуға өтініш ұсынылған күннен бастап жиырма жұмыс күні ішінде банкноттарды, монеталарды және құндылықтарды инкассациялауға лицензия береді не оны беруден уәжді бас тартуды жазбаша түрде жібереді.".</w:t>
      </w:r>
    </w:p>
    <w:bookmarkEnd w:id="5"/>
    <w:bookmarkStart w:name="z9" w:id="6"/>
    <w:p>
      <w:pPr>
        <w:spacing w:after="0"/>
        <w:ind w:left="0"/>
        <w:jc w:val="both"/>
      </w:pPr>
      <w:r>
        <w:rPr>
          <w:rFonts w:ascii="Times New Roman"/>
          <w:b w:val="false"/>
          <w:i w:val="false"/>
          <w:color w:val="000000"/>
          <w:sz w:val="28"/>
        </w:rPr>
        <w:t>
      2. Қолма-қол ақшамен жұмыс жүргізу басқармасы (Әбішева Т.Т.) Қазақстан Республикасының заңнамасында белгіленген тәртіппен:</w:t>
      </w:r>
    </w:p>
    <w:bookmarkEnd w:id="6"/>
    <w:bookmarkStart w:name="z10" w:id="7"/>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7"/>
    <w:bookmarkStart w:name="z11" w:id="8"/>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8"/>
    <w:bookmarkStart w:name="z12" w:id="9"/>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9"/>
    <w:bookmarkStart w:name="z13" w:id="10"/>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10"/>
    <w:bookmarkStart w:name="z14" w:id="11"/>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1"/>
    <w:bookmarkStart w:name="z15" w:id="12"/>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12"/>
    <w:bookmarkStart w:name="z16" w:id="13"/>
    <w:p>
      <w:pPr>
        <w:spacing w:after="0"/>
        <w:ind w:left="0"/>
        <w:jc w:val="both"/>
      </w:pPr>
      <w:r>
        <w:rPr>
          <w:rFonts w:ascii="Times New Roman"/>
          <w:b w:val="false"/>
          <w:i w:val="false"/>
          <w:color w:val="000000"/>
          <w:sz w:val="28"/>
        </w:rPr>
        <w:t>
      5. Осы қаулы алғашқы ресми жарияланған күнінен кейін күнтізбелік жиырма бір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Инвестициялар және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