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c583" w14:textId="722c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Банкпен, Қазақстан Республикасының бейрезидент-банкінің филиалымен ерекше қатынастар арқылы байланысты тұлғаларға жеңілдікті жағдайлар беруге тыйым салуды белгілеудің кейбір мәселелері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273 қаулысы. Қазақстан Республикасының Әділет министрлігінде 2018 жылғы 26 қарашада № 17781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40-бабының</w:t>
      </w:r>
      <w:r>
        <w:rPr>
          <w:rFonts w:ascii="Times New Roman"/>
          <w:b w:val="false"/>
          <w:i w:val="false"/>
          <w:color w:val="000000"/>
          <w:sz w:val="28"/>
        </w:rPr>
        <w:t xml:space="preserve"> 1-тармағы екінші бөлігінің мақсаттары үшін банктің өзімен ерекше қатынастар арқылы байланысты тұлғаға қамтамасыз етусіз беретін қарыздардың (бланктік қарыздардың) мөлшері банк қарыз беру туралы шешім қабылдаған күні 20 (жиырма) миллион теңгеден аспайды.</w:t>
      </w:r>
    </w:p>
    <w:bookmarkEnd w:id="1"/>
    <w:bookmarkStart w:name="z3" w:id="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40-бабының</w:t>
      </w:r>
      <w:r>
        <w:rPr>
          <w:rFonts w:ascii="Times New Roman"/>
          <w:b w:val="false"/>
          <w:i w:val="false"/>
          <w:color w:val="000000"/>
          <w:sz w:val="28"/>
        </w:rPr>
        <w:t xml:space="preserve"> 1-тармағы үшінші бөлігінің мақсаттары үшін банктің директорлар кеңесінің мүшелеріне және осы банктің ірі қатысушыларына беретін банктік қарыздардың және Заңның 52-5-бабы 1-тармағының 4) және 5) тармақшаларында көзделген қаржыландырудың мөлшері банк қарыз немесе қаржыландыру беру туралы шешім қабылдаған күнгі банктің меншікті капиталының 0,02 (нөл бүтін жүзден екі) пайызынан аспайды.</w:t>
      </w:r>
    </w:p>
    <w:bookmarkEnd w:id="2"/>
    <w:bookmarkStart w:name="z4" w:id="3"/>
    <w:p>
      <w:pPr>
        <w:spacing w:after="0"/>
        <w:ind w:left="0"/>
        <w:jc w:val="both"/>
      </w:pPr>
      <w:r>
        <w:rPr>
          <w:rFonts w:ascii="Times New Roman"/>
          <w:b w:val="false"/>
          <w:i w:val="false"/>
          <w:color w:val="000000"/>
          <w:sz w:val="28"/>
        </w:rPr>
        <w:t xml:space="preserve">
      3. Заңның 40-бабының </w:t>
      </w:r>
      <w:r>
        <w:rPr>
          <w:rFonts w:ascii="Times New Roman"/>
          <w:b w:val="false"/>
          <w:i w:val="false"/>
          <w:color w:val="000000"/>
          <w:sz w:val="28"/>
        </w:rPr>
        <w:t>2-тармағы</w:t>
      </w:r>
      <w:r>
        <w:rPr>
          <w:rFonts w:ascii="Times New Roman"/>
          <w:b w:val="false"/>
          <w:i w:val="false"/>
          <w:color w:val="000000"/>
          <w:sz w:val="28"/>
        </w:rPr>
        <w:t xml:space="preserve"> 5) тармақшасының мақсаттары үшін құны банк мәміле немесе мәмілелер жиынтығын жасау туралы шешім қабылдаған күні құны банктің меншікті капиталының 10 (он) пайызынан асатын заңды тұлғалардың акцияларын немесе жарғылық капиталына қатысу үлестерін сатып алу жөніндегі мәмілелерді немесе мәмілелер жиынтығын қоспағанда, банкпен ерекше қатынастар арқылы байланысты тұлғамен банк жасасқан мәміле немесе мәмілелер жиынтығының (ағымдағы қаржы жылында) құны банктің меншікті капиталының 0,1 (нөл бүтін оннан бір) пайызынан асады.</w:t>
      </w:r>
    </w:p>
    <w:bookmarkEnd w:id="3"/>
    <w:bookmarkStart w:name="z5" w:id="4"/>
    <w:p>
      <w:pPr>
        <w:spacing w:after="0"/>
        <w:ind w:left="0"/>
        <w:jc w:val="both"/>
      </w:pPr>
      <w:r>
        <w:rPr>
          <w:rFonts w:ascii="Times New Roman"/>
          <w:b w:val="false"/>
          <w:i w:val="false"/>
          <w:color w:val="000000"/>
          <w:sz w:val="28"/>
        </w:rPr>
        <w:t xml:space="preserve">
      4. Заңның 40-бабының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мақсаттары үшін мәмілелерді жеңілдікті жағдайлары бар мәмілелерге жатқызудың мынадай қосымша өлшемшарттары белгіленсін:</w:t>
      </w:r>
    </w:p>
    <w:bookmarkEnd w:id="4"/>
    <w:bookmarkStart w:name="z6" w:id="5"/>
    <w:p>
      <w:pPr>
        <w:spacing w:after="0"/>
        <w:ind w:left="0"/>
        <w:jc w:val="both"/>
      </w:pPr>
      <w:r>
        <w:rPr>
          <w:rFonts w:ascii="Times New Roman"/>
          <w:b w:val="false"/>
          <w:i w:val="false"/>
          <w:color w:val="000000"/>
          <w:sz w:val="28"/>
        </w:rPr>
        <w:t>
      1) банктің қарыз алушы жеке немесе заңды тұлғамен банктік қарыз операцияларын қарыз алушы (қоса қарыз алушы, кепілдік беруші, кепілгер және кепіл беруші) туралы мәліметтерді банктің ішкі құжатына сәйкес белгілемей жасауы;</w:t>
      </w:r>
    </w:p>
    <w:bookmarkEnd w:id="5"/>
    <w:bookmarkStart w:name="z7" w:id="6"/>
    <w:p>
      <w:pPr>
        <w:spacing w:after="0"/>
        <w:ind w:left="0"/>
        <w:jc w:val="both"/>
      </w:pPr>
      <w:r>
        <w:rPr>
          <w:rFonts w:ascii="Times New Roman"/>
          <w:b w:val="false"/>
          <w:i w:val="false"/>
          <w:color w:val="000000"/>
          <w:sz w:val="28"/>
        </w:rPr>
        <w:t>
      2) банктің банктік қарыз операцияларын қарыз алушы жеке немесе заңды тұлғамен қарыз алудың банктік қарыз шартында қарыз алушының қажеттілігіне (тұтынушылық кредиттеуді және айналым қаражатын, Қазақстан Республикасының бейрезидент банктерінің қатысуымен синдикатталған қарыздарды толықтыруға кредиттеуді қоспағанда) сәйкес келетін мақсатын айқындамай жасауы;</w:t>
      </w:r>
    </w:p>
    <w:bookmarkEnd w:id="6"/>
    <w:bookmarkStart w:name="z8" w:id="7"/>
    <w:p>
      <w:pPr>
        <w:spacing w:after="0"/>
        <w:ind w:left="0"/>
        <w:jc w:val="both"/>
      </w:pPr>
      <w:r>
        <w:rPr>
          <w:rFonts w:ascii="Times New Roman"/>
          <w:b w:val="false"/>
          <w:i w:val="false"/>
          <w:color w:val="000000"/>
          <w:sz w:val="28"/>
        </w:rPr>
        <w:t>
      3) банктің банктік қарыз операцияларын қарыз алушы жеке немесе заңды тұлғамен банктік қарыз шартында қарыз алушының ақшаны мақсатсыз пайдаланғаны (тұтынушылық кредиттеуді және айналым қаражатын, Қазақстан Республикасының бейрезидент банктерінің қатысуымен синдикатталған қарыздарды толықтыруға кредиттеуді қоспағанда) үшін жауапкершілігін айқындамай жасауы.</w:t>
      </w:r>
    </w:p>
    <w:bookmarkEnd w:id="7"/>
    <w:bookmarkStart w:name="z9" w:id="8"/>
    <w:p>
      <w:pPr>
        <w:spacing w:after="0"/>
        <w:ind w:left="0"/>
        <w:jc w:val="both"/>
      </w:pPr>
      <w:r>
        <w:rPr>
          <w:rFonts w:ascii="Times New Roman"/>
          <w:b w:val="false"/>
          <w:i w:val="false"/>
          <w:color w:val="000000"/>
          <w:sz w:val="28"/>
        </w:rPr>
        <w:t xml:space="preserve">
      5. Заңның 40-бабының </w:t>
      </w:r>
      <w:r>
        <w:rPr>
          <w:rFonts w:ascii="Times New Roman"/>
          <w:b w:val="false"/>
          <w:i w:val="false"/>
          <w:color w:val="000000"/>
          <w:sz w:val="28"/>
        </w:rPr>
        <w:t>3-тармағы</w:t>
      </w:r>
      <w:r>
        <w:rPr>
          <w:rFonts w:ascii="Times New Roman"/>
          <w:b w:val="false"/>
          <w:i w:val="false"/>
          <w:color w:val="000000"/>
          <w:sz w:val="28"/>
        </w:rPr>
        <w:t xml:space="preserve"> бірінші бөлігі 1) тармақшасының мақсаттары үшін банктік қарыздардың және банктік кепілдіктердің мынадай мөлшерлері белгіленсін, оларды беру туралы шешім қабылдау осы банктің директорлар кеңесі комитеттері және тиісті органы басшыларының және тұрақты мүшелерінің өкілеттіктеріне кіреді, асып кеткен жағдайда көрсетілген тұлғалар банкпен ерекше қатынастар арқылы байланысты тұлғалар деп танылады:</w:t>
      </w:r>
    </w:p>
    <w:bookmarkEnd w:id="8"/>
    <w:bookmarkStart w:name="z10" w:id="9"/>
    <w:p>
      <w:pPr>
        <w:spacing w:after="0"/>
        <w:ind w:left="0"/>
        <w:jc w:val="both"/>
      </w:pPr>
      <w:r>
        <w:rPr>
          <w:rFonts w:ascii="Times New Roman"/>
          <w:b w:val="false"/>
          <w:i w:val="false"/>
          <w:color w:val="000000"/>
          <w:sz w:val="28"/>
        </w:rPr>
        <w:t>
      меншікті капиталының мөлшері қоса алғанда 100 000 000 000 (бір жүз миллиард) теңгеге дейінгі банктер үшін – банктің меншікті капиталының (банк шешім қабылдаған күнгі) 0,7 (нөл бүтін оннан жеті) пайызы;</w:t>
      </w:r>
    </w:p>
    <w:bookmarkEnd w:id="9"/>
    <w:bookmarkStart w:name="z11" w:id="10"/>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банктің меншікті капиталының (банк шешім қабылдаған күнгі) 0,5 (нөл бүтін оннан бес) пайызы.</w:t>
      </w:r>
    </w:p>
    <w:bookmarkEnd w:id="10"/>
    <w:bookmarkStart w:name="z12" w:id="11"/>
    <w:p>
      <w:pPr>
        <w:spacing w:after="0"/>
        <w:ind w:left="0"/>
        <w:jc w:val="both"/>
      </w:pPr>
      <w:r>
        <w:rPr>
          <w:rFonts w:ascii="Times New Roman"/>
          <w:b w:val="false"/>
          <w:i w:val="false"/>
          <w:color w:val="000000"/>
          <w:sz w:val="28"/>
        </w:rPr>
        <w:t xml:space="preserve">
      6. Заңның 40-бабы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5) тармақшасының мақсаттары үшін жеке немесе заңды тұлғаның банкпен ерекше қатынастар арқылы байланыстылығының келесі белгілері белгіленсін:</w:t>
      </w:r>
    </w:p>
    <w:bookmarkEnd w:id="11"/>
    <w:bookmarkStart w:name="z13" w:id="12"/>
    <w:p>
      <w:pPr>
        <w:spacing w:after="0"/>
        <w:ind w:left="0"/>
        <w:jc w:val="both"/>
      </w:pPr>
      <w:r>
        <w:rPr>
          <w:rFonts w:ascii="Times New Roman"/>
          <w:b w:val="false"/>
          <w:i w:val="false"/>
          <w:color w:val="000000"/>
          <w:sz w:val="28"/>
        </w:rPr>
        <w:t>
      1) бір қарыз алушыға белгіленген ең жоғары тәуекел талаптарына сәйкес осы топқа біріктірілген банк қарыз алушыларының тобына жататын қарыз алушы (жеке немесе заңды тұлға), осындай топтың қарыз алушыларының бірі банкпен ерекше қатынастар арқылы байланысты тұлға болып табылады;</w:t>
      </w:r>
    </w:p>
    <w:bookmarkEnd w:id="12"/>
    <w:bookmarkStart w:name="z14" w:id="13"/>
    <w:p>
      <w:pPr>
        <w:spacing w:after="0"/>
        <w:ind w:left="0"/>
        <w:jc w:val="both"/>
      </w:pPr>
      <w:r>
        <w:rPr>
          <w:rFonts w:ascii="Times New Roman"/>
          <w:b w:val="false"/>
          <w:i w:val="false"/>
          <w:color w:val="000000"/>
          <w:sz w:val="28"/>
        </w:rPr>
        <w:t>
      2) кредит төлеу қабілетін және (немесе) мәміленің қамтамасыз етілуін бағалауға қойылатын талаптарды сақтау бөлігінде банктің ішкі рәсімдері бұзыла отырып осындай мәміле жүзеге асырылған қарыз алушы (жеке немесе заңды тұлға);</w:t>
      </w:r>
    </w:p>
    <w:bookmarkEnd w:id="13"/>
    <w:bookmarkStart w:name="z15" w:id="14"/>
    <w:p>
      <w:pPr>
        <w:spacing w:after="0"/>
        <w:ind w:left="0"/>
        <w:jc w:val="both"/>
      </w:pPr>
      <w:r>
        <w:rPr>
          <w:rFonts w:ascii="Times New Roman"/>
          <w:b w:val="false"/>
          <w:i w:val="false"/>
          <w:color w:val="000000"/>
          <w:sz w:val="28"/>
        </w:rPr>
        <w:t>
      3) банкпен Standard &amp; Poor's агенттігінің немесе Moody's Investors Service және Fitch рейтингтік агенттіктерінің "ВВВ" және одан жоғары деңгейдегі борыштық рейтингі бар банктердің кепілдіктерін (кепілдемелерін), резервтік аккредитивтерін қоспағанда, банкпен ерекше қатынастар арқылы байланысты тұлға қамтамасыз ету берген мәмілені жасасқан жеке немесе заңды тұлға.</w:t>
      </w:r>
    </w:p>
    <w:bookmarkEnd w:id="14"/>
    <w:bookmarkStart w:name="z16" w:id="15"/>
    <w:p>
      <w:pPr>
        <w:spacing w:after="0"/>
        <w:ind w:left="0"/>
        <w:jc w:val="both"/>
      </w:pPr>
      <w:r>
        <w:rPr>
          <w:rFonts w:ascii="Times New Roman"/>
          <w:b w:val="false"/>
          <w:i w:val="false"/>
          <w:color w:val="000000"/>
          <w:sz w:val="28"/>
        </w:rPr>
        <w:t>
      Осы тармақтың бірінші бөлігі 1) және 2) тармақшаларының талаптары банктің көрсетілген тұлғалармен мәмілелерінің мөлшері:</w:t>
      </w:r>
    </w:p>
    <w:bookmarkEnd w:id="15"/>
    <w:bookmarkStart w:name="z17" w:id="16"/>
    <w:p>
      <w:pPr>
        <w:spacing w:after="0"/>
        <w:ind w:left="0"/>
        <w:jc w:val="both"/>
      </w:pPr>
      <w:r>
        <w:rPr>
          <w:rFonts w:ascii="Times New Roman"/>
          <w:b w:val="false"/>
          <w:i w:val="false"/>
          <w:color w:val="000000"/>
          <w:sz w:val="28"/>
        </w:rPr>
        <w:t>
      меншікті капиталының мөлшері қоса алғанда 100 000 000 000 (бір жүз миллиард) теңгеге дейінгі банктер үшін банктің меншікті капиталының (банк шешім қабылдаған күнгі) 2 (екі) және одан көп пайызын;</w:t>
      </w:r>
    </w:p>
    <w:bookmarkEnd w:id="16"/>
    <w:bookmarkStart w:name="z18" w:id="17"/>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банктің меншікті капиталының (банк шешім қабылдаған күнгі) 1 (бір) және одан көп пайызын құрайтын жағдайларға қолданылады.</w:t>
      </w:r>
    </w:p>
    <w:bookmarkEnd w:id="17"/>
    <w:bookmarkStart w:name="z19" w:id="18"/>
    <w:p>
      <w:pPr>
        <w:spacing w:after="0"/>
        <w:ind w:left="0"/>
        <w:jc w:val="both"/>
      </w:pPr>
      <w:r>
        <w:rPr>
          <w:rFonts w:ascii="Times New Roman"/>
          <w:b w:val="false"/>
          <w:i w:val="false"/>
          <w:color w:val="000000"/>
          <w:sz w:val="28"/>
        </w:rPr>
        <w:t xml:space="preserve">
      7. Заңның 40-бабының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мақсаттары үшін мыналар банкпен ерекше қатынастар арқылы байланысты емес өзге тұлғалар деп айқындалсын:</w:t>
      </w:r>
    </w:p>
    <w:bookmarkEnd w:id="18"/>
    <w:bookmarkStart w:name="z40" w:id="19"/>
    <w:p>
      <w:pPr>
        <w:spacing w:after="0"/>
        <w:ind w:left="0"/>
        <w:jc w:val="both"/>
      </w:pPr>
      <w:r>
        <w:rPr>
          <w:rFonts w:ascii="Times New Roman"/>
          <w:b w:val="false"/>
          <w:i w:val="false"/>
          <w:color w:val="000000"/>
          <w:sz w:val="28"/>
        </w:rPr>
        <w:t>
      1) Қазақстан Республикасының Ұлттық кәсіпкерлер палатасы;</w:t>
      </w:r>
    </w:p>
    <w:bookmarkEnd w:id="19"/>
    <w:bookmarkStart w:name="z41" w:id="20"/>
    <w:p>
      <w:pPr>
        <w:spacing w:after="0"/>
        <w:ind w:left="0"/>
        <w:jc w:val="both"/>
      </w:pPr>
      <w:r>
        <w:rPr>
          <w:rFonts w:ascii="Times New Roman"/>
          <w:b w:val="false"/>
          <w:i w:val="false"/>
          <w:color w:val="000000"/>
          <w:sz w:val="28"/>
        </w:rPr>
        <w:t>
      2) банктер қауымдастықтары (одақтары);</w:t>
      </w:r>
    </w:p>
    <w:bookmarkEnd w:id="20"/>
    <w:bookmarkStart w:name="z42" w:id="21"/>
    <w:p>
      <w:pPr>
        <w:spacing w:after="0"/>
        <w:ind w:left="0"/>
        <w:jc w:val="both"/>
      </w:pPr>
      <w:r>
        <w:rPr>
          <w:rFonts w:ascii="Times New Roman"/>
          <w:b w:val="false"/>
          <w:i w:val="false"/>
          <w:color w:val="000000"/>
          <w:sz w:val="28"/>
        </w:rPr>
        <w:t>
      3) банктер қатысатын қауымдастық (одақтар) нысанындағы заңды тұлғалар бірлестіктері;</w:t>
      </w:r>
    </w:p>
    <w:bookmarkEnd w:id="21"/>
    <w:bookmarkStart w:name="z43" w:id="22"/>
    <w:p>
      <w:pPr>
        <w:spacing w:after="0"/>
        <w:ind w:left="0"/>
        <w:jc w:val="both"/>
      </w:pPr>
      <w:r>
        <w:rPr>
          <w:rFonts w:ascii="Times New Roman"/>
          <w:b w:val="false"/>
          <w:i w:val="false"/>
          <w:color w:val="000000"/>
          <w:sz w:val="28"/>
        </w:rPr>
        <w:t>
      4) "Қазақстанның орнықтылық қоры" акционерлік қоғамы;</w:t>
      </w:r>
    </w:p>
    <w:bookmarkEnd w:id="22"/>
    <w:bookmarkStart w:name="z44" w:id="23"/>
    <w:p>
      <w:pPr>
        <w:spacing w:after="0"/>
        <w:ind w:left="0"/>
        <w:jc w:val="both"/>
      </w:pPr>
      <w:r>
        <w:rPr>
          <w:rFonts w:ascii="Times New Roman"/>
          <w:b w:val="false"/>
          <w:i w:val="false"/>
          <w:color w:val="000000"/>
          <w:sz w:val="28"/>
        </w:rPr>
        <w:t>
      5) "Бірыңғай жинақтаушы зейнетақы қоры" акционерлік қоғамы;</w:t>
      </w:r>
    </w:p>
    <w:bookmarkEnd w:id="23"/>
    <w:bookmarkStart w:name="z45" w:id="24"/>
    <w:p>
      <w:pPr>
        <w:spacing w:after="0"/>
        <w:ind w:left="0"/>
        <w:jc w:val="both"/>
      </w:pPr>
      <w:r>
        <w:rPr>
          <w:rFonts w:ascii="Times New Roman"/>
          <w:b w:val="false"/>
          <w:i w:val="false"/>
          <w:color w:val="000000"/>
          <w:sz w:val="28"/>
        </w:rPr>
        <w:t>
      6) Тұрғын үй құрылысының бірыңғай операторы;</w:t>
      </w:r>
    </w:p>
    <w:bookmarkEnd w:id="24"/>
    <w:bookmarkStart w:name="z46" w:id="25"/>
    <w:p>
      <w:pPr>
        <w:spacing w:after="0"/>
        <w:ind w:left="0"/>
        <w:jc w:val="both"/>
      </w:pPr>
      <w:r>
        <w:rPr>
          <w:rFonts w:ascii="Times New Roman"/>
          <w:b w:val="false"/>
          <w:i w:val="false"/>
          <w:color w:val="000000"/>
          <w:sz w:val="28"/>
        </w:rPr>
        <w:t>
      7) "Қазақстанның депозиттерге кепілдік беру қоры" акционерлік қоғамы;</w:t>
      </w:r>
    </w:p>
    <w:bookmarkEnd w:id="25"/>
    <w:bookmarkStart w:name="z47" w:id="26"/>
    <w:p>
      <w:pPr>
        <w:spacing w:after="0"/>
        <w:ind w:left="0"/>
        <w:jc w:val="both"/>
      </w:pPr>
      <w:r>
        <w:rPr>
          <w:rFonts w:ascii="Times New Roman"/>
          <w:b w:val="false"/>
          <w:i w:val="false"/>
          <w:color w:val="000000"/>
          <w:sz w:val="28"/>
        </w:rPr>
        <w:t>
      8) кредиттік бюролар;</w:t>
      </w:r>
    </w:p>
    <w:bookmarkEnd w:id="26"/>
    <w:bookmarkStart w:name="z48" w:id="27"/>
    <w:p>
      <w:pPr>
        <w:spacing w:after="0"/>
        <w:ind w:left="0"/>
        <w:jc w:val="both"/>
      </w:pPr>
      <w:r>
        <w:rPr>
          <w:rFonts w:ascii="Times New Roman"/>
          <w:b w:val="false"/>
          <w:i w:val="false"/>
          <w:color w:val="000000"/>
          <w:sz w:val="28"/>
        </w:rPr>
        <w:t>
      9) халықаралық қаржы ұйымдары;</w:t>
      </w:r>
    </w:p>
    <w:bookmarkEnd w:id="27"/>
    <w:bookmarkStart w:name="z49" w:id="28"/>
    <w:p>
      <w:pPr>
        <w:spacing w:after="0"/>
        <w:ind w:left="0"/>
        <w:jc w:val="both"/>
      </w:pPr>
      <w:r>
        <w:rPr>
          <w:rFonts w:ascii="Times New Roman"/>
          <w:b w:val="false"/>
          <w:i w:val="false"/>
          <w:color w:val="000000"/>
          <w:sz w:val="28"/>
        </w:rPr>
        <w:t>
      10) мемлекеттік мекемелер;</w:t>
      </w:r>
    </w:p>
    <w:bookmarkEnd w:id="28"/>
    <w:bookmarkStart w:name="z50" w:id="2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үлестес тұлғалар деп танылмайтын тұлғалар;</w:t>
      </w:r>
    </w:p>
    <w:bookmarkEnd w:id="29"/>
    <w:bookmarkStart w:name="z51" w:id="30"/>
    <w:p>
      <w:pPr>
        <w:spacing w:after="0"/>
        <w:ind w:left="0"/>
        <w:jc w:val="both"/>
      </w:pPr>
      <w:r>
        <w:rPr>
          <w:rFonts w:ascii="Times New Roman"/>
          <w:b w:val="false"/>
          <w:i w:val="false"/>
          <w:color w:val="000000"/>
          <w:sz w:val="28"/>
        </w:rPr>
        <w:t>
      12) банктің тәуелсіз директорының жұбайы (зайыбы) және жақын туыстары;</w:t>
      </w:r>
    </w:p>
    <w:bookmarkEnd w:id="30"/>
    <w:bookmarkStart w:name="z52" w:id="31"/>
    <w:p>
      <w:pPr>
        <w:spacing w:after="0"/>
        <w:ind w:left="0"/>
        <w:jc w:val="both"/>
      </w:pPr>
      <w:r>
        <w:rPr>
          <w:rFonts w:ascii="Times New Roman"/>
          <w:b w:val="false"/>
          <w:i w:val="false"/>
          <w:color w:val="000000"/>
          <w:sz w:val="28"/>
        </w:rPr>
        <w:t>
      13) банктің тәуелсіз директоры лауазымды тұлға болып табылатын заңды тұлға;</w:t>
      </w:r>
    </w:p>
    <w:bookmarkEnd w:id="31"/>
    <w:bookmarkStart w:name="z53" w:id="32"/>
    <w:p>
      <w:pPr>
        <w:spacing w:after="0"/>
        <w:ind w:left="0"/>
        <w:jc w:val="both"/>
      </w:pPr>
      <w:r>
        <w:rPr>
          <w:rFonts w:ascii="Times New Roman"/>
          <w:b w:val="false"/>
          <w:i w:val="false"/>
          <w:color w:val="000000"/>
          <w:sz w:val="28"/>
        </w:rPr>
        <w:t>
      14) банктің тәуелсіз директоры орналастырылған акциялардың (артықшылықты және сатып алынған акцияларды шегергенде) немесе жарғылық капиталға қатысу үлестерінің он және одан көп пайызын иеленетін заңды тұлға;</w:t>
      </w:r>
    </w:p>
    <w:bookmarkEnd w:id="32"/>
    <w:bookmarkStart w:name="z54" w:id="33"/>
    <w:p>
      <w:pPr>
        <w:spacing w:after="0"/>
        <w:ind w:left="0"/>
        <w:jc w:val="both"/>
      </w:pPr>
      <w:r>
        <w:rPr>
          <w:rFonts w:ascii="Times New Roman"/>
          <w:b w:val="false"/>
          <w:i w:val="false"/>
          <w:color w:val="000000"/>
          <w:sz w:val="28"/>
        </w:rPr>
        <w:t>
      15) осы тармақтың 12) тармақшасында көрсетілген тұлғалар орналастырылған акциялардың (артықшылықты және сатып алынған акцияларды шегергенде) немесе жарғылық капиталға қатысу үлестерінің он және одан көп пайызын иеленетін не лауазымды тұлғалары болып табылатын заңды тұлға.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11.11.2019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24.08.2020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8. Заңның 40-бабы </w:t>
      </w:r>
      <w:r>
        <w:rPr>
          <w:rFonts w:ascii="Times New Roman"/>
          <w:b w:val="false"/>
          <w:i w:val="false"/>
          <w:color w:val="000000"/>
          <w:sz w:val="28"/>
        </w:rPr>
        <w:t>4-тармағының</w:t>
      </w:r>
      <w:r>
        <w:rPr>
          <w:rFonts w:ascii="Times New Roman"/>
          <w:b w:val="false"/>
          <w:i w:val="false"/>
          <w:color w:val="000000"/>
          <w:sz w:val="28"/>
        </w:rPr>
        <w:t xml:space="preserve"> мақсаттары үшін құны банк мәміле жасау туралы шешім қабылдаған күнгі банктің меншікті капиталының 10 (он) пайызынан асатын, заңды тұлғалардың акцияларын немесе жарғылық капиталына қатысу үлестерін сатып алу жөніндегі мәмілені қоспағанда, мәміле құны банк мәміле жасау туралы шешім қабылдаған күнгі банктің меншікті капиталының 0,02 (нөл бүтін жүзден екі) пайызынан асады.</w:t>
      </w:r>
    </w:p>
    <w:bookmarkEnd w:id="34"/>
    <w:bookmarkStart w:name="z31" w:id="35"/>
    <w:p>
      <w:pPr>
        <w:spacing w:after="0"/>
        <w:ind w:left="0"/>
        <w:jc w:val="both"/>
      </w:pPr>
      <w:r>
        <w:rPr>
          <w:rFonts w:ascii="Times New Roman"/>
          <w:b w:val="false"/>
          <w:i w:val="false"/>
          <w:color w:val="000000"/>
          <w:sz w:val="28"/>
        </w:rPr>
        <w:t xml:space="preserve">
      9. Осы қаулының талаптары Заңның </w:t>
      </w:r>
      <w:r>
        <w:rPr>
          <w:rFonts w:ascii="Times New Roman"/>
          <w:b w:val="false"/>
          <w:i w:val="false"/>
          <w:color w:val="000000"/>
          <w:sz w:val="28"/>
        </w:rPr>
        <w:t>40-бабында</w:t>
      </w:r>
      <w:r>
        <w:rPr>
          <w:rFonts w:ascii="Times New Roman"/>
          <w:b w:val="false"/>
          <w:i w:val="false"/>
          <w:color w:val="000000"/>
          <w:sz w:val="28"/>
        </w:rPr>
        <w:t xml:space="preserve">, сондай-ақ осы тармақта белгіленген ерекшеліктер ескеріле отырып, Қазақстан Республикасының бейрезидент-банктерінің филиалдарына, банк холдингтеріне (банк холдингі немесе банк холдингінің белгілеріне ие тұлға болып табылатын және Заңның 40-бабы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келетін Қазақстан Республикасының бейрезиденттерін қоспағанда) және банк операцияларының жекелеген түрлерін жүзеге асыратын ұйымдарға қолданылады.</w:t>
      </w:r>
    </w:p>
    <w:bookmarkEnd w:id="35"/>
    <w:p>
      <w:pPr>
        <w:spacing w:after="0"/>
        <w:ind w:left="0"/>
        <w:jc w:val="both"/>
      </w:pPr>
      <w:r>
        <w:rPr>
          <w:rFonts w:ascii="Times New Roman"/>
          <w:b w:val="false"/>
          <w:i w:val="false"/>
          <w:color w:val="000000"/>
          <w:sz w:val="28"/>
        </w:rPr>
        <w:t>
      Қазақстан Республикасының бейрезидент-банкі филиалының директорлар кеңесі деп Қазақстан Республикасының бейрезидент-банкінің тиісті басқару органы түсініледі, Қазақстан Республикасының бейрезидент банкі филиалының тәуелсіз директоры деп Қазақстан Республикасының бейрезидент-банкінің тәуелсіз директоры түсініледі.";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 23,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есептелетін, резерв ретінде қабылданатын активтері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10. Банктерді қадағалау департаменті (Қизатов О.Т.) Қазақстан Республикасының заңнамасында белгіленген тәртіппен:</w:t>
      </w:r>
    </w:p>
    <w:bookmarkEnd w:id="36"/>
    <w:bookmarkStart w:name="z33" w:id="3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7"/>
    <w:bookmarkStart w:name="z34" w:id="3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8"/>
    <w:bookmarkStart w:name="z35" w:id="3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39"/>
    <w:bookmarkStart w:name="z36" w:id="4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11-тармағында көзделген іс-шаралардың орындалуы туралы мәліметтерді ұсынуды қамтамасыз етсін.</w:t>
      </w:r>
    </w:p>
    <w:bookmarkEnd w:id="40"/>
    <w:bookmarkStart w:name="z37" w:id="41"/>
    <w:p>
      <w:pPr>
        <w:spacing w:after="0"/>
        <w:ind w:left="0"/>
        <w:jc w:val="both"/>
      </w:pPr>
      <w:r>
        <w:rPr>
          <w:rFonts w:ascii="Times New Roman"/>
          <w:b w:val="false"/>
          <w:i w:val="false"/>
          <w:color w:val="000000"/>
          <w:sz w:val="28"/>
        </w:rPr>
        <w:t>
      11.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1"/>
    <w:bookmarkStart w:name="z38" w:id="42"/>
    <w:p>
      <w:pPr>
        <w:spacing w:after="0"/>
        <w:ind w:left="0"/>
        <w:jc w:val="both"/>
      </w:pPr>
      <w:r>
        <w:rPr>
          <w:rFonts w:ascii="Times New Roman"/>
          <w:b w:val="false"/>
          <w:i w:val="false"/>
          <w:color w:val="000000"/>
          <w:sz w:val="28"/>
        </w:rPr>
        <w:t>
      12. Осы қаулының орындалуын бақылау Қазақстан Республикасының Ұлттық Банкі Төрағасының орынбасары О.А. Смоляковқа жүктелсін.</w:t>
      </w:r>
    </w:p>
    <w:bookmarkEnd w:id="42"/>
    <w:bookmarkStart w:name="z39" w:id="43"/>
    <w:p>
      <w:pPr>
        <w:spacing w:after="0"/>
        <w:ind w:left="0"/>
        <w:jc w:val="both"/>
      </w:pPr>
      <w:r>
        <w:rPr>
          <w:rFonts w:ascii="Times New Roman"/>
          <w:b w:val="false"/>
          <w:i w:val="false"/>
          <w:color w:val="000000"/>
          <w:sz w:val="28"/>
        </w:rPr>
        <w:t>
      13. Осы қаулы 2019 жылғы 1 қаңтардан бастап қолданысқа енгізіледі және ресми жариялануға тиіс.</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