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d856" w14:textId="4d5d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және алкоголь өнімін өндіру мен олардың айналымы жөніндегі декларацияларды табыс ету қағидаларын бекіту туралы" Қазақстан Республикасы Қаржы министрінің 2015 жылғы 13 ақпандағы № 88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қазандағы № 950 бұйрығы. Қазақстан Республикасының Әділет министрлігінде 2018 жылғы 26 қарашада № 17785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"Этил спирті және алкоголь өнімін өндіру мен олардың айналымы жөніндегі декларацияларды табыс ету қағидаларын бекіту туралы" Қазақстан Республикасы Қаржы министрінің 2015 жылғы 13 ақпандағы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10502 болып тіркелген, "Әділет" ақпараттық–құқықтық жүйесінде 2015 жылғы 6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Этил спирті және алкоголь өнімін өндіру мен олардың айналымы жөніндегі декларацияларды табыс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Этил спиртін және алкоголь өнімін өндіру мен олардың айналымы жөніндегі декларацияларды жеке және заңды тұлғалар электрондық түрде есепті айдан кейінгі айдың 20-нан кешіктірмей ай сайын "Салық және бюджетке төленетін басқа да міндетті төлемдер туралы" Қазақстан Республикасы 2017 жылғы 25 желтоқсандағы Кодексінің (Салық кодексі) 88-бабына сәйкес жекелеген қызмет түрлерін жүзеге асыратын салық төлеуші ретінде тіркеу есебіне қойылған орны бойынша мемлекеттік кірістер органына табыс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"20. 7-бағанда өндірген этил спирті немесе шарап материалының салық төлеушінің деректері бойынша көлемі көрсетіледі.";</w:t>
      </w:r>
    </w:p>
    <w:bookmarkEnd w:id="4"/>
    <w:bookmarkStart w:name="z8" w:id="5"/>
    <w:p>
      <w:pPr>
        <w:spacing w:after="0"/>
        <w:ind w:left="0"/>
        <w:jc w:val="both"/>
      </w:pPr>
      <w:r>
        <w:rPr>
          <w:rFonts w:ascii="Times New Roman"/>
          <w:b w:val="false"/>
          <w:i w:val="false"/>
          <w:color w:val="000000"/>
          <w:sz w:val="28"/>
        </w:rPr>
        <w:t>
      мынадай мазмұндағы 20-1-тармақпен толықтырылсын:</w:t>
      </w:r>
    </w:p>
    <w:bookmarkEnd w:id="5"/>
    <w:bookmarkStart w:name="z9" w:id="6"/>
    <w:p>
      <w:pPr>
        <w:spacing w:after="0"/>
        <w:ind w:left="0"/>
        <w:jc w:val="both"/>
      </w:pPr>
      <w:r>
        <w:rPr>
          <w:rFonts w:ascii="Times New Roman"/>
          <w:b w:val="false"/>
          <w:i w:val="false"/>
          <w:color w:val="000000"/>
          <w:sz w:val="28"/>
        </w:rPr>
        <w:t>
      "20-1. 7-1-бағанда өндірген этил спирті есепке алатын бақылау аспаптарының деректері бойынша көлемі көрсетіледі.";</w:t>
      </w:r>
    </w:p>
    <w:bookmarkEnd w:id="6"/>
    <w:bookmarkStart w:name="z10"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8"/>
    <w:bookmarkStart w:name="z12" w:id="9"/>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9"/>
    <w:bookmarkStart w:name="z13"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жолдануын;</w:t>
      </w:r>
    </w:p>
    <w:bookmarkEnd w:id="10"/>
    <w:bookmarkStart w:name="z14"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5" w:id="12"/>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 Н. Айдапкелов</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950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 және алкоголь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өнімін өндіру және айналымы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декларацияларды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8" w:id="14"/>
    <w:p>
      <w:pPr>
        <w:spacing w:after="0"/>
        <w:ind w:left="0"/>
        <w:jc w:val="left"/>
      </w:pPr>
      <w:r>
        <w:rPr>
          <w:rFonts w:ascii="Times New Roman"/>
          <w:b/>
          <w:i w:val="false"/>
          <w:color w:val="000000"/>
        </w:rPr>
        <w:t xml:space="preserve"> Этил спиртін және (немесе) шарап материалын өндіру және айналымы жөніндегі декларация есепті кезең 20___ жылғы ______ айы</w:t>
      </w:r>
    </w:p>
    <w:bookmarkEnd w:id="14"/>
    <w:p>
      <w:pPr>
        <w:spacing w:after="0"/>
        <w:ind w:left="0"/>
        <w:jc w:val="both"/>
      </w:pPr>
      <w:r>
        <w:rPr>
          <w:rFonts w:ascii="Times New Roman"/>
          <w:b w:val="false"/>
          <w:i w:val="false"/>
          <w:color w:val="000000"/>
          <w:sz w:val="28"/>
        </w:rPr>
        <w:t>
      Индексі: өндірушінің ЭСШМӨАД* 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этил спиртін және (немесе) шарап материалының өндірісін және</w:t>
      </w:r>
    </w:p>
    <w:p>
      <w:pPr>
        <w:spacing w:after="0"/>
        <w:ind w:left="0"/>
        <w:jc w:val="both"/>
      </w:pPr>
      <w:r>
        <w:rPr>
          <w:rFonts w:ascii="Times New Roman"/>
          <w:b w:val="false"/>
          <w:i w:val="false"/>
          <w:color w:val="000000"/>
          <w:sz w:val="28"/>
        </w:rPr>
        <w:t>
      айналымын жүзеге асыратын жеке және заңды тұлғалар</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20 күніне кешіктірмей</w:t>
      </w:r>
    </w:p>
    <w:p>
      <w:pPr>
        <w:spacing w:after="0"/>
        <w:ind w:left="0"/>
        <w:jc w:val="both"/>
      </w:pPr>
      <w:r>
        <w:rPr>
          <w:rFonts w:ascii="Times New Roman"/>
          <w:b w:val="false"/>
          <w:i w:val="false"/>
          <w:color w:val="000000"/>
          <w:sz w:val="28"/>
        </w:rPr>
        <w:t>
      *Этил спиртін және (немесе) шарап материалын өндіру және айналымы жөніндегі</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Ескертпе: декларацияны толтыру бойынша түсіндірме осы Этил спиртін және алкоголь өнімін өндіру мен олардың айналымы жөніндегі декларацияларды табыс ету қағидаларында келтірілген.</w:t>
      </w:r>
    </w:p>
    <w:p>
      <w:pPr>
        <w:spacing w:after="0"/>
        <w:ind w:left="0"/>
        <w:jc w:val="both"/>
      </w:pPr>
      <w:r>
        <w:rPr>
          <w:rFonts w:ascii="Times New Roman"/>
          <w:b w:val="false"/>
          <w:i w:val="false"/>
          <w:color w:val="000000"/>
          <w:sz w:val="28"/>
        </w:rPr>
        <w:t>
      Салық органының коді</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Есепті кезең ________ ай _____ жыл</w:t>
      </w:r>
    </w:p>
    <w:p>
      <w:pPr>
        <w:spacing w:after="0"/>
        <w:ind w:left="0"/>
        <w:jc w:val="both"/>
      </w:pPr>
      <w:r>
        <w:rPr>
          <w:rFonts w:ascii="Times New Roman"/>
          <w:b w:val="false"/>
          <w:i w:val="false"/>
          <w:color w:val="000000"/>
          <w:sz w:val="28"/>
        </w:rPr>
        <w:t>
      Есеп беру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358"/>
        <w:gridCol w:w="1451"/>
        <w:gridCol w:w="2442"/>
        <w:gridCol w:w="1641"/>
        <w:gridCol w:w="509"/>
        <w:gridCol w:w="650"/>
        <w:gridCol w:w="978"/>
        <w:gridCol w:w="651"/>
        <w:gridCol w:w="509"/>
        <w:gridCol w:w="791"/>
        <w:gridCol w:w="794"/>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лицензияға берілген қосымша бойынша қызметін жүзеге асыру мекенжайы</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 (этил спирті немесе шарап материалы)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 коды (этил спиртін немесе шарап материалын импорттағанда немесе экспорттағанда)</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этил спирті немесе шарап материалының қалдығы, дал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немесе шарап материалдың кірісі,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өндірісінің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жеткізушілерден алынды (оның ішінде импорт бойынша бұрын өткізілгенді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деректері бойынша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жеткізушілерден алынды</w:t>
            </w:r>
            <w:r>
              <w:br/>
            </w:r>
            <w:r>
              <w:rPr>
                <w:rFonts w:ascii="Times New Roman"/>
                <w:b w:val="false"/>
                <w:i w:val="false"/>
                <w:color w:val="000000"/>
                <w:sz w:val="20"/>
              </w:rPr>
              <w:t>
Қазақстан Республикасында жеткізушілерден алынды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өткізілгенді қайтару</w:t>
            </w:r>
            <w:r>
              <w:br/>
            </w:r>
            <w:r>
              <w:rPr>
                <w:rFonts w:ascii="Times New Roman"/>
                <w:b w:val="false"/>
                <w:i w:val="false"/>
                <w:color w:val="000000"/>
                <w:sz w:val="20"/>
              </w:rPr>
              <w:t>
бұрын өткізілгенді қайтару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алынды</w:t>
            </w:r>
            <w:r>
              <w:br/>
            </w:r>
            <w:r>
              <w:rPr>
                <w:rFonts w:ascii="Times New Roman"/>
                <w:b w:val="false"/>
                <w:i w:val="false"/>
                <w:color w:val="000000"/>
                <w:sz w:val="20"/>
              </w:rPr>
              <w:t>
үшінші елдерден алынды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мемлекеттерден алынды</w:t>
            </w:r>
            <w:r>
              <w:br/>
            </w:r>
            <w:r>
              <w:rPr>
                <w:rFonts w:ascii="Times New Roman"/>
                <w:b w:val="false"/>
                <w:i w:val="false"/>
                <w:color w:val="000000"/>
                <w:sz w:val="20"/>
              </w:rPr>
              <w:t>
Еуразиялық экономикалық одақ мемлекеттерден алынды</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900"/>
        <w:gridCol w:w="2026"/>
        <w:gridCol w:w="897"/>
        <w:gridCol w:w="1488"/>
        <w:gridCol w:w="1435"/>
        <w:gridCol w:w="898"/>
        <w:gridCol w:w="898"/>
        <w:gridCol w:w="900"/>
        <w:gridCol w:w="1062"/>
        <w:gridCol w:w="89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немесе шарап материалының шығыстар,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өз өндірісі үшін</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 алкоголь өнімін өндіру үшін этил спирті мен шарап материалы өткізілді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өткізілді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Техниқалық қажеттіліктерге өткізілді (этил спирті үшін)</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өткізілді (этил спирті үшін</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процесіндегі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алынғадығы қайтару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тәркілеу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 жоғалуы төтенше жағдайлар кезіңде</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