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c2c9" w14:textId="106c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қызметiмен, оның ішінде сот-медициналық, сот-наркологиялық және сот-психиатриялық сараптамалармен айналысуға лицензия беру" мемлекеттік көрсетілетін қызмет стандартын бекіту туралы" Қазақстан Республикасы Әділет министрінің 2018 жылғы 9 сәуірдегі № 546 бұйрығына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16 қарашадағы № 1538 бұйрығы. Қазақстан Республикасының Әділет министрлігінде 2018 жылғы 27 қарашада № 17788 болып тіркелді. Күші жойылды - Қазақстан Республикасы Әділет министрінің 2020 жылғы 21 сәуірдегі № 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21.04.2020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"Сот-сараптама қызметiмен, оның ішінде сот-медициналық, сот-наркологиялық және сот-психиатриялық сараптамалармен айналысуға лицензия беру" мемлекеттік көрсетілетін қызмет стандартын бекіту туралы" Қазақстан Республикасы Әділет министрінің 2018 жылғы 9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16780 нөмірімен тіркелген, 2018 жылғы 19 сәуірде "Әділет" ақпараттық-құқықтық жүйесіне жарияланған) мынадай өзгертулер енгізілсін:</w:t>
      </w:r>
    </w:p>
    <w:bookmarkEnd w:id="1"/>
    <w:bookmarkStart w:name="z3" w:id="2"/>
    <w:p>
      <w:pPr>
        <w:spacing w:after="0"/>
        <w:ind w:left="0"/>
        <w:jc w:val="both"/>
      </w:pPr>
      <w:r>
        <w:rPr>
          <w:rFonts w:ascii="Times New Roman"/>
          <w:b w:val="false"/>
          <w:i w:val="false"/>
          <w:color w:val="000000"/>
          <w:sz w:val="28"/>
        </w:rPr>
        <w:t xml:space="preserve">
      жоғарыдағы көрсетілген бұйрықпен бекітілген "Сот-сараптама қызметiмен, оның ішінде сот-медициналық, сот-наркологиялық және сот-психиатриялық сараптамалармен айналысуға лицензия беру" мемлекеттік көрсетілетін қызмет </w:t>
      </w:r>
      <w:r>
        <w:rPr>
          <w:rFonts w:ascii="Times New Roman"/>
          <w:b w:val="false"/>
          <w:i w:val="false"/>
          <w:color w:val="000000"/>
          <w:sz w:val="28"/>
        </w:rPr>
        <w:t>стандарттың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"3. Мемлекеттік көрсетілетін қызметтер Қазақстан Республикасының Әділет министрлігімен (бұдан әрі – қызмет көрсетуші) көрсетіледі.</w:t>
      </w:r>
    </w:p>
    <w:bookmarkEnd w:id="3"/>
    <w:p>
      <w:pPr>
        <w:spacing w:after="0"/>
        <w:ind w:left="0"/>
        <w:jc w:val="both"/>
      </w:pPr>
      <w:r>
        <w:rPr>
          <w:rFonts w:ascii="Times New Roman"/>
          <w:b w:val="false"/>
          <w:i w:val="false"/>
          <w:color w:val="000000"/>
          <w:sz w:val="28"/>
        </w:rPr>
        <w:t>
      Өтініштердің қабылдануы және мемлекеттік қызметтерді көрсету нәтижелері "электронды үкімет" www.egov.kz веб-порталы арқылы (бұдан әрі – портал)" арқылы жүзеге асырылады.</w:t>
      </w:r>
    </w:p>
    <w:bookmarkStart w:name="z6" w:id="4"/>
    <w:p>
      <w:pPr>
        <w:spacing w:after="0"/>
        <w:ind w:left="0"/>
        <w:jc w:val="both"/>
      </w:pPr>
      <w:r>
        <w:rPr>
          <w:rFonts w:ascii="Times New Roman"/>
          <w:b w:val="false"/>
          <w:i w:val="false"/>
          <w:color w:val="000000"/>
          <w:sz w:val="28"/>
        </w:rPr>
        <w:t>
      4. Мемлекеттік қызмет көрсету мерзімі – 6 (алты) жұмыс күн.</w:t>
      </w:r>
    </w:p>
    <w:bookmarkEnd w:id="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алушымен ұсынылған құжаттардың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зақымданған және (немесе) мерзімі өткен жағдайларда көрсетілетін қызметті беруші көрсетілген мерзімде өтінішті қарауды тоқтату туралы жазбаша дәлелді бас тарту береді.".</w:t>
      </w:r>
    </w:p>
    <w:bookmarkStart w:name="z7" w:id="5"/>
    <w:p>
      <w:pPr>
        <w:spacing w:after="0"/>
        <w:ind w:left="0"/>
        <w:jc w:val="both"/>
      </w:pPr>
      <w:r>
        <w:rPr>
          <w:rFonts w:ascii="Times New Roman"/>
          <w:b w:val="false"/>
          <w:i w:val="false"/>
          <w:color w:val="000000"/>
          <w:sz w:val="28"/>
        </w:rPr>
        <w:t>
      5. Мемлекеттік қызметті көрсетудің нысаны: электрондық (толық автоматтандырылған).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w:t>
      </w:r>
      <w:r>
        <w:rPr>
          <w:rFonts w:ascii="Times New Roman"/>
          <w:b w:val="false"/>
          <w:i w:val="false"/>
          <w:color w:val="000000"/>
          <w:sz w:val="28"/>
        </w:rPr>
        <w:t xml:space="preserve"> келесі редакцияда жазылсын:</w:t>
      </w:r>
    </w:p>
    <w:bookmarkStart w:name="z9" w:id="6"/>
    <w:p>
      <w:pPr>
        <w:spacing w:after="0"/>
        <w:ind w:left="0"/>
        <w:jc w:val="both"/>
      </w:pPr>
      <w:r>
        <w:rPr>
          <w:rFonts w:ascii="Times New Roman"/>
          <w:b w:val="false"/>
          <w:i w:val="false"/>
          <w:color w:val="000000"/>
          <w:sz w:val="28"/>
        </w:rPr>
        <w:t xml:space="preserve">
      8. Жұмыс кестесi: </w:t>
      </w:r>
    </w:p>
    <w:bookmarkEnd w:id="6"/>
    <w:p>
      <w:pPr>
        <w:spacing w:after="0"/>
        <w:ind w:left="0"/>
        <w:jc w:val="both"/>
      </w:pPr>
      <w:r>
        <w:rPr>
          <w:rFonts w:ascii="Times New Roman"/>
          <w:b w:val="false"/>
          <w:i w:val="false"/>
          <w:color w:val="000000"/>
          <w:sz w:val="28"/>
        </w:rPr>
        <w:t>
      1) порталда – жөндеу жұмыстарын жүргізуге байланысты техникалық үзілістерді қоспағанда тәулік бойы, сондай-ақ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p>
      <w:pPr>
        <w:spacing w:after="0"/>
        <w:ind w:left="0"/>
        <w:jc w:val="both"/>
      </w:pPr>
      <w:r>
        <w:rPr>
          <w:rFonts w:ascii="Times New Roman"/>
          <w:b w:val="false"/>
          <w:i w:val="false"/>
          <w:color w:val="000000"/>
          <w:sz w:val="28"/>
        </w:rPr>
        <w:t>
      2) көрсетiлетiн қызметтi берушiнiң – Қазақстан Республикасының еңбек заңнамасына сәйкес демалыс және мереке күндерiн қоспағанда, сағат 13.00-ден 14.30-ға дейiнгi түскi үзiлiспен, дүйсенбiден бастап жұманы қоса алғанда, сағат 9.00-ден 18.30-ға дейiн.</w:t>
      </w:r>
    </w:p>
    <w:bookmarkStart w:name="z10" w:id="7"/>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қызметтерді көрсетуге қажетті құжаттардың тізбесі:</w:t>
      </w:r>
    </w:p>
    <w:bookmarkEnd w:id="7"/>
    <w:p>
      <w:pPr>
        <w:spacing w:after="0"/>
        <w:ind w:left="0"/>
        <w:jc w:val="both"/>
      </w:pPr>
      <w:r>
        <w:rPr>
          <w:rFonts w:ascii="Times New Roman"/>
          <w:b w:val="false"/>
          <w:i w:val="false"/>
          <w:color w:val="000000"/>
          <w:sz w:val="28"/>
        </w:rPr>
        <w:t xml:space="preserve">
      1) осы мемлекеттік көрсетілетін қызмет стандартына қоса тіркелген </w:t>
      </w:r>
      <w:r>
        <w:rPr>
          <w:rFonts w:ascii="Times New Roman"/>
          <w:b w:val="false"/>
          <w:i w:val="false"/>
          <w:color w:val="000000"/>
          <w:sz w:val="28"/>
        </w:rPr>
        <w:t>1 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2) ЭҮТШ арқылы төлеу жағдайларын санамағанда, жекелеген қызмет түрлерімен айналысу құқығы үшін бюджетке лицензиялық алымның төленгенін растайтын құжаттың электронды көшірмесі;</w:t>
      </w:r>
    </w:p>
    <w:p>
      <w:pPr>
        <w:spacing w:after="0"/>
        <w:ind w:left="0"/>
        <w:jc w:val="both"/>
      </w:pPr>
      <w:r>
        <w:rPr>
          <w:rFonts w:ascii="Times New Roman"/>
          <w:b w:val="false"/>
          <w:i w:val="false"/>
          <w:color w:val="000000"/>
          <w:sz w:val="28"/>
        </w:rPr>
        <w:t xml:space="preserve">
      3) осы мемлекеттік көрсетілетін қызмет стандартына қоса тіркелген </w:t>
      </w:r>
      <w:r>
        <w:rPr>
          <w:rFonts w:ascii="Times New Roman"/>
          <w:b w:val="false"/>
          <w:i w:val="false"/>
          <w:color w:val="000000"/>
          <w:sz w:val="28"/>
        </w:rPr>
        <w:t>2 қосымшаға</w:t>
      </w:r>
      <w:r>
        <w:rPr>
          <w:rFonts w:ascii="Times New Roman"/>
          <w:b w:val="false"/>
          <w:i w:val="false"/>
          <w:color w:val="000000"/>
          <w:sz w:val="28"/>
        </w:rPr>
        <w:t xml:space="preserve"> сәйкес қызмет түріне қойылатын біліктілік талаптар туралы ақпаратты қамтитын мәліметтер нысаны;</w:t>
      </w:r>
    </w:p>
    <w:p>
      <w:pPr>
        <w:spacing w:after="0"/>
        <w:ind w:left="0"/>
        <w:jc w:val="both"/>
      </w:pPr>
      <w:r>
        <w:rPr>
          <w:rFonts w:ascii="Times New Roman"/>
          <w:b w:val="false"/>
          <w:i w:val="false"/>
          <w:color w:val="000000"/>
          <w:sz w:val="28"/>
        </w:rPr>
        <w:t>
      4) қызмет көрсетушіге ұсынардан бір ай бұрын көрсетілетін қызметті алушының тұрғылықты жері бойынша, Қазақстан Республикасы бойынша мәліметтер көрсетіле отырып, наркологиялық және психиатриялық ұйымдардан берілген анықтамалардың электронды көшірмелері;</w:t>
      </w:r>
    </w:p>
    <w:p>
      <w:pPr>
        <w:spacing w:after="0"/>
        <w:ind w:left="0"/>
        <w:jc w:val="both"/>
      </w:pPr>
      <w:r>
        <w:rPr>
          <w:rFonts w:ascii="Times New Roman"/>
          <w:b w:val="false"/>
          <w:i w:val="false"/>
          <w:color w:val="000000"/>
          <w:sz w:val="28"/>
        </w:rPr>
        <w:t>
      5) еңбек өтілін растайтын құжаттың электрондық көшірмесі;</w:t>
      </w:r>
    </w:p>
    <w:p>
      <w:pPr>
        <w:spacing w:after="0"/>
        <w:ind w:left="0"/>
        <w:jc w:val="both"/>
      </w:pPr>
      <w:r>
        <w:rPr>
          <w:rFonts w:ascii="Times New Roman"/>
          <w:b w:val="false"/>
          <w:i w:val="false"/>
          <w:color w:val="000000"/>
          <w:sz w:val="28"/>
        </w:rPr>
        <w:t>
      6) жоғары білім туралы дипломның электронды көшірмесі, дипломға қоса берілген қосымшаның электронды көшірмесі.</w:t>
      </w:r>
    </w:p>
    <w:p>
      <w:pPr>
        <w:spacing w:after="0"/>
        <w:ind w:left="0"/>
        <w:jc w:val="both"/>
      </w:pPr>
      <w:r>
        <w:rPr>
          <w:rFonts w:ascii="Times New Roman"/>
          <w:b w:val="false"/>
          <w:i w:val="false"/>
          <w:color w:val="000000"/>
          <w:sz w:val="28"/>
        </w:rPr>
        <w:t xml:space="preserve">
      Мемлекеттік ақпараттық жүйелермен ақпарат расталған жағдайда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құжаттарды ұсыну талап етілмейді.</w:t>
      </w:r>
    </w:p>
    <w:p>
      <w:pPr>
        <w:spacing w:after="0"/>
        <w:ind w:left="0"/>
        <w:jc w:val="both"/>
      </w:pPr>
      <w:r>
        <w:rPr>
          <w:rFonts w:ascii="Times New Roman"/>
          <w:b w:val="false"/>
          <w:i w:val="false"/>
          <w:color w:val="000000"/>
          <w:sz w:val="28"/>
        </w:rPr>
        <w:t>
      Лицензияны қайта ресімдеу көрсетілетін қызметті алушының тегі, аты, әкесінің аты (егер болса) өзгерген жағдайда жүзеге асырылады.</w:t>
      </w:r>
    </w:p>
    <w:p>
      <w:pPr>
        <w:spacing w:after="0"/>
        <w:ind w:left="0"/>
        <w:jc w:val="both"/>
      </w:pPr>
      <w:r>
        <w:rPr>
          <w:rFonts w:ascii="Times New Roman"/>
          <w:b w:val="false"/>
          <w:i w:val="false"/>
          <w:color w:val="000000"/>
          <w:sz w:val="28"/>
        </w:rPr>
        <w:t>
      Көрсетілетін қызметті алушы қайта ресімдеу туралы өтінішті жеке куәлігін ауыстырған күннен бастап отыз күнтізбелік күн ішінде тапсырады.</w:t>
      </w:r>
    </w:p>
    <w:p>
      <w:pPr>
        <w:spacing w:after="0"/>
        <w:ind w:left="0"/>
        <w:jc w:val="both"/>
      </w:pPr>
      <w:r>
        <w:rPr>
          <w:rFonts w:ascii="Times New Roman"/>
          <w:b w:val="false"/>
          <w:i w:val="false"/>
          <w:color w:val="000000"/>
          <w:sz w:val="28"/>
        </w:rPr>
        <w:t>
      Портал арқылы лицензияны қайта ресімдеу үшін, көрсетілетін қызметті алушылар мына құжаттарды ұсынады:</w:t>
      </w:r>
    </w:p>
    <w:p>
      <w:pPr>
        <w:spacing w:after="0"/>
        <w:ind w:left="0"/>
        <w:jc w:val="both"/>
      </w:pPr>
      <w:r>
        <w:rPr>
          <w:rFonts w:ascii="Times New Roman"/>
          <w:b w:val="false"/>
          <w:i w:val="false"/>
          <w:color w:val="000000"/>
          <w:sz w:val="28"/>
        </w:rPr>
        <w:t>
      1) ЭСҚ қол қойылған электронды құжат нысанындағы сұрау салу;</w:t>
      </w:r>
    </w:p>
    <w:p>
      <w:pPr>
        <w:spacing w:after="0"/>
        <w:ind w:left="0"/>
        <w:jc w:val="both"/>
      </w:pPr>
      <w:r>
        <w:rPr>
          <w:rFonts w:ascii="Times New Roman"/>
          <w:b w:val="false"/>
          <w:i w:val="false"/>
          <w:color w:val="000000"/>
          <w:sz w:val="28"/>
        </w:rPr>
        <w:t>
      2) ЭҮТШ арқылы төлеу жағдайларын санамағанда, жекелеген қызмет түрлерімен айналысу құқығы үшін бюджетке лицензиялық алымның төленгенін растайтын құжаттың электронды көшірмесі;</w:t>
      </w:r>
    </w:p>
    <w:p>
      <w:pPr>
        <w:spacing w:after="0"/>
        <w:ind w:left="0"/>
        <w:jc w:val="both"/>
      </w:pPr>
      <w:r>
        <w:rPr>
          <w:rFonts w:ascii="Times New Roman"/>
          <w:b w:val="false"/>
          <w:i w:val="false"/>
          <w:color w:val="000000"/>
          <w:sz w:val="28"/>
        </w:rPr>
        <w:t>
      3) тегінің, атының және әкесінің аты (егер болса) ауыстырылғанын растайтын құжаттың электронды көшірмесі (ақпараттық жүйеде мәлімет болмаған жағдайда);</w:t>
      </w:r>
    </w:p>
    <w:p>
      <w:pPr>
        <w:spacing w:after="0"/>
        <w:ind w:left="0"/>
        <w:jc w:val="both"/>
      </w:pPr>
      <w:r>
        <w:rPr>
          <w:rFonts w:ascii="Times New Roman"/>
          <w:b w:val="false"/>
          <w:i w:val="false"/>
          <w:color w:val="000000"/>
          <w:sz w:val="28"/>
        </w:rPr>
        <w:t>
      4) қызмет көрсетушіге ұсынардан бір ай бұрын көрсетілетін қызметті алушының тұрғылықты жері бойынша, Қазақстан Республикасы бойынша мәліметтер көрсетіле отырып, наркологиялық және психиатриялық ұйымдардан берілген анықтамалардың электронды көшірмелері.</w:t>
      </w:r>
    </w:p>
    <w:p>
      <w:pPr>
        <w:spacing w:after="0"/>
        <w:ind w:left="0"/>
        <w:jc w:val="both"/>
      </w:pPr>
      <w:r>
        <w:rPr>
          <w:rFonts w:ascii="Times New Roman"/>
          <w:b w:val="false"/>
          <w:i w:val="false"/>
          <w:color w:val="000000"/>
          <w:sz w:val="28"/>
        </w:rPr>
        <w:t>
      Қызмет көрсетуші жеке басын куәландыратын құжат туралы, адамның қылмыстық құқық бұзушылық жасағаны туралы мәліметтердің болуы не болмауы туралы, лицензия туралы мәліметтерді "электронды үкімет" шлюзі арқылы тиісті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p>
    <w:bookmarkStart w:name="z12" w:id="8"/>
    <w:p>
      <w:pPr>
        <w:spacing w:after="0"/>
        <w:ind w:left="0"/>
        <w:jc w:val="both"/>
      </w:pPr>
      <w:r>
        <w:rPr>
          <w:rFonts w:ascii="Times New Roman"/>
          <w:b w:val="false"/>
          <w:i w:val="false"/>
          <w:color w:val="000000"/>
          <w:sz w:val="28"/>
        </w:rPr>
        <w:t>
      2. Сараптама қызметін ұйымдастыру департаменті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бұйрықтың мемлекеттік тіркелуін;</w:t>
      </w:r>
    </w:p>
    <w:bookmarkEnd w:id="9"/>
    <w:bookmarkStart w:name="z14" w:id="10"/>
    <w:p>
      <w:pPr>
        <w:spacing w:after="0"/>
        <w:ind w:left="0"/>
        <w:jc w:val="both"/>
      </w:pPr>
      <w:r>
        <w:rPr>
          <w:rFonts w:ascii="Times New Roman"/>
          <w:b w:val="false"/>
          <w:i w:val="false"/>
          <w:color w:val="000000"/>
          <w:sz w:val="28"/>
        </w:rPr>
        <w:t>
      2) осы бұйрық мемлекеттік тіркелген күннен бастап он күнтізбелік күн ішінде ресми түрде жариялау үшін және Қазақстан Республикасының нормативтік құқықтық актілерінің эталондық бақылау банкіне енгізу үшін, осы бұйрықтың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10"/>
    <w:bookmarkStart w:name="z15" w:id="11"/>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интернет-ресурсына орналастырылуын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жиырма бір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Ақапарт және коммуникациялар министрлігі</w:t>
      </w:r>
    </w:p>
    <w:p>
      <w:pPr>
        <w:spacing w:after="0"/>
        <w:ind w:left="0"/>
        <w:jc w:val="both"/>
      </w:pPr>
      <w:r>
        <w:rPr>
          <w:rFonts w:ascii="Times New Roman"/>
          <w:b w:val="false"/>
          <w:i w:val="false"/>
          <w:color w:val="000000"/>
          <w:sz w:val="28"/>
        </w:rPr>
        <w:t>
      "__" ___________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