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7e8ba" w14:textId="557e8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 саласындағы тексеру парағын бекіту туралы" Қазақстан Республикасы Инвестициялар және даму министрінің міндетін атқарушының 2015 жылғы 4 желтоқсандағы № 1161 және Қазақстан Республикасы Ұлттық экономика министрінің 2015 жылғы 25 желтоқсандағы № 789 бірлескен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16 қарашадағы № 799 және Қазақстан Республикасы Ұлттық экономика министрінің 2018 жылғы 19 қарашадағы № 72 бірлескен бұйрығы. Қазақстан Республикасының Әділет министрлігінде 2018 жылғы 29 қарашада № 17817 болып тіркелді. Күші жойылды - Қазақстан Республикасы Индустрия және инфрақұрылымдық даму министрінің м.а. 2023 жылғы 7 сәуірдегі № 231 және Қазақстан Республикасы Ұлттық экономика министрінің м.а. 2023 жылғы 12 сәуірдегі № 48 бірлескен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07.04.2023 </w:t>
      </w:r>
      <w:r>
        <w:rPr>
          <w:rFonts w:ascii="Times New Roman"/>
          <w:b w:val="false"/>
          <w:i w:val="false"/>
          <w:color w:val="ff0000"/>
          <w:sz w:val="28"/>
        </w:rPr>
        <w:t>№ 231</w:t>
      </w:r>
      <w:r>
        <w:rPr>
          <w:rFonts w:ascii="Times New Roman"/>
          <w:b w:val="false"/>
          <w:i w:val="false"/>
          <w:color w:val="ff0000"/>
          <w:sz w:val="28"/>
        </w:rPr>
        <w:t xml:space="preserve"> және ҚР Ұлттық экономика министрінің м.а. 12.04.2023 № 48 (алғашқы ресми жарияланған күнінен бастап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"Өнеркәсіп саласындағы тексеру парағын бекіту туралы" Қазақстан Республикасы Инвестициялар және даму министрінің міндетін атқарушының 2015 жылғы 4 желтоқсандағы № 1161 және Қазақстан Республикасы Ұлттық экономика министрінің 2015 жылғы 25 желтоқсандағы № 789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12795 болып тіркелген, 2016 жылғы 15 қаңтарда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өнеркәсіп саласындағы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бірлескен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бірлескен бұйрықты Қазақстан Республикасы Инвестициялар және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бірлескен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w:t>
                  </w:r>
                </w:p>
                <w:p>
                  <w:pPr>
                    <w:spacing w:after="20"/>
                    <w:ind w:left="20"/>
                    <w:jc w:val="both"/>
                  </w:pPr>
                  <w:r>
                    <w:rPr>
                      <w:rFonts w:ascii="Times New Roman"/>
                      <w:b w:val="false"/>
                      <w:i/>
                      <w:color w:val="000000"/>
                      <w:sz w:val="20"/>
                    </w:rPr>
                    <w:t>___________ Ж. Қасымбек</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w:t>
                  </w:r>
                </w:p>
                <w:p>
                  <w:pPr>
                    <w:spacing w:after="20"/>
                    <w:ind w:left="20"/>
                    <w:jc w:val="both"/>
                  </w:pPr>
                  <w:r>
                    <w:rPr>
                      <w:rFonts w:ascii="Times New Roman"/>
                      <w:b w:val="false"/>
                      <w:i/>
                      <w:color w:val="000000"/>
                      <w:sz w:val="20"/>
                    </w:rPr>
                    <w:t>министрі</w:t>
                  </w:r>
                </w:p>
                <w:p>
                  <w:pPr>
                    <w:spacing w:after="20"/>
                    <w:ind w:left="20"/>
                    <w:jc w:val="both"/>
                  </w:pPr>
                  <w:r>
                    <w:rPr>
                      <w:rFonts w:ascii="Times New Roman"/>
                      <w:b w:val="false"/>
                      <w:i/>
                      <w:color w:val="000000"/>
                      <w:sz w:val="20"/>
                    </w:rPr>
                    <w:t>___________ Т. Сүлейменов</w:t>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 Құқықтық</w:t>
      </w:r>
    </w:p>
    <w:p>
      <w:pPr>
        <w:spacing w:after="0"/>
        <w:ind w:left="0"/>
        <w:jc w:val="both"/>
      </w:pPr>
      <w:r>
        <w:rPr>
          <w:rFonts w:ascii="Times New Roman"/>
          <w:b w:val="false"/>
          <w:i w:val="false"/>
          <w:color w:val="000000"/>
          <w:sz w:val="28"/>
        </w:rPr>
        <w:t>
      статистика және арнайы есепке</w:t>
      </w:r>
    </w:p>
    <w:p>
      <w:pPr>
        <w:spacing w:after="0"/>
        <w:ind w:left="0"/>
        <w:jc w:val="both"/>
      </w:pPr>
      <w:r>
        <w:rPr>
          <w:rFonts w:ascii="Times New Roman"/>
          <w:b w:val="false"/>
          <w:i w:val="false"/>
          <w:color w:val="000000"/>
          <w:sz w:val="28"/>
        </w:rPr>
        <w:t>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2018 жылғы 19 қарашадағы</w:t>
            </w:r>
            <w:r>
              <w:br/>
            </w:r>
            <w:r>
              <w:rPr>
                <w:rFonts w:ascii="Times New Roman"/>
                <w:b w:val="false"/>
                <w:i w:val="false"/>
                <w:color w:val="000000"/>
                <w:sz w:val="20"/>
              </w:rPr>
              <w:t>№ 72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72  бірлескен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4 желтоқсандағы</w:t>
            </w:r>
            <w:r>
              <w:br/>
            </w:r>
            <w:r>
              <w:rPr>
                <w:rFonts w:ascii="Times New Roman"/>
                <w:b w:val="false"/>
                <w:i w:val="false"/>
                <w:color w:val="000000"/>
                <w:sz w:val="20"/>
              </w:rPr>
              <w:t>№ 1161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789 бірлескен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Өнеркәсіп саласындағы тексеру парағы</w:t>
      </w:r>
    </w:p>
    <w:bookmarkEnd w:id="10"/>
    <w:p>
      <w:pPr>
        <w:spacing w:after="0"/>
        <w:ind w:left="0"/>
        <w:jc w:val="both"/>
      </w:pPr>
      <w:r>
        <w:rPr>
          <w:rFonts w:ascii="Times New Roman"/>
          <w:b w:val="false"/>
          <w:i w:val="false"/>
          <w:color w:val="000000"/>
          <w:sz w:val="28"/>
        </w:rPr>
        <w:t>
      Тау-кен және химия өндірістерін пайдалану қызметіне қатысты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Қызметтiң лицензияланатын түрлерi мен кiшi түрлерiн (жұмыстарын) орындаудың технологиялық регламентiнің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кадастрлық нөмірін (орналасқан орны); шарттың нөмірін және шартқа қол қою күнін, егер өзге заңды негіздер болса; шарт жасасылған ұйымның атауын қамтитын, мәлімденген кіші қызмет түрлеріне сәйкес меншік құқығындағы немесе өзге де заңды негіздердегі өндірістік базаның (ғимарат, үй-жайлар)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(кең таралған пайдалы қазбаларды қоспағанда), өндіру; ашық және жер асты тәсілдерімен қатты пайдалы қазбалардың кен орындарын ашу және әзірлеу; кен орындарында технологиялық жұмыстарды жүргізу; кеніштер мен шахталарды жабу бойынша тарату жұмыстарын жүргізу үшін - инженерлік құрылғылар, машиналар, тетіктер, құралдар, арнайы көліктер, жабдықтар, өлшеу жабдықтары және бақыланатын технологиялық процестің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 үшін жарылыс жұмыстарын жүргізу үшін:</w:t>
            </w:r>
          </w:p>
          <w:p>
            <w:pPr>
              <w:spacing w:after="20"/>
              <w:ind w:left="20"/>
              <w:jc w:val="both"/>
            </w:pPr>
            <w:r>
              <w:rPr>
                <w:rFonts w:ascii="Times New Roman"/>
                <w:b w:val="false"/>
                <w:i w:val="false"/>
                <w:color w:val="000000"/>
                <w:sz w:val="20"/>
              </w:rPr>
              <w:t>
1) жарылғыш қажетті заттарды сақтайтын қоймалары бар мамандандырылған ұйыммен жасалған шарт немесе лицензия;</w:t>
            </w:r>
          </w:p>
          <w:p>
            <w:pPr>
              <w:spacing w:after="20"/>
              <w:ind w:left="20"/>
              <w:jc w:val="both"/>
            </w:pPr>
            <w:r>
              <w:rPr>
                <w:rFonts w:ascii="Times New Roman"/>
                <w:b w:val="false"/>
                <w:i w:val="false"/>
                <w:color w:val="000000"/>
                <w:sz w:val="20"/>
              </w:rPr>
              <w:t>
2) ұңғымаларды бұрғылауға арналған бұрғылау станогының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жер астында және күрделі жөндеу, жабдықтар мен агрегаттарды бөлшектеу, ұңғымалар көтергішін орнату үшін; ұңғымаларды жөндеуден кейін сынау; ұңғымаларды жуу, цементтеу, сынап көру және игеру үшін - тиісті технологиялық жабдықтардың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негіздерде химия өндірістерін пайдалану үшін:</w:t>
            </w:r>
          </w:p>
          <w:p>
            <w:pPr>
              <w:spacing w:after="20"/>
              <w:ind w:left="20"/>
              <w:jc w:val="both"/>
            </w:pPr>
            <w:r>
              <w:rPr>
                <w:rFonts w:ascii="Times New Roman"/>
                <w:b w:val="false"/>
                <w:i w:val="false"/>
                <w:color w:val="000000"/>
                <w:sz w:val="20"/>
              </w:rPr>
              <w:t>
1) тетіктер, технологиялық желілер, шикізатты дайындау, қайта өңдеу қондырғылары, шикізатты, дайын өнімдерді, жарылыс өрт қауіпті, улы күшті әсер ететін заттарды сақтау үшін арнайы жабдықталған қоймалар, үй-жайлар және сыйымдылықтар;</w:t>
            </w:r>
          </w:p>
          <w:p>
            <w:pPr>
              <w:spacing w:after="20"/>
              <w:ind w:left="20"/>
              <w:jc w:val="both"/>
            </w:pPr>
            <w:r>
              <w:rPr>
                <w:rFonts w:ascii="Times New Roman"/>
                <w:b w:val="false"/>
                <w:i w:val="false"/>
                <w:color w:val="000000"/>
                <w:sz w:val="20"/>
              </w:rPr>
              <w:t>
2) өнімнің стандарттарға, нормалар мен техникалық талаптарына сәйкестігін бақылау бойынша аккредиттелген зертхананың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xml:space="preserve">
1) машиналарды, тетіктерді, көлік құралдарын, аспаптарды, жабдықтарды пайдалануды және оларға техникалық қызмет көрсетуді; </w:t>
            </w:r>
          </w:p>
          <w:p>
            <w:pPr>
              <w:spacing w:after="20"/>
              <w:ind w:left="20"/>
              <w:jc w:val="both"/>
            </w:pPr>
            <w:r>
              <w:rPr>
                <w:rFonts w:ascii="Times New Roman"/>
                <w:b w:val="false"/>
                <w:i w:val="false"/>
                <w:color w:val="000000"/>
                <w:sz w:val="20"/>
              </w:rPr>
              <w:t xml:space="preserve">
2) еңбек қауіпсіздігін бақылауды; </w:t>
            </w:r>
          </w:p>
          <w:p>
            <w:pPr>
              <w:spacing w:after="20"/>
              <w:ind w:left="20"/>
              <w:jc w:val="both"/>
            </w:pPr>
            <w:r>
              <w:rPr>
                <w:rFonts w:ascii="Times New Roman"/>
                <w:b w:val="false"/>
                <w:i w:val="false"/>
                <w:color w:val="000000"/>
                <w:sz w:val="20"/>
              </w:rPr>
              <w:t xml:space="preserve">
3) метрологиялық бақылауды; 4) маркшейдерлік жұмыстарды ("химия өндірістерін пайдалану" қызметінің кіші түріне қолданылмайды); </w:t>
            </w:r>
          </w:p>
          <w:p>
            <w:pPr>
              <w:spacing w:after="20"/>
              <w:ind w:left="20"/>
              <w:jc w:val="both"/>
            </w:pPr>
            <w:r>
              <w:rPr>
                <w:rFonts w:ascii="Times New Roman"/>
                <w:b w:val="false"/>
                <w:i w:val="false"/>
                <w:color w:val="000000"/>
                <w:sz w:val="20"/>
              </w:rPr>
              <w:t>
5) технологиялық процесті сақтауды және берілген сападағы өнімнің шығарылуын (тау-кен өндірісінің қызметтерінің кіші түрлеріне қолданылмайды) қорғауды қамтамасыз етуді;</w:t>
            </w:r>
          </w:p>
          <w:p>
            <w:pPr>
              <w:spacing w:after="20"/>
              <w:ind w:left="20"/>
              <w:jc w:val="both"/>
            </w:pPr>
            <w:r>
              <w:rPr>
                <w:rFonts w:ascii="Times New Roman"/>
                <w:b w:val="false"/>
                <w:i w:val="false"/>
                <w:color w:val="000000"/>
                <w:sz w:val="20"/>
              </w:rPr>
              <w:t>
6) қоршаған ортаны қорғауды қамтамасыз ететiн жауапты тұлғалардың немесе қызметтердің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 деңгейіне сәйкес техникалық басшылар мен мамандардың біліктілік құрамы (басшылар үшін - тиісті салада жоғары техникалық, мамандар үшін - кемінде тиісті салада орта арнаулы білім) және басшылар үшін тиісті салада лицензияланатын қызметтің кіші түрі бойынша кемінде үш жыл практикалық тәжірибесінің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 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w:t>
      </w:r>
    </w:p>
    <w:p>
      <w:pPr>
        <w:spacing w:after="0"/>
        <w:ind w:left="0"/>
        <w:jc w:val="both"/>
      </w:pPr>
      <w:r>
        <w:rPr>
          <w:rFonts w:ascii="Times New Roman"/>
          <w:b w:val="false"/>
          <w:i w:val="false"/>
          <w:color w:val="000000"/>
          <w:sz w:val="28"/>
        </w:rPr>
        <w:t>
      субъектісінің басшысы ______________________________ 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