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5068" w14:textId="e955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 iздестiру іс-шараларын жүргiзуге арналған арнайы техникалық құралдар саласындағы тәуекел дәрежесін бағалау өлшемшарттары мен тексеру парақтарын бекіту туралы" Қазақстан Республикасы Ұлттық қауіпсіздік комитеті Төрағасының 2016 жылғы 25 қазандағы № 72 және Қазақстан Республикасы Ұлттық экономика министрінің 2016 жылғы 9 қарашадағы № 471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30 қарашадағы № 97/қе және Қазақстан Республикасы Ұлттық экономика министрінің 2018 жылғы 4 желтоқсандағы № 94 бірлескен бұйрығы. Қазақстан Республикасының Әділет министрлігінде 2018 жылғы 5 желтоқсанда № 17865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"Ақпараттық қауіпсіздікті қамтамасыз ету және жедел  іздестіру іс-шараларын жүргізуге арналған арнайы техникалық құралдар саласындағы тәуекел дәрежесін бағалау өлшемшарттары мен тексеру парақтарын бекіту туралы" Қазақстан Республикасы Ұлттық қауіпсіздік комитеті Төрағасының 2016 жылғы 25 қазандағы № 72 және Қазақстан Республикасы Ұлттық экономика министрінің 2016 жылғы 9 қарашадағы № 471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14509 болып тіркелген, 2016 жылғы 29 желтоқсанда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Бекітілсін:</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ақпараттарды криптографиялық қорғау құралдарын әзiрлеу жөніндегі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3) осы бірлескен бұйрыққа 3-қосымшаға сәйкес ақпараттың таралып кетуіне жол беретін техникалық арналарды және жедел- іздестіру іс-шараларын жүргізуге арналған арнайы техникалық құралды анықтау бойынша қызмет көрсету саласындағы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4) осы бірлескен бұйрыққа 4-қосымшаға сәйкес жедел  іздестіру іс-шараларын жүргізуге арналған арнайы техникалық құралдарды әзiрлеу және өндіру жөнiндегi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5) осы бірлескен бұйрыққа 5-қосымшаға сәйкес жедел  іздестіру іс-шараларын жүргізуге арналған арнайы техникалық құралдарды жөндеу және өткізу жөнiндегi қызметті жүзеге асыратын бақылау субъектісіне (объектісіне) қатысты тексеру парағы.";</w:t>
      </w:r>
    </w:p>
    <w:bookmarkStart w:name="z36" w:id="3"/>
    <w:p>
      <w:pPr>
        <w:spacing w:after="0"/>
        <w:ind w:left="0"/>
        <w:jc w:val="both"/>
      </w:pPr>
      <w:r>
        <w:rPr>
          <w:rFonts w:ascii="Times New Roman"/>
          <w:b w:val="false"/>
          <w:i w:val="false"/>
          <w:color w:val="000000"/>
          <w:sz w:val="28"/>
        </w:rPr>
        <w:t xml:space="preserve">
      аталған бірлескен бұйрықпен бекітілген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37" w:id="4"/>
    <w:p>
      <w:pPr>
        <w:spacing w:after="0"/>
        <w:ind w:left="0"/>
        <w:jc w:val="both"/>
      </w:pPr>
      <w:r>
        <w:rPr>
          <w:rFonts w:ascii="Times New Roman"/>
          <w:b w:val="false"/>
          <w:i w:val="false"/>
          <w:color w:val="000000"/>
          <w:sz w:val="28"/>
        </w:rPr>
        <w:t xml:space="preserve">
      аталған бірлескен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3, 4 және 5-қосымшалармен толықтырылсын</w:t>
      </w:r>
    </w:p>
    <w:bookmarkEnd w:id="5"/>
    <w:bookmarkStart w:name="z6" w:id="6"/>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6"/>
    <w:bookmarkStart w:name="z7" w:id="7"/>
    <w:p>
      <w:pPr>
        <w:spacing w:after="0"/>
        <w:ind w:left="0"/>
        <w:jc w:val="both"/>
      </w:pPr>
      <w:r>
        <w:rPr>
          <w:rFonts w:ascii="Times New Roman"/>
          <w:b w:val="false"/>
          <w:i w:val="false"/>
          <w:color w:val="000000"/>
          <w:sz w:val="28"/>
        </w:rPr>
        <w:t>
      1) осы бірлескен бұйрықты Қазақстан Республикасының Әдiлет министрлiгiнде мемлекеттік тіркеуді;</w:t>
      </w:r>
    </w:p>
    <w:bookmarkEnd w:id="7"/>
    <w:bookmarkStart w:name="z8" w:id="8"/>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 күнінен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9" w:id="9"/>
    <w:p>
      <w:pPr>
        <w:spacing w:after="0"/>
        <w:ind w:left="0"/>
        <w:jc w:val="both"/>
      </w:pPr>
      <w:r>
        <w:rPr>
          <w:rFonts w:ascii="Times New Roman"/>
          <w:b w:val="false"/>
          <w:i w:val="false"/>
          <w:color w:val="000000"/>
          <w:sz w:val="28"/>
        </w:rPr>
        <w:t>
      3) осы бірлескен бұйрықты Қазақстан Республикасы Ұлттық қауіпсіздік комитетінің ресми интернет-ресурсында орналастыруды қамтамасыз етсін.</w:t>
      </w:r>
    </w:p>
    <w:bookmarkEnd w:id="9"/>
    <w:bookmarkStart w:name="z10" w:id="10"/>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Ұлттық қауіпсіздік комитеті Төрағасының орынбасары Д.Е. Ерғожинға жүктелсін.</w:t>
      </w:r>
    </w:p>
    <w:bookmarkEnd w:id="10"/>
    <w:bookmarkStart w:name="z11"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күнтiзбелiк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97/қе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4 желтоқсандағы</w:t>
            </w:r>
            <w:r>
              <w:br/>
            </w:r>
            <w:r>
              <w:rPr>
                <w:rFonts w:ascii="Times New Roman"/>
                <w:b w:val="false"/>
                <w:i w:val="false"/>
                <w:color w:val="000000"/>
                <w:sz w:val="20"/>
              </w:rPr>
              <w:t>№ 94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471 бірлескен бұйрығына</w:t>
            </w:r>
            <w:r>
              <w:br/>
            </w: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өлшемшарттары</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Ақпараттық қауіпсіздікті қамтамасыз ету және жедел  іздестіру іс-шараларын жүргізуге арналған арнайы техникалық құралдар (бұдан әрі –АТҚ) салаларындағы тәуекел дәрежесін бағалау өлшемшарттары (бұдан әрі –Өлшемшарттар) Қазақстан Республикасының Кәсіпкерлік кодексі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Ұлттық экономика министрінің міндетін атқарушысының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мақсатында әзірленген.</w:t>
      </w:r>
    </w:p>
    <w:bookmarkEnd w:id="14"/>
    <w:bookmarkStart w:name="z16"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p>
      <w:pPr>
        <w:spacing w:after="0"/>
        <w:ind w:left="0"/>
        <w:jc w:val="both"/>
      </w:pPr>
      <w:r>
        <w:rPr>
          <w:rFonts w:ascii="Times New Roman"/>
          <w:b w:val="false"/>
          <w:i w:val="false"/>
          <w:color w:val="000000"/>
          <w:sz w:val="28"/>
        </w:rPr>
        <w:t>
      1) бақылау субъектілері (объектілері) –ақпараттық қауіпсіздікті және жедел  іздестіру іс-шараларын жүргізуге арналған АТҚ қамтамасыз ету саласындағы қызметті жүзеге асыратын лицензиаттар;</w:t>
      </w:r>
    </w:p>
    <w:p>
      <w:pPr>
        <w:spacing w:after="0"/>
        <w:ind w:left="0"/>
        <w:jc w:val="both"/>
      </w:pPr>
      <w:r>
        <w:rPr>
          <w:rFonts w:ascii="Times New Roman"/>
          <w:b w:val="false"/>
          <w:i w:val="false"/>
          <w:color w:val="000000"/>
          <w:sz w:val="28"/>
        </w:rPr>
        <w:t>
      2) елеулі бұзушылық – ақпараттық қауіпсіздікті қамтамасыз ету және жедел  іздестіру іс-шараларын жүргізуге арналған АТҚ салаларындағы Қазақстан Республикасының заңнамасында белгіленген талаптардың бұзылуы, атап айтқанда мынадай белгіленген біліктілік талаптарына сәйкес келмеу: журналдарының болмауы немесе белгіленген біліктілік талаптарға сәйкес келмеуі, есепті ұсынбау немесе есептің белгіленген нысанға сәйкес келмеуі, әзірленген және бекітілген әдістемелердің болмауы, техникалық іздестіру құралдарын беру тәртібінің бұзылуы, сондай-ақ әзірленген, өткізілген және жөнделетін АТҚ-ны және оған қатысты құжаттамаларды үшінші адамдарға беру;</w:t>
      </w:r>
    </w:p>
    <w:p>
      <w:pPr>
        <w:spacing w:after="0"/>
        <w:ind w:left="0"/>
        <w:jc w:val="both"/>
      </w:pPr>
      <w:r>
        <w:rPr>
          <w:rFonts w:ascii="Times New Roman"/>
          <w:b w:val="false"/>
          <w:i w:val="false"/>
          <w:color w:val="000000"/>
          <w:sz w:val="28"/>
        </w:rPr>
        <w:t>
      3) болмашы бұзушылық – ақпараттық қауіпсіздікті қамтамасыз ету және жедел  іздестіру іс-шараларын жүргізуге арналған АТҚ салаларындағы нормативтік құқықтық актілерде белгіленген талаптардың бұзылуы, оның ішінде электрондық форматта деректерді қате ұсыну, үшінші адамдарға лицензиардың келісімінсіз тұрақты немесе уақытша пайдалануға әзірленген әдістемелерді беру, АТҚ әзірлеу, өндіру, сатып алу, өткізу және жөндеу шарттарын бұзу;</w:t>
      </w:r>
    </w:p>
    <w:p>
      <w:pPr>
        <w:spacing w:after="0"/>
        <w:ind w:left="0"/>
        <w:jc w:val="both"/>
      </w:pPr>
      <w:r>
        <w:rPr>
          <w:rFonts w:ascii="Times New Roman"/>
          <w:b w:val="false"/>
          <w:i w:val="false"/>
          <w:color w:val="000000"/>
          <w:sz w:val="28"/>
        </w:rPr>
        <w:t xml:space="preserve">
      4) өрескел бұзушылық –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жауапкершілікті талап ететін ақпараттық қауіпсіздікті қамтамасыз ету және жедел  іздестіру іс-шараларын жүргізуге арналған АТҚ салаларындағы нормативтік құқықтық актілермен белгіленген талаптардың бұзылуы, атап айтқанда мынадай біліктілік талаптарына сәйкес келмеу: маманның болмауы, арнайы бөлінген өндіріс үй-жайының болмауы, мемлекеттік құпияларды құрайтын мәліметтермен жұмыс жүргізуге рұқсаттың болмауы, ең аз қажетті жабдықтың болмауы, лицензиарға хабарлау тәртібінің бұзылуы;</w:t>
      </w:r>
    </w:p>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6) тәуекелдерді бағалау жүйесі –бақылау субъектісіне (объектісіне) бару арқылы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Start w:name="z17" w:id="16"/>
    <w:p>
      <w:pPr>
        <w:spacing w:after="0"/>
        <w:ind w:left="0"/>
        <w:jc w:val="left"/>
      </w:pPr>
      <w:r>
        <w:rPr>
          <w:rFonts w:ascii="Times New Roman"/>
          <w:b/>
          <w:i w:val="false"/>
          <w:color w:val="000000"/>
        </w:rPr>
        <w:t xml:space="preserve"> 2-тарау. Бақылау субъектісіне (объектісіне) бару арқылы профилактикалық бақылау жүргізу тәсілдері</w:t>
      </w:r>
    </w:p>
    <w:bookmarkEnd w:id="16"/>
    <w:bookmarkStart w:name="z18" w:id="17"/>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17"/>
    <w:bookmarkStart w:name="z19" w:id="18"/>
    <w:p>
      <w:pPr>
        <w:spacing w:after="0"/>
        <w:ind w:left="0"/>
        <w:jc w:val="left"/>
      </w:pPr>
      <w:r>
        <w:rPr>
          <w:rFonts w:ascii="Times New Roman"/>
          <w:b/>
          <w:i w:val="false"/>
          <w:color w:val="000000"/>
        </w:rPr>
        <w:t xml:space="preserve"> 1-параграф. Объективті өлшемшарттар</w:t>
      </w:r>
    </w:p>
    <w:bookmarkEnd w:id="18"/>
    <w:bookmarkStart w:name="z20" w:id="19"/>
    <w:p>
      <w:pPr>
        <w:spacing w:after="0"/>
        <w:ind w:left="0"/>
        <w:jc w:val="both"/>
      </w:pPr>
      <w:r>
        <w:rPr>
          <w:rFonts w:ascii="Times New Roman"/>
          <w:b w:val="false"/>
          <w:i w:val="false"/>
          <w:color w:val="000000"/>
          <w:sz w:val="28"/>
        </w:rPr>
        <w:t>
      4. Объективті өлшемшарттар бойынша бақылау субъектілері (объектілері) лицензияланатын қызмет түрін жүзеге асыру мерзіміне байланысты жоғары және жоғары тәуекел дәрежесіне бөлінеді:</w:t>
      </w:r>
    </w:p>
    <w:bookmarkEnd w:id="19"/>
    <w:p>
      <w:pPr>
        <w:spacing w:after="0"/>
        <w:ind w:left="0"/>
        <w:jc w:val="both"/>
      </w:pPr>
      <w:r>
        <w:rPr>
          <w:rFonts w:ascii="Times New Roman"/>
          <w:b w:val="false"/>
          <w:i w:val="false"/>
          <w:color w:val="000000"/>
          <w:sz w:val="28"/>
        </w:rPr>
        <w:t>
      1) жоғары тәуекел дәрежесіне ақпараттық қауіпсіздікті қамтамасыз ету және жедел  іздестіруіс-шараларын жүргізуге арналған арнайы техникалық құралдар салаларындағы тиісті лицензияны үш жылдан кем иеленген бақылау субъектілері (объектілері) жатады;</w:t>
      </w:r>
    </w:p>
    <w:p>
      <w:pPr>
        <w:spacing w:after="0"/>
        <w:ind w:left="0"/>
        <w:jc w:val="both"/>
      </w:pPr>
      <w:r>
        <w:rPr>
          <w:rFonts w:ascii="Times New Roman"/>
          <w:b w:val="false"/>
          <w:i w:val="false"/>
          <w:color w:val="000000"/>
          <w:sz w:val="28"/>
        </w:rPr>
        <w:t>
      2) жоғары тәуекел дәрежесіне ақпараттық қауіпсіздікті қамтамасыз ету және жедел  іздестіруіс-шараларын жүргізуге арналған арнайы техникалық құралдар салаларындағы тиісті лицензияны үш жылдан аса иеленген бақылау субъектілері (объектілері)жатады.</w:t>
      </w:r>
    </w:p>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Start w:name="z21" w:id="20"/>
    <w:p>
      <w:pPr>
        <w:spacing w:after="0"/>
        <w:ind w:left="0"/>
        <w:jc w:val="left"/>
      </w:pPr>
      <w:r>
        <w:rPr>
          <w:rFonts w:ascii="Times New Roman"/>
          <w:b/>
          <w:i w:val="false"/>
          <w:color w:val="000000"/>
        </w:rPr>
        <w:t xml:space="preserve"> 2-параграф. Субъективті өлшемшарттар</w:t>
      </w:r>
    </w:p>
    <w:bookmarkEnd w:id="20"/>
    <w:bookmarkStart w:name="z22" w:id="21"/>
    <w:p>
      <w:pPr>
        <w:spacing w:after="0"/>
        <w:ind w:left="0"/>
        <w:jc w:val="both"/>
      </w:pPr>
      <w:r>
        <w:rPr>
          <w:rFonts w:ascii="Times New Roman"/>
          <w:b w:val="false"/>
          <w:i w:val="false"/>
          <w:color w:val="000000"/>
          <w:sz w:val="28"/>
        </w:rPr>
        <w:t>
      5. Субъективті өлшемшарттарды айқындау мынадай:</w:t>
      </w:r>
    </w:p>
    <w:bookmarkEnd w:id="21"/>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3" w:id="22"/>
    <w:p>
      <w:pPr>
        <w:spacing w:after="0"/>
        <w:ind w:left="0"/>
        <w:jc w:val="both"/>
      </w:pPr>
      <w:r>
        <w:rPr>
          <w:rFonts w:ascii="Times New Roman"/>
          <w:b w:val="false"/>
          <w:i w:val="false"/>
          <w:color w:val="000000"/>
          <w:sz w:val="28"/>
        </w:rPr>
        <w:t>
      6. Деректер базасын қалыптастыру және ақпарат жинау ақпараттық қауіпсіздікті қамтамасыз ету және жедел  іздестіру іс-шараларын жүргізуге арналған арнайы техникалық құралдар салаларындағы Қазақстан Республикасының заңнамасын бұзатын бақылау субъектілерін (объектілерін) анықтау үшін қажет.</w:t>
      </w:r>
    </w:p>
    <w:bookmarkEnd w:id="22"/>
    <w:bookmarkStart w:name="z24" w:id="23"/>
    <w:p>
      <w:pPr>
        <w:spacing w:after="0"/>
        <w:ind w:left="0"/>
        <w:jc w:val="both"/>
      </w:pPr>
      <w:r>
        <w:rPr>
          <w:rFonts w:ascii="Times New Roman"/>
          <w:b w:val="false"/>
          <w:i w:val="false"/>
          <w:color w:val="000000"/>
          <w:sz w:val="28"/>
        </w:rPr>
        <w:t>
      7. Тәуекелдер дәрежесін бағалау үшін мынадай ақпарат көздері пайдаланылады:</w:t>
      </w:r>
    </w:p>
    <w:bookmarkEnd w:id="23"/>
    <w:p>
      <w:pPr>
        <w:spacing w:after="0"/>
        <w:ind w:left="0"/>
        <w:jc w:val="both"/>
      </w:pPr>
      <w:r>
        <w:rPr>
          <w:rFonts w:ascii="Times New Roman"/>
          <w:b w:val="false"/>
          <w:i w:val="false"/>
          <w:color w:val="000000"/>
          <w:sz w:val="28"/>
        </w:rPr>
        <w:t>
      1) расталған шағымдар мен өтініштердің болуы және саны;</w:t>
      </w:r>
    </w:p>
    <w:p>
      <w:pPr>
        <w:spacing w:after="0"/>
        <w:ind w:left="0"/>
        <w:jc w:val="both"/>
      </w:pPr>
      <w:r>
        <w:rPr>
          <w:rFonts w:ascii="Times New Roman"/>
          <w:b w:val="false"/>
          <w:i w:val="false"/>
          <w:color w:val="000000"/>
          <w:sz w:val="28"/>
        </w:rPr>
        <w:t>
      2) бұрынғы тексерулер және бақылау субъектісіне (объектісіне) бару арқылы профилактикалық бақылау нәтижелері;</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бақылау субъектісі (объектісі) ұсынатын есептілік және мәліметтерді мониторингтеу нәтижелері.</w:t>
      </w:r>
    </w:p>
    <w:bookmarkStart w:name="z25" w:id="24"/>
    <w:p>
      <w:pPr>
        <w:spacing w:after="0"/>
        <w:ind w:left="0"/>
        <w:jc w:val="both"/>
      </w:pPr>
      <w:r>
        <w:rPr>
          <w:rFonts w:ascii="Times New Roman"/>
          <w:b w:val="false"/>
          <w:i w:val="false"/>
          <w:color w:val="000000"/>
          <w:sz w:val="28"/>
        </w:rPr>
        <w:t>
      8.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бір реттен артық болмайды.</w:t>
      </w:r>
    </w:p>
    <w:bookmarkEnd w:id="24"/>
    <w:bookmarkStart w:name="z26" w:id="25"/>
    <w:p>
      <w:pPr>
        <w:spacing w:after="0"/>
        <w:ind w:left="0"/>
        <w:jc w:val="both"/>
      </w:pPr>
      <w:r>
        <w:rPr>
          <w:rFonts w:ascii="Times New Roman"/>
          <w:b w:val="false"/>
          <w:i w:val="false"/>
          <w:color w:val="000000"/>
          <w:sz w:val="28"/>
        </w:rPr>
        <w:t xml:space="preserve">
      9.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 жарты жылдық тізімдері негізінде жүргізіледі.</w:t>
      </w:r>
    </w:p>
    <w:bookmarkEnd w:id="25"/>
    <w:bookmarkStart w:name="z27" w:id="26"/>
    <w:p>
      <w:pPr>
        <w:spacing w:after="0"/>
        <w:ind w:left="0"/>
        <w:jc w:val="both"/>
      </w:pPr>
      <w:r>
        <w:rPr>
          <w:rFonts w:ascii="Times New Roman"/>
          <w:b w:val="false"/>
          <w:i w:val="false"/>
          <w:color w:val="000000"/>
          <w:sz w:val="28"/>
        </w:rPr>
        <w:t>
      10.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26"/>
    <w:bookmarkStart w:name="z28" w:id="27"/>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27"/>
    <w:bookmarkStart w:name="z29" w:id="28"/>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28"/>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30" w:id="29"/>
    <w:p>
      <w:pPr>
        <w:spacing w:after="0"/>
        <w:ind w:left="0"/>
        <w:jc w:val="both"/>
      </w:pPr>
      <w:r>
        <w:rPr>
          <w:rFonts w:ascii="Times New Roman"/>
          <w:b w:val="false"/>
          <w:i w:val="false"/>
          <w:color w:val="000000"/>
          <w:sz w:val="28"/>
        </w:rPr>
        <w:t>
      12. Бір өрескел бұзушылық анықталған жағдайда бақылау субъектісіне тәуекел дәрежесінің 100 көрсеткіші теңестіріледі және оған қатысты ерекше тәртіп бойынша тексеру немесе бақылау субъектісіне (объектісіне) бару арқылы профилактикалық бақылау жүргізіледі.</w:t>
      </w:r>
    </w:p>
    <w:bookmarkEnd w:id="29"/>
    <w:p>
      <w:pPr>
        <w:spacing w:after="0"/>
        <w:ind w:left="0"/>
        <w:jc w:val="both"/>
      </w:pPr>
      <w:r>
        <w:rPr>
          <w:rFonts w:ascii="Times New Roman"/>
          <w:b w:val="false"/>
          <w:i w:val="false"/>
          <w:color w:val="000000"/>
          <w:sz w:val="28"/>
        </w:rPr>
        <w:t xml:space="preserve">
      Егер өрескел бұзушылық анықталмаса, онда тәуекел дәрежесінің көрсеткішін анықтау үшін елеулі және болмашы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0663"/>
        <w:gridCol w:w="687"/>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криптографиялық қорғау құралдарын (бұдан әрі – АКҚҚ) әзiрлеу жөніндегі қызметті жүзеге асыратын бақылау субъектісі (объектісі)үшін тәуекел дәрежесін бағалаудың субъективті өлшемшарттары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 және саны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әзірлеу бойынша қызметті жүзеге асыратын бақылау субъектілеріне (объектілеріне) қатысты расталған шағымдар мен өтініштердің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физика-математика мамандығы бойынша жоғары білімі бар маманның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болуы(меншік құқығында немесе өзге заңды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жабдықталған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АКҚҚ-ы есепке алу журналдарының болуы және сәйкес келуі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(объектісі) ұсынатын есептілік және мәліметтерді мониторингілеу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туралы жыл сайынғы есепті ұсынбау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w:t>
            </w:r>
            <w:r>
              <w:br/>
            </w:r>
            <w:r>
              <w:rPr>
                <w:rFonts w:ascii="Times New Roman"/>
                <w:b w:val="false"/>
                <w:i w:val="false"/>
                <w:color w:val="000000"/>
                <w:sz w:val="20"/>
              </w:rPr>
              <w:t>
міндеттемелерді орындауды бастағанға дейін кемінде бес жұмыс күні бұрын АКҚҚ-ны әзiрлеуге жасалған келісімшарттар (шарттар);</w:t>
            </w:r>
            <w:r>
              <w:br/>
            </w:r>
            <w:r>
              <w:rPr>
                <w:rFonts w:ascii="Times New Roman"/>
                <w:b w:val="false"/>
                <w:i w:val="false"/>
                <w:color w:val="000000"/>
                <w:sz w:val="20"/>
              </w:rPr>
              <w:t>
әзірленгеннен кейін бес жұмыс күнінен асырмай дербес (өз қаражаты есебінен) әзірленген АКҚҚ туралы уақтылы хабарламау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 жол беретін техникалық арналарды және жедел- іздестіру іс-шараларын жүргізуге арналған АТҚ-ны анықтау бойынша қызмет көрсету саласындағы қызметті жүзеге асыратын бақылау субъектісі (объектісі)үшін тәуекел дәрежесін бағалаудың субъективті өлшемшарттары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 және саны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 жол беретін техникалық арналарды және жедел  іздестіру іс-шараларын жүргізуге арналған АТҚ-ны анықтау бойынша қызмет көрсету саласындағы қызметті жүзеге асыратын бақылау субъектілеріне (объектілеріне) қатысты расталған шағымдар мен өтініштердің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орта кәсіптік техникалық білімі бар маманның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іздестіру техникалық құралдарының ең аз түрлерінің болуы:</w:t>
            </w:r>
            <w:r>
              <w:br/>
            </w:r>
            <w:r>
              <w:rPr>
                <w:rFonts w:ascii="Times New Roman"/>
                <w:b w:val="false"/>
                <w:i w:val="false"/>
                <w:color w:val="000000"/>
                <w:sz w:val="20"/>
              </w:rPr>
              <w:t>
желілік емес локатор (желілік емес ауысулардың детекторы);</w:t>
            </w:r>
            <w:r>
              <w:br/>
            </w:r>
            <w:r>
              <w:rPr>
                <w:rFonts w:ascii="Times New Roman"/>
                <w:b w:val="false"/>
                <w:i w:val="false"/>
                <w:color w:val="000000"/>
                <w:sz w:val="20"/>
              </w:rPr>
              <w:t>
көп функционалдық іздестіру аспабы;</w:t>
            </w:r>
            <w:r>
              <w:br/>
            </w:r>
            <w:r>
              <w:rPr>
                <w:rFonts w:ascii="Times New Roman"/>
                <w:b w:val="false"/>
                <w:i w:val="false"/>
                <w:color w:val="000000"/>
                <w:sz w:val="20"/>
              </w:rPr>
              <w:t>
ұтқыр/тұрақты радиомониторинг кешені, сканерлейтін радиоқабылдағыш құрылғы;</w:t>
            </w:r>
            <w:r>
              <w:br/>
            </w:r>
            <w:r>
              <w:rPr>
                <w:rFonts w:ascii="Times New Roman"/>
                <w:b w:val="false"/>
                <w:i w:val="false"/>
                <w:color w:val="000000"/>
                <w:sz w:val="20"/>
              </w:rPr>
              <w:t>
көтеріп жүруге лайықталған радиопеленгатор;</w:t>
            </w:r>
            <w:r>
              <w:br/>
            </w:r>
            <w:r>
              <w:rPr>
                <w:rFonts w:ascii="Times New Roman"/>
                <w:b w:val="false"/>
                <w:i w:val="false"/>
                <w:color w:val="000000"/>
                <w:sz w:val="20"/>
              </w:rPr>
              <w:t>
жасырын бейне камераларды тапқыш;</w:t>
            </w:r>
            <w:r>
              <w:br/>
            </w:r>
            <w:r>
              <w:rPr>
                <w:rFonts w:ascii="Times New Roman"/>
                <w:b w:val="false"/>
                <w:i w:val="false"/>
                <w:color w:val="000000"/>
                <w:sz w:val="20"/>
              </w:rPr>
              <w:t>
стетоскоп;</w:t>
            </w:r>
            <w:r>
              <w:br/>
            </w:r>
            <w:r>
              <w:rPr>
                <w:rFonts w:ascii="Times New Roman"/>
                <w:b w:val="false"/>
                <w:i w:val="false"/>
                <w:color w:val="000000"/>
                <w:sz w:val="20"/>
              </w:rPr>
              <w:t>
тексеріп қарау айналарының жиынтығы және эндоскоп;</w:t>
            </w:r>
            <w:r>
              <w:br/>
            </w:r>
            <w:r>
              <w:rPr>
                <w:rFonts w:ascii="Times New Roman"/>
                <w:b w:val="false"/>
                <w:i w:val="false"/>
                <w:color w:val="000000"/>
                <w:sz w:val="20"/>
              </w:rPr>
              <w:t>
сым-өткiзгiш желілерді талдаушы;</w:t>
            </w:r>
            <w:r>
              <w:br/>
            </w:r>
            <w:r>
              <w:rPr>
                <w:rFonts w:ascii="Times New Roman"/>
                <w:b w:val="false"/>
                <w:i w:val="false"/>
                <w:color w:val="000000"/>
                <w:sz w:val="20"/>
              </w:rPr>
              <w:t>
тепловизор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заңды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әзірлеген және лицензиармен келісім бойынша лицензиат бекіткен ақпарат таралып кететін техникалық арналарды бойынша жұмыс жүргізу әдістемесінің және үй-жайлар мен техникалық құралдарда жедел іздестіру іс-шараларын жүргізуге арналған АТҚ-ның;</w:t>
            </w:r>
            <w:r>
              <w:br/>
            </w:r>
            <w:r>
              <w:rPr>
                <w:rFonts w:ascii="Times New Roman"/>
                <w:b w:val="false"/>
                <w:i w:val="false"/>
                <w:color w:val="000000"/>
                <w:sz w:val="20"/>
              </w:rPr>
              <w:t>
үй-жайлар мен техникалық құралдардың ақпараттың техникалық арналар бойынша таралып кетуінен қорғалу тиімділігін бағалау әдістемесінің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жасалған шарттарды (келісімшарттарды) есепке алу журналының, техникалық іздестіру құралдарын есепке алу журналының болуы және сәйкес келуі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 үшінші тұлғаларға тұрақты немесе уақытша пайдалануға тек лицензиардың келісімімен беру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әдістемелерді үшінші тұлғаларға тұрақты немесе уақытша пайдалануға тек лицензиардың келісімімен беру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(объектісі) ұсынатын есептілік және мәліметтерді мониторингілеу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Лицензиарға:</w:t>
            </w:r>
            <w:r>
              <w:br/>
            </w:r>
            <w:r>
              <w:rPr>
                <w:rFonts w:ascii="Times New Roman"/>
                <w:b w:val="false"/>
                <w:i w:val="false"/>
                <w:color w:val="000000"/>
                <w:sz w:val="20"/>
              </w:rPr>
              <w:t>
жұмыстарды орындауды бастағанға дейін кемінде бес жұмыс күні бұрын ақпарат таралып кететін техникалық арналарды және АТҚ-ны анықтау жөніндегі қызмет көрсету бойынша(оның ішінде лицензиаттың өз мұқтаждықтарын қамтамасыз ету мақсатында) жасалған келісімшарттар (шарттар) туралы;</w:t>
            </w:r>
            <w:r>
              <w:br/>
            </w:r>
            <w:r>
              <w:rPr>
                <w:rFonts w:ascii="Times New Roman"/>
                <w:b w:val="false"/>
                <w:i w:val="false"/>
                <w:color w:val="000000"/>
                <w:sz w:val="20"/>
              </w:rPr>
              <w:t>
анықтау фактісінен кейін үш жұмыс күні ішінде қызмет көрсету барысында анықталған АТҚ туралы уақтылы хабарламау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АТҚ-ны анықтау бойынша көрсетілген қызметтер бойынша жыл сайынғы есепті ұсынбау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АТҚ әзірлеу, өндіру, жөндеу және өткізу жөнiндегi қызметті жүзеге асыратын бақылау субъектісі (объектісі)үшін тәуекел дәрежесін бағалаудың субъективті өлшемшарттары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АТҚ әзірлеу және өндіру жөнiндегi қызметтің кіші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 және саны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АТҚ әзірлеу және өндіру жөніндегі қызметті жүзеге асыратын бақылау субъектілеріне (объектілеріне) қатысты расталған шағымдар мен өтініштердің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маманның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түрлерінің болуы:</w:t>
            </w:r>
            <w:r>
              <w:br/>
            </w:r>
            <w:r>
              <w:rPr>
                <w:rFonts w:ascii="Times New Roman"/>
                <w:b w:val="false"/>
                <w:i w:val="false"/>
                <w:color w:val="000000"/>
                <w:sz w:val="20"/>
              </w:rPr>
              <w:t>
мультиметр;</w:t>
            </w:r>
            <w:r>
              <w:br/>
            </w:r>
            <w:r>
              <w:rPr>
                <w:rFonts w:ascii="Times New Roman"/>
                <w:b w:val="false"/>
                <w:i w:val="false"/>
                <w:color w:val="000000"/>
                <w:sz w:val="20"/>
              </w:rPr>
              <w:t>
осциллограф;</w:t>
            </w:r>
            <w:r>
              <w:br/>
            </w:r>
            <w:r>
              <w:rPr>
                <w:rFonts w:ascii="Times New Roman"/>
                <w:b w:val="false"/>
                <w:i w:val="false"/>
                <w:color w:val="000000"/>
                <w:sz w:val="20"/>
              </w:rPr>
              <w:t>
вольтметр;</w:t>
            </w:r>
            <w:r>
              <w:br/>
            </w:r>
            <w:r>
              <w:rPr>
                <w:rFonts w:ascii="Times New Roman"/>
                <w:b w:val="false"/>
                <w:i w:val="false"/>
                <w:color w:val="000000"/>
                <w:sz w:val="20"/>
              </w:rPr>
              <w:t>
амперметр;</w:t>
            </w:r>
            <w:r>
              <w:br/>
            </w:r>
            <w:r>
              <w:rPr>
                <w:rFonts w:ascii="Times New Roman"/>
                <w:b w:val="false"/>
                <w:i w:val="false"/>
                <w:color w:val="000000"/>
                <w:sz w:val="20"/>
              </w:rPr>
              <w:t>
жиілік өлшегіш;</w:t>
            </w:r>
            <w:r>
              <w:br/>
            </w:r>
            <w:r>
              <w:rPr>
                <w:rFonts w:ascii="Times New Roman"/>
                <w:b w:val="false"/>
                <w:i w:val="false"/>
                <w:color w:val="000000"/>
                <w:sz w:val="20"/>
              </w:rPr>
              <w:t>
жоғары жиілікті сигналдардың генераторы;</w:t>
            </w:r>
            <w:r>
              <w:br/>
            </w:r>
            <w:r>
              <w:rPr>
                <w:rFonts w:ascii="Times New Roman"/>
                <w:b w:val="false"/>
                <w:i w:val="false"/>
                <w:color w:val="000000"/>
                <w:sz w:val="20"/>
              </w:rPr>
              <w:t>
төменгі жиілікті сигналдардың генераторы;</w:t>
            </w:r>
            <w:r>
              <w:br/>
            </w:r>
            <w:r>
              <w:rPr>
                <w:rFonts w:ascii="Times New Roman"/>
                <w:b w:val="false"/>
                <w:i w:val="false"/>
                <w:color w:val="000000"/>
                <w:sz w:val="20"/>
              </w:rPr>
              <w:t>
ток күші мен кернеуі реттелетін тұрақты тоқ көзі;</w:t>
            </w:r>
            <w:r>
              <w:br/>
            </w:r>
            <w:r>
              <w:rPr>
                <w:rFonts w:ascii="Times New Roman"/>
                <w:b w:val="false"/>
                <w:i w:val="false"/>
                <w:color w:val="000000"/>
                <w:sz w:val="20"/>
              </w:rPr>
              <w:t>
реттелетін айнымалы кернеу көзі (автотрансформатор);</w:t>
            </w:r>
            <w:r>
              <w:br/>
            </w:r>
            <w:r>
              <w:rPr>
                <w:rFonts w:ascii="Times New Roman"/>
                <w:b w:val="false"/>
                <w:i w:val="false"/>
                <w:color w:val="000000"/>
                <w:sz w:val="20"/>
              </w:rPr>
              <w:t>
өріс индикаторы;</w:t>
            </w:r>
            <w:r>
              <w:br/>
            </w:r>
            <w:r>
              <w:rPr>
                <w:rFonts w:ascii="Times New Roman"/>
                <w:b w:val="false"/>
                <w:i w:val="false"/>
                <w:color w:val="000000"/>
                <w:sz w:val="20"/>
              </w:rPr>
              <w:t>
дәнекерлейтін станция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саласында мәлімделген қызмет түрін жүзеге асыру үшін арнайы бөлінген өндіріс үй-жайының болуы (меншік құқығында немесе өзге заңды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өндірілген АТҚесепке алу журналының болуы және сәйкес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 әзірлеуді келесі шарттармен жүзеге асыру:</w:t>
            </w:r>
            <w:r>
              <w:br/>
            </w:r>
            <w:r>
              <w:rPr>
                <w:rFonts w:ascii="Times New Roman"/>
                <w:b w:val="false"/>
                <w:i w:val="false"/>
                <w:color w:val="000000"/>
                <w:sz w:val="20"/>
              </w:rPr>
              <w:t>
АТҚ-ы әзірлеуге жасалатын келісімшарттар (шарттар) туралы лицензиарды ақпараттандыру;</w:t>
            </w:r>
            <w:r>
              <w:br/>
            </w:r>
            <w:r>
              <w:rPr>
                <w:rFonts w:ascii="Times New Roman"/>
                <w:b w:val="false"/>
                <w:i w:val="false"/>
                <w:color w:val="000000"/>
                <w:sz w:val="20"/>
              </w:rPr>
              <w:t>
жедел іздестіру қызметін жүзеге асыратын орган бекіткен және лицензиармен келісілген АТҚ әзірлеуге техникалық тапсырманың болуы;</w:t>
            </w:r>
            <w:r>
              <w:br/>
            </w:r>
            <w:r>
              <w:rPr>
                <w:rFonts w:ascii="Times New Roman"/>
                <w:b w:val="false"/>
                <w:i w:val="false"/>
                <w:color w:val="000000"/>
                <w:sz w:val="20"/>
              </w:rPr>
              <w:t>
лицензиарға әзірленген АТҚ-ның үлгісін ғылыми-техникалық сараптама жүргізу үшін ұсыну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өндіруді мынадай шарттармен жүзеге асыру:</w:t>
            </w:r>
            <w:r>
              <w:br/>
            </w:r>
            <w:r>
              <w:rPr>
                <w:rFonts w:ascii="Times New Roman"/>
                <w:b w:val="false"/>
                <w:i w:val="false"/>
                <w:color w:val="000000"/>
                <w:sz w:val="20"/>
              </w:rPr>
              <w:t>
АТҚ өндіруге жасалатын келісімшарттар (шарттар) туралы лицензиарды ақпараттандыру;</w:t>
            </w:r>
            <w:r>
              <w:br/>
            </w:r>
            <w:r>
              <w:rPr>
                <w:rFonts w:ascii="Times New Roman"/>
                <w:b w:val="false"/>
                <w:i w:val="false"/>
                <w:color w:val="000000"/>
                <w:sz w:val="20"/>
              </w:rPr>
              <w:t>
жедел іздестіру қызметін жүзеге асыратын орган бекіткен және лицензиармен келісілген өндірілетін АТҚ-ға конструкторлық құжаттаманың болуы;</w:t>
            </w:r>
            <w:r>
              <w:br/>
            </w:r>
            <w:r>
              <w:rPr>
                <w:rFonts w:ascii="Times New Roman"/>
                <w:b w:val="false"/>
                <w:i w:val="false"/>
                <w:color w:val="000000"/>
                <w:sz w:val="20"/>
              </w:rPr>
              <w:t>
АТҚ-ның тәжірибелік үлгісіне ғылыми-техникалық сараптама жүргізу қорытындылары бойынша лицензиардың оң қорытындысының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әзірленген АТҚ-ны, сондай-ақ оған қатысты құжаттамаларды лицензиармен келісім бойынша тұрақты немесе уақытша пайдалануға беру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(объектісі) ұсынатын есептілік және мәліметтерді мониторингілеу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саласында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рұқсаттың болмауы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өндірілген АТҚ туралы есепті жарты жылда бір рет ұсынбау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АТҚ жөндеу және өткізу жөнiндегi қызметтің кіші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 және саны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АТҚ жөндеу және өткізу жөніндегі қызметті жүзеге асыратын бақылау субъектілеріне (объектілеріне) қатысты расталған шағымдар мен өтініштердің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тексерістердің нәтижелері (ауырлық дәрежесі төмендегідей талаптардың сақталмау жағдайында белгіленеді)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маманның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түрлерінің болуы:</w:t>
            </w:r>
            <w:r>
              <w:br/>
            </w:r>
            <w:r>
              <w:rPr>
                <w:rFonts w:ascii="Times New Roman"/>
                <w:b w:val="false"/>
                <w:i w:val="false"/>
                <w:color w:val="000000"/>
                <w:sz w:val="20"/>
              </w:rPr>
              <w:t>
мультиметр;</w:t>
            </w:r>
            <w:r>
              <w:br/>
            </w:r>
            <w:r>
              <w:rPr>
                <w:rFonts w:ascii="Times New Roman"/>
                <w:b w:val="false"/>
                <w:i w:val="false"/>
                <w:color w:val="000000"/>
                <w:sz w:val="20"/>
              </w:rPr>
              <w:t>
осциллограф;</w:t>
            </w:r>
            <w:r>
              <w:br/>
            </w:r>
            <w:r>
              <w:rPr>
                <w:rFonts w:ascii="Times New Roman"/>
                <w:b w:val="false"/>
                <w:i w:val="false"/>
                <w:color w:val="000000"/>
                <w:sz w:val="20"/>
              </w:rPr>
              <w:t>
вольтметр;</w:t>
            </w:r>
            <w:r>
              <w:br/>
            </w:r>
            <w:r>
              <w:rPr>
                <w:rFonts w:ascii="Times New Roman"/>
                <w:b w:val="false"/>
                <w:i w:val="false"/>
                <w:color w:val="000000"/>
                <w:sz w:val="20"/>
              </w:rPr>
              <w:t>
амперметр;</w:t>
            </w:r>
            <w:r>
              <w:br/>
            </w:r>
            <w:r>
              <w:rPr>
                <w:rFonts w:ascii="Times New Roman"/>
                <w:b w:val="false"/>
                <w:i w:val="false"/>
                <w:color w:val="000000"/>
                <w:sz w:val="20"/>
              </w:rPr>
              <w:t>
жиілік өлшегіш;</w:t>
            </w:r>
            <w:r>
              <w:br/>
            </w:r>
            <w:r>
              <w:rPr>
                <w:rFonts w:ascii="Times New Roman"/>
                <w:b w:val="false"/>
                <w:i w:val="false"/>
                <w:color w:val="000000"/>
                <w:sz w:val="20"/>
              </w:rPr>
              <w:t>
жоғары жиілікті сигналдардың генераторы;</w:t>
            </w:r>
            <w:r>
              <w:br/>
            </w:r>
            <w:r>
              <w:rPr>
                <w:rFonts w:ascii="Times New Roman"/>
                <w:b w:val="false"/>
                <w:i w:val="false"/>
                <w:color w:val="000000"/>
                <w:sz w:val="20"/>
              </w:rPr>
              <w:t>
төменгі жиілікті сигналдардың генераторы;</w:t>
            </w:r>
            <w:r>
              <w:br/>
            </w:r>
            <w:r>
              <w:rPr>
                <w:rFonts w:ascii="Times New Roman"/>
                <w:b w:val="false"/>
                <w:i w:val="false"/>
                <w:color w:val="000000"/>
                <w:sz w:val="20"/>
              </w:rPr>
              <w:t>
ток күші мен кернеуі реттелінетін тұрақты ток көзі;</w:t>
            </w:r>
            <w:r>
              <w:br/>
            </w:r>
            <w:r>
              <w:rPr>
                <w:rFonts w:ascii="Times New Roman"/>
                <w:b w:val="false"/>
                <w:i w:val="false"/>
                <w:color w:val="000000"/>
                <w:sz w:val="20"/>
              </w:rPr>
              <w:t>
реттелетін айнымалы кернеу көзі (автотрансформатор);</w:t>
            </w:r>
            <w:r>
              <w:br/>
            </w:r>
            <w:r>
              <w:rPr>
                <w:rFonts w:ascii="Times New Roman"/>
                <w:b w:val="false"/>
                <w:i w:val="false"/>
                <w:color w:val="000000"/>
                <w:sz w:val="20"/>
              </w:rPr>
              <w:t>
өріс индикаторы;</w:t>
            </w:r>
            <w:r>
              <w:br/>
            </w:r>
            <w:r>
              <w:rPr>
                <w:rFonts w:ascii="Times New Roman"/>
                <w:b w:val="false"/>
                <w:i w:val="false"/>
                <w:color w:val="000000"/>
                <w:sz w:val="20"/>
              </w:rPr>
              <w:t>
дәнекерлейтін станция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саласында мәлімделген қызмет түрін жүзеге асыру үшін арнайы бөлінген үй-жайдың болуы (меншік құқығында немесе өзге заңды негізде)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және өткізілген АТҚ есепке алу журналының болуы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w:t>
            </w:r>
            <w:r>
              <w:br/>
            </w:r>
            <w:r>
              <w:rPr>
                <w:rFonts w:ascii="Times New Roman"/>
                <w:b w:val="false"/>
                <w:i w:val="false"/>
                <w:color w:val="000000"/>
                <w:sz w:val="20"/>
              </w:rPr>
              <w:t>
АТҚ сатып алуға және өткізуге жасалатын келісімшарттар (шарттар) туралы;</w:t>
            </w:r>
            <w:r>
              <w:br/>
            </w:r>
            <w:r>
              <w:rPr>
                <w:rFonts w:ascii="Times New Roman"/>
                <w:b w:val="false"/>
                <w:i w:val="false"/>
                <w:color w:val="000000"/>
                <w:sz w:val="20"/>
              </w:rPr>
              <w:t>
АТҚ жөндеуге жасалатын келісімшарттар (шарттар) туралы дер кезінде хабарландыру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тек лицензиардың келісімімен тұрақты немесе уақытша пайдалануға өткізілетін немесе жөнделетін АТҚ, сондай-ақ оған қатысты құжаттамаларды беру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(объектісі) ұсынатын есептілік және мәліметтерді мониторингілеу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саласында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рұқсаттың болмауы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 туралы тоқсандық есепті және жөнделген АТҚ туралы жылсайынғы есепті ұсынбау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97/қе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 4 желтоқсандағы</w:t>
            </w:r>
            <w:r>
              <w:br/>
            </w:r>
            <w:r>
              <w:rPr>
                <w:rFonts w:ascii="Times New Roman"/>
                <w:b w:val="false"/>
                <w:i w:val="false"/>
                <w:color w:val="000000"/>
                <w:sz w:val="20"/>
              </w:rPr>
              <w:t>№ 94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471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Ақпараттарды криптографиялық қорғау құралдарын әзiрлеу жөніндегі қызметті жүзеге асыратын бақылау субъектісіне (объектісіне)қатысты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Ақпараттарды криптографиялық қорғау құралдарын (бұдан әрі - АКҚҚ) әзiрлеу </w:t>
      </w:r>
    </w:p>
    <w:p>
      <w:pPr>
        <w:spacing w:after="0"/>
        <w:ind w:left="0"/>
        <w:jc w:val="both"/>
      </w:pPr>
      <w:r>
        <w:rPr>
          <w:rFonts w:ascii="Times New Roman"/>
          <w:b w:val="false"/>
          <w:i w:val="false"/>
          <w:color w:val="000000"/>
          <w:sz w:val="28"/>
        </w:rPr>
        <w:t>
      жөніндегі қызметті жүзеге асыратын бақылау субъектісіне (объектісіне)</w:t>
      </w:r>
    </w:p>
    <w:p>
      <w:pPr>
        <w:spacing w:after="0"/>
        <w:ind w:left="0"/>
        <w:jc w:val="both"/>
      </w:pPr>
      <w:r>
        <w:rPr>
          <w:rFonts w:ascii="Times New Roman"/>
          <w:b w:val="false"/>
          <w:i w:val="false"/>
          <w:color w:val="000000"/>
          <w:sz w:val="28"/>
        </w:rPr>
        <w:t xml:space="preserve">
      қатысты (тексерілетін субъектілердің (объектілердің)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6682"/>
        <w:gridCol w:w="1064"/>
        <w:gridCol w:w="1064"/>
        <w:gridCol w:w="1065"/>
        <w:gridCol w:w="1065"/>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физика-математика мамандығы бойынша жоғары білімі бар маманның</w:t>
            </w:r>
            <w:r>
              <w:br/>
            </w:r>
            <w:r>
              <w:rPr>
                <w:rFonts w:ascii="Times New Roman"/>
                <w:b w:val="false"/>
                <w:i w:val="false"/>
                <w:color w:val="000000"/>
                <w:sz w:val="20"/>
              </w:rPr>
              <w:t>
болуы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саласында мәлімделген қызмет түрін жүзеге асыру үшін арнайы бөлінген үй-жайдың болуы (меншік құқығында немесе өзге заңды негізде)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АКҚҚ-ны есепке алу журналдарының болуы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97/қе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94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471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Ақпараттың таралып кетуіне жол беретін техникалық арналарды және жедел- іздестіру іс-шараларын жүргізуге арналған арнайы техникалық құралды анықтау бойынша қызмет көрсету саласындағы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Ақпараттың таралып кетуіне жол беретін техникалық арналарды және жедел- іздестіру </w:t>
      </w:r>
    </w:p>
    <w:p>
      <w:pPr>
        <w:spacing w:after="0"/>
        <w:ind w:left="0"/>
        <w:jc w:val="both"/>
      </w:pPr>
      <w:r>
        <w:rPr>
          <w:rFonts w:ascii="Times New Roman"/>
          <w:b w:val="false"/>
          <w:i w:val="false"/>
          <w:color w:val="000000"/>
          <w:sz w:val="28"/>
        </w:rPr>
        <w:t xml:space="preserve">
      іс-шараларын жүргізуге арналған арнайы техникалық құралды (бұдан әрі - АТҚ) </w:t>
      </w:r>
    </w:p>
    <w:p>
      <w:pPr>
        <w:spacing w:after="0"/>
        <w:ind w:left="0"/>
        <w:jc w:val="both"/>
      </w:pPr>
      <w:r>
        <w:rPr>
          <w:rFonts w:ascii="Times New Roman"/>
          <w:b w:val="false"/>
          <w:i w:val="false"/>
          <w:color w:val="000000"/>
          <w:sz w:val="28"/>
        </w:rPr>
        <w:t xml:space="preserve">
      анықтау бойынша қызмет көрсету саласындағы қызметті жүзеге асыратын бақылау </w:t>
      </w:r>
    </w:p>
    <w:p>
      <w:pPr>
        <w:spacing w:after="0"/>
        <w:ind w:left="0"/>
        <w:jc w:val="both"/>
      </w:pPr>
      <w:r>
        <w:rPr>
          <w:rFonts w:ascii="Times New Roman"/>
          <w:b w:val="false"/>
          <w:i w:val="false"/>
          <w:color w:val="000000"/>
          <w:sz w:val="28"/>
        </w:rPr>
        <w:t xml:space="preserve">
      субъектісіне (объектісіне) қатысты (тексерілетін субъектілердің (объектілердің) </w:t>
      </w:r>
    </w:p>
    <w:p>
      <w:pPr>
        <w:spacing w:after="0"/>
        <w:ind w:left="0"/>
        <w:jc w:val="both"/>
      </w:pPr>
      <w:r>
        <w:rPr>
          <w:rFonts w:ascii="Times New Roman"/>
          <w:b w:val="false"/>
          <w:i w:val="false"/>
          <w:color w:val="000000"/>
          <w:sz w:val="28"/>
        </w:rPr>
        <w:t xml:space="preserve">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7298"/>
        <w:gridCol w:w="947"/>
        <w:gridCol w:w="948"/>
        <w:gridCol w:w="948"/>
        <w:gridCol w:w="948"/>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орта кәсіптік техникалық білімі бар маманның болуы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техникалық құралдардың ең аз түрлерінің болуы:</w:t>
            </w:r>
            <w:r>
              <w:br/>
            </w:r>
            <w:r>
              <w:rPr>
                <w:rFonts w:ascii="Times New Roman"/>
                <w:b w:val="false"/>
                <w:i w:val="false"/>
                <w:color w:val="000000"/>
                <w:sz w:val="20"/>
              </w:rPr>
              <w:t>
желілік емес локатор (желілік емес ауысулардың детекторы);</w:t>
            </w:r>
            <w:r>
              <w:br/>
            </w:r>
            <w:r>
              <w:rPr>
                <w:rFonts w:ascii="Times New Roman"/>
                <w:b w:val="false"/>
                <w:i w:val="false"/>
                <w:color w:val="000000"/>
                <w:sz w:val="20"/>
              </w:rPr>
              <w:t>
көп функционалдық іздестіру аспабы;</w:t>
            </w:r>
            <w:r>
              <w:br/>
            </w:r>
            <w:r>
              <w:rPr>
                <w:rFonts w:ascii="Times New Roman"/>
                <w:b w:val="false"/>
                <w:i w:val="false"/>
                <w:color w:val="000000"/>
                <w:sz w:val="20"/>
              </w:rPr>
              <w:t>
ұтқыр/тұрақты радиомониторинг кешені, сканерлейтін радиоқабылдағыш құрылғы;</w:t>
            </w:r>
            <w:r>
              <w:br/>
            </w:r>
            <w:r>
              <w:rPr>
                <w:rFonts w:ascii="Times New Roman"/>
                <w:b w:val="false"/>
                <w:i w:val="false"/>
                <w:color w:val="000000"/>
                <w:sz w:val="20"/>
              </w:rPr>
              <w:t>
көтеріп жүруге лайықталған радиопеленгатор;</w:t>
            </w:r>
            <w:r>
              <w:br/>
            </w:r>
            <w:r>
              <w:rPr>
                <w:rFonts w:ascii="Times New Roman"/>
                <w:b w:val="false"/>
                <w:i w:val="false"/>
                <w:color w:val="000000"/>
                <w:sz w:val="20"/>
              </w:rPr>
              <w:t>
жасырын бейне камераларды тапқыш;</w:t>
            </w:r>
            <w:r>
              <w:br/>
            </w:r>
            <w:r>
              <w:rPr>
                <w:rFonts w:ascii="Times New Roman"/>
                <w:b w:val="false"/>
                <w:i w:val="false"/>
                <w:color w:val="000000"/>
                <w:sz w:val="20"/>
              </w:rPr>
              <w:t>
стетоскоп;</w:t>
            </w:r>
            <w:r>
              <w:br/>
            </w:r>
            <w:r>
              <w:rPr>
                <w:rFonts w:ascii="Times New Roman"/>
                <w:b w:val="false"/>
                <w:i w:val="false"/>
                <w:color w:val="000000"/>
                <w:sz w:val="20"/>
              </w:rPr>
              <w:t>
тексеріп қарау айналарының жиынтығы және эндоскоп;</w:t>
            </w:r>
            <w:r>
              <w:br/>
            </w:r>
            <w:r>
              <w:rPr>
                <w:rFonts w:ascii="Times New Roman"/>
                <w:b w:val="false"/>
                <w:i w:val="false"/>
                <w:color w:val="000000"/>
                <w:sz w:val="20"/>
              </w:rPr>
              <w:t>
сым-өткiзгiш желілерді талдаушы;</w:t>
            </w:r>
            <w:r>
              <w:br/>
            </w:r>
            <w:r>
              <w:rPr>
                <w:rFonts w:ascii="Times New Roman"/>
                <w:b w:val="false"/>
                <w:i w:val="false"/>
                <w:color w:val="000000"/>
                <w:sz w:val="20"/>
              </w:rPr>
              <w:t>
тепловизор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 саласында мәлімделген қызмет түрін жүзеге асыру үшін арнайы бөлінген үй-жайдың болуы (меншік құқығында немесе өзге заңды негізде)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xml:space="preserve">
әзірленген және лицензиармен келісім бойынша лицензиат </w:t>
            </w:r>
            <w:r>
              <w:br/>
            </w:r>
            <w:r>
              <w:rPr>
                <w:rFonts w:ascii="Times New Roman"/>
                <w:b w:val="false"/>
                <w:i w:val="false"/>
                <w:color w:val="000000"/>
                <w:sz w:val="20"/>
              </w:rPr>
              <w:t>
бекіткен ақпарат таралып кететін техникалық арналарды және үй-жайларда және техникалық құралдарда жедел іздестіру іс-шараларын жүргізуге арналған АТҚ-ны анықтау бойынша жұмыс жүргізу әдістемесінің;</w:t>
            </w:r>
            <w:r>
              <w:br/>
            </w:r>
            <w:r>
              <w:rPr>
                <w:rFonts w:ascii="Times New Roman"/>
                <w:b w:val="false"/>
                <w:i w:val="false"/>
                <w:color w:val="000000"/>
                <w:sz w:val="20"/>
              </w:rPr>
              <w:t>
ақпараттың техникалық арналар бойынша таралып кетуінен қорғалғандығы тиімділігін бағалау әдістемесінің болуы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жасалған шарттарды (келісімшарттарды) есепке алу журналының, техникалық іздестіру құралдарын есепке алу журналының болуы және сәйкес келуі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 үшінші тұлғаларға тұрақты немесе уақытша пайдалануға тек лицензиардың келісімімен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әдістемелерді үшінші тұлғаларға тұрақты немесе уақытша пайдалануға тек лицензиардың келісімімен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97/қе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94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9 қарашадағы</w:t>
            </w:r>
            <w:r>
              <w:br/>
            </w:r>
            <w:r>
              <w:rPr>
                <w:rFonts w:ascii="Times New Roman"/>
                <w:b w:val="false"/>
                <w:i w:val="false"/>
                <w:color w:val="000000"/>
                <w:sz w:val="20"/>
              </w:rPr>
              <w:t>№ 471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әзiрлеу және өндіру жөнiндегi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Жедел  іздестіру іс-шараларын жүргізуге арналған арнайы техникалық құралдарды </w:t>
      </w:r>
    </w:p>
    <w:p>
      <w:pPr>
        <w:spacing w:after="0"/>
        <w:ind w:left="0"/>
        <w:jc w:val="both"/>
      </w:pPr>
      <w:r>
        <w:rPr>
          <w:rFonts w:ascii="Times New Roman"/>
          <w:b w:val="false"/>
          <w:i w:val="false"/>
          <w:color w:val="000000"/>
          <w:sz w:val="28"/>
        </w:rPr>
        <w:t xml:space="preserve">
      (бұдан әрі – АТҚ) әзiрлеу және өндіру жөніндегі қызметті жүзеге асыратын бақылау </w:t>
      </w:r>
    </w:p>
    <w:p>
      <w:pPr>
        <w:spacing w:after="0"/>
        <w:ind w:left="0"/>
        <w:jc w:val="both"/>
      </w:pPr>
      <w:r>
        <w:rPr>
          <w:rFonts w:ascii="Times New Roman"/>
          <w:b w:val="false"/>
          <w:i w:val="false"/>
          <w:color w:val="000000"/>
          <w:sz w:val="28"/>
        </w:rPr>
        <w:t xml:space="preserve">
      субъектісіне (объектісіне) қатысты (тексерілетін субъектілердің (объектілердің) </w:t>
      </w:r>
    </w:p>
    <w:p>
      <w:pPr>
        <w:spacing w:after="0"/>
        <w:ind w:left="0"/>
        <w:jc w:val="both"/>
      </w:pPr>
      <w:r>
        <w:rPr>
          <w:rFonts w:ascii="Times New Roman"/>
          <w:b w:val="false"/>
          <w:i w:val="false"/>
          <w:color w:val="000000"/>
          <w:sz w:val="28"/>
        </w:rPr>
        <w:t xml:space="preserve">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6771"/>
        <w:gridCol w:w="1047"/>
        <w:gridCol w:w="1048"/>
        <w:gridCol w:w="1048"/>
        <w:gridCol w:w="1048"/>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маманның болуы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түрлерінің болуы:</w:t>
            </w:r>
            <w:r>
              <w:br/>
            </w:r>
            <w:r>
              <w:rPr>
                <w:rFonts w:ascii="Times New Roman"/>
                <w:b w:val="false"/>
                <w:i w:val="false"/>
                <w:color w:val="000000"/>
                <w:sz w:val="20"/>
              </w:rPr>
              <w:t>
мультиметр;</w:t>
            </w:r>
            <w:r>
              <w:br/>
            </w:r>
            <w:r>
              <w:rPr>
                <w:rFonts w:ascii="Times New Roman"/>
                <w:b w:val="false"/>
                <w:i w:val="false"/>
                <w:color w:val="000000"/>
                <w:sz w:val="20"/>
              </w:rPr>
              <w:t>
осциллограф;</w:t>
            </w:r>
            <w:r>
              <w:br/>
            </w:r>
            <w:r>
              <w:rPr>
                <w:rFonts w:ascii="Times New Roman"/>
                <w:b w:val="false"/>
                <w:i w:val="false"/>
                <w:color w:val="000000"/>
                <w:sz w:val="20"/>
              </w:rPr>
              <w:t>
вольтметр;</w:t>
            </w:r>
            <w:r>
              <w:br/>
            </w:r>
            <w:r>
              <w:rPr>
                <w:rFonts w:ascii="Times New Roman"/>
                <w:b w:val="false"/>
                <w:i w:val="false"/>
                <w:color w:val="000000"/>
                <w:sz w:val="20"/>
              </w:rPr>
              <w:t>
амперметр;</w:t>
            </w:r>
            <w:r>
              <w:br/>
            </w:r>
            <w:r>
              <w:rPr>
                <w:rFonts w:ascii="Times New Roman"/>
                <w:b w:val="false"/>
                <w:i w:val="false"/>
                <w:color w:val="000000"/>
                <w:sz w:val="20"/>
              </w:rPr>
              <w:t>
жиілік өлшегіш;</w:t>
            </w:r>
            <w:r>
              <w:br/>
            </w:r>
            <w:r>
              <w:rPr>
                <w:rFonts w:ascii="Times New Roman"/>
                <w:b w:val="false"/>
                <w:i w:val="false"/>
                <w:color w:val="000000"/>
                <w:sz w:val="20"/>
              </w:rPr>
              <w:t>
жоғары жиілікті сигналдардың генераторы;</w:t>
            </w:r>
            <w:r>
              <w:br/>
            </w:r>
            <w:r>
              <w:rPr>
                <w:rFonts w:ascii="Times New Roman"/>
                <w:b w:val="false"/>
                <w:i w:val="false"/>
                <w:color w:val="000000"/>
                <w:sz w:val="20"/>
              </w:rPr>
              <w:t>
төменгі жиілікті сигналдардың генераторы;</w:t>
            </w:r>
            <w:r>
              <w:br/>
            </w:r>
            <w:r>
              <w:rPr>
                <w:rFonts w:ascii="Times New Roman"/>
                <w:b w:val="false"/>
                <w:i w:val="false"/>
                <w:color w:val="000000"/>
                <w:sz w:val="20"/>
              </w:rPr>
              <w:t>
ток күші мен кернеуі реттелінетін тұрақты ток көзі;</w:t>
            </w:r>
            <w:r>
              <w:br/>
            </w:r>
            <w:r>
              <w:rPr>
                <w:rFonts w:ascii="Times New Roman"/>
                <w:b w:val="false"/>
                <w:i w:val="false"/>
                <w:color w:val="000000"/>
                <w:sz w:val="20"/>
              </w:rPr>
              <w:t>
реттелетін айнымалы кернеу көзі (автотрансформатор) ;</w:t>
            </w:r>
            <w:r>
              <w:br/>
            </w:r>
            <w:r>
              <w:rPr>
                <w:rFonts w:ascii="Times New Roman"/>
                <w:b w:val="false"/>
                <w:i w:val="false"/>
                <w:color w:val="000000"/>
                <w:sz w:val="20"/>
              </w:rPr>
              <w:t>
өріс индикаторы;</w:t>
            </w:r>
            <w:r>
              <w:br/>
            </w:r>
            <w:r>
              <w:rPr>
                <w:rFonts w:ascii="Times New Roman"/>
                <w:b w:val="false"/>
                <w:i w:val="false"/>
                <w:color w:val="000000"/>
                <w:sz w:val="20"/>
              </w:rPr>
              <w:t>
дәнекерлейтін станция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өндіріс үй-жайының болуы (меншік құқығында немесе өзге заңды негізде)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Әзiрленген және өндірілген АТҚ есепке алу журналының болуы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 әзірлеуді мынадай шарттармен жүзеге асыру:</w:t>
            </w:r>
            <w:r>
              <w:br/>
            </w:r>
            <w:r>
              <w:rPr>
                <w:rFonts w:ascii="Times New Roman"/>
                <w:b w:val="false"/>
                <w:i w:val="false"/>
                <w:color w:val="000000"/>
                <w:sz w:val="20"/>
              </w:rPr>
              <w:t>
АТҚ-ны әзірлеуге жасалатын келісімшарттар (шарттар) туралы лицензиарды ақпараттандыру;</w:t>
            </w:r>
            <w:r>
              <w:br/>
            </w:r>
            <w:r>
              <w:rPr>
                <w:rFonts w:ascii="Times New Roman"/>
                <w:b w:val="false"/>
                <w:i w:val="false"/>
                <w:color w:val="000000"/>
                <w:sz w:val="20"/>
              </w:rPr>
              <w:t>
жедел іздестіру қызметін жүзеге асыратын орган бекіткен және лицензиармен келісілген АТҚ-ны әзірлеуге техникалық тапсырманың болуы;</w:t>
            </w:r>
            <w:r>
              <w:br/>
            </w:r>
            <w:r>
              <w:rPr>
                <w:rFonts w:ascii="Times New Roman"/>
                <w:b w:val="false"/>
                <w:i w:val="false"/>
                <w:color w:val="000000"/>
                <w:sz w:val="20"/>
              </w:rPr>
              <w:t>
лицензиарға әзірленген АТҚ-ның үлгісін ғылыми-техникалық сараптама жүргізу үшін ұсыну тиіс</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өндіруді мынадай шарттармен жүзеге асыру:</w:t>
            </w:r>
            <w:r>
              <w:br/>
            </w:r>
            <w:r>
              <w:rPr>
                <w:rFonts w:ascii="Times New Roman"/>
                <w:b w:val="false"/>
                <w:i w:val="false"/>
                <w:color w:val="000000"/>
                <w:sz w:val="20"/>
              </w:rPr>
              <w:t>
АТҚ-ы өндіруге жасалатын келісімшарттар (шарттар) туралы лицензиарды ақпараттандыру;</w:t>
            </w:r>
            <w:r>
              <w:br/>
            </w:r>
            <w:r>
              <w:rPr>
                <w:rFonts w:ascii="Times New Roman"/>
                <w:b w:val="false"/>
                <w:i w:val="false"/>
                <w:color w:val="000000"/>
                <w:sz w:val="20"/>
              </w:rPr>
              <w:t>
жедел іздестіру қызметін жүзеге асыратын орган бекіткен және лицензиармен келісілген өндірілетін АТҚ-ға конструкторлық құжаттаманың болуы;</w:t>
            </w:r>
            <w:r>
              <w:br/>
            </w:r>
            <w:r>
              <w:rPr>
                <w:rFonts w:ascii="Times New Roman"/>
                <w:b w:val="false"/>
                <w:i w:val="false"/>
                <w:color w:val="000000"/>
                <w:sz w:val="20"/>
              </w:rPr>
              <w:t>
АТҚ-ның тәжірибелік үлгісіне ғылыми-техникалық сараптама жүргізу қорытындылары бойынша лицензиардың оң қорытындысының болуы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тұрақты немесе уақытша пайдалануға әзірленген АТҚ-ны, сондай-ақ оған қатысты құжаттамаларды тек лицензиардың келісімімен беру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97/қе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94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 және өткізу жөнiндегi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Жедел  іздестіру іс-шараларын жүргізуге арналған арнайы техникалық құралдарды </w:t>
      </w:r>
    </w:p>
    <w:p>
      <w:pPr>
        <w:spacing w:after="0"/>
        <w:ind w:left="0"/>
        <w:jc w:val="both"/>
      </w:pPr>
      <w:r>
        <w:rPr>
          <w:rFonts w:ascii="Times New Roman"/>
          <w:b w:val="false"/>
          <w:i w:val="false"/>
          <w:color w:val="000000"/>
          <w:sz w:val="28"/>
        </w:rPr>
        <w:t xml:space="preserve">
      (бұдан әрі – АТҚ) жөндеу және өткізу жөнiндегi қызметті жүзеге асыратын бақылау </w:t>
      </w:r>
    </w:p>
    <w:p>
      <w:pPr>
        <w:spacing w:after="0"/>
        <w:ind w:left="0"/>
        <w:jc w:val="both"/>
      </w:pPr>
      <w:r>
        <w:rPr>
          <w:rFonts w:ascii="Times New Roman"/>
          <w:b w:val="false"/>
          <w:i w:val="false"/>
          <w:color w:val="000000"/>
          <w:sz w:val="28"/>
        </w:rPr>
        <w:t xml:space="preserve">
      субъектісіне (объектісіне) қатысты (тексерілетін субъектілердің (объектілердің) </w:t>
      </w:r>
    </w:p>
    <w:p>
      <w:pPr>
        <w:spacing w:after="0"/>
        <w:ind w:left="0"/>
        <w:jc w:val="both"/>
      </w:pPr>
      <w:r>
        <w:rPr>
          <w:rFonts w:ascii="Times New Roman"/>
          <w:b w:val="false"/>
          <w:i w:val="false"/>
          <w:color w:val="000000"/>
          <w:sz w:val="28"/>
        </w:rPr>
        <w:t xml:space="preserve">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6858"/>
        <w:gridCol w:w="1031"/>
        <w:gridCol w:w="1031"/>
        <w:gridCol w:w="1031"/>
        <w:gridCol w:w="1032"/>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маманның болуы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түрлерінің болуы:</w:t>
            </w:r>
            <w:r>
              <w:br/>
            </w:r>
            <w:r>
              <w:rPr>
                <w:rFonts w:ascii="Times New Roman"/>
                <w:b w:val="false"/>
                <w:i w:val="false"/>
                <w:color w:val="000000"/>
                <w:sz w:val="20"/>
              </w:rPr>
              <w:t>
мультиметр;</w:t>
            </w:r>
            <w:r>
              <w:br/>
            </w:r>
            <w:r>
              <w:rPr>
                <w:rFonts w:ascii="Times New Roman"/>
                <w:b w:val="false"/>
                <w:i w:val="false"/>
                <w:color w:val="000000"/>
                <w:sz w:val="20"/>
              </w:rPr>
              <w:t>
осциллограф;</w:t>
            </w:r>
            <w:r>
              <w:br/>
            </w:r>
            <w:r>
              <w:rPr>
                <w:rFonts w:ascii="Times New Roman"/>
                <w:b w:val="false"/>
                <w:i w:val="false"/>
                <w:color w:val="000000"/>
                <w:sz w:val="20"/>
              </w:rPr>
              <w:t>
вольтметр;</w:t>
            </w:r>
            <w:r>
              <w:br/>
            </w:r>
            <w:r>
              <w:rPr>
                <w:rFonts w:ascii="Times New Roman"/>
                <w:b w:val="false"/>
                <w:i w:val="false"/>
                <w:color w:val="000000"/>
                <w:sz w:val="20"/>
              </w:rPr>
              <w:t>
амперметр;</w:t>
            </w:r>
            <w:r>
              <w:br/>
            </w:r>
            <w:r>
              <w:rPr>
                <w:rFonts w:ascii="Times New Roman"/>
                <w:b w:val="false"/>
                <w:i w:val="false"/>
                <w:color w:val="000000"/>
                <w:sz w:val="20"/>
              </w:rPr>
              <w:t>
жиілік өлшегіш;</w:t>
            </w:r>
            <w:r>
              <w:br/>
            </w:r>
            <w:r>
              <w:rPr>
                <w:rFonts w:ascii="Times New Roman"/>
                <w:b w:val="false"/>
                <w:i w:val="false"/>
                <w:color w:val="000000"/>
                <w:sz w:val="20"/>
              </w:rPr>
              <w:t>
жоғары жиілікті сигналдардың генераторы;</w:t>
            </w:r>
            <w:r>
              <w:br/>
            </w:r>
            <w:r>
              <w:rPr>
                <w:rFonts w:ascii="Times New Roman"/>
                <w:b w:val="false"/>
                <w:i w:val="false"/>
                <w:color w:val="000000"/>
                <w:sz w:val="20"/>
              </w:rPr>
              <w:t>
төменгі жиілікті сигналдардың генераторы;</w:t>
            </w:r>
            <w:r>
              <w:br/>
            </w:r>
            <w:r>
              <w:rPr>
                <w:rFonts w:ascii="Times New Roman"/>
                <w:b w:val="false"/>
                <w:i w:val="false"/>
                <w:color w:val="000000"/>
                <w:sz w:val="20"/>
              </w:rPr>
              <w:t>
ток күші мен кернеуі реттелінетін тұрақты ток көзі;</w:t>
            </w:r>
            <w:r>
              <w:br/>
            </w:r>
            <w:r>
              <w:rPr>
                <w:rFonts w:ascii="Times New Roman"/>
                <w:b w:val="false"/>
                <w:i w:val="false"/>
                <w:color w:val="000000"/>
                <w:sz w:val="20"/>
              </w:rPr>
              <w:t>
реттелетін айнымалы кернеу көзі (автотрансформатор) ;</w:t>
            </w:r>
            <w:r>
              <w:br/>
            </w:r>
            <w:r>
              <w:rPr>
                <w:rFonts w:ascii="Times New Roman"/>
                <w:b w:val="false"/>
                <w:i w:val="false"/>
                <w:color w:val="000000"/>
                <w:sz w:val="20"/>
              </w:rPr>
              <w:t>
өріс индикаторы;</w:t>
            </w:r>
            <w:r>
              <w:br/>
            </w:r>
            <w:r>
              <w:rPr>
                <w:rFonts w:ascii="Times New Roman"/>
                <w:b w:val="false"/>
                <w:i w:val="false"/>
                <w:color w:val="000000"/>
                <w:sz w:val="20"/>
              </w:rPr>
              <w:t>
дәнекерлейтін станция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өндіріс үй-жайының болуы (меншік құқығында немесе өзге заңды негізде)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r>
              <w:br/>
            </w:r>
            <w:r>
              <w:rPr>
                <w:rFonts w:ascii="Times New Roman"/>
                <w:b w:val="false"/>
                <w:i w:val="false"/>
                <w:color w:val="000000"/>
                <w:sz w:val="20"/>
              </w:rPr>
              <w:t>
терезелері темір тормен (егер үй-жай бірінші немесе соңғы қабаттарда орналасса);</w:t>
            </w:r>
            <w:r>
              <w:br/>
            </w:r>
            <w:r>
              <w:rPr>
                <w:rFonts w:ascii="Times New Roman"/>
                <w:b w:val="false"/>
                <w:i w:val="false"/>
                <w:color w:val="000000"/>
                <w:sz w:val="20"/>
              </w:rPr>
              <w:t>
автоматтандырылған күзет және өрттен қорғау сигнализациясы жүйелерімен;</w:t>
            </w:r>
            <w:r>
              <w:br/>
            </w:r>
            <w:r>
              <w:rPr>
                <w:rFonts w:ascii="Times New Roman"/>
                <w:b w:val="false"/>
                <w:i w:val="false"/>
                <w:color w:val="000000"/>
                <w:sz w:val="20"/>
              </w:rPr>
              <w:t>
құлыпталатын және мөрленетін темір есіктермен;</w:t>
            </w:r>
            <w:r>
              <w:br/>
            </w:r>
            <w:r>
              <w:rPr>
                <w:rFonts w:ascii="Times New Roman"/>
                <w:b w:val="false"/>
                <w:i w:val="false"/>
                <w:color w:val="000000"/>
                <w:sz w:val="20"/>
              </w:rPr>
              <w:t>
мөрленетін кемінде бір темір шкафпен жабдықталуы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және өткізілген АТҚ-ны есепке алу журналының болуы және сәйкес келуі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w:t>
            </w:r>
            <w:r>
              <w:br/>
            </w:r>
            <w:r>
              <w:rPr>
                <w:rFonts w:ascii="Times New Roman"/>
                <w:b w:val="false"/>
                <w:i w:val="false"/>
                <w:color w:val="000000"/>
                <w:sz w:val="20"/>
              </w:rPr>
              <w:t>
АТҚ сатып алуға және өткізуге жасалатын келісімшарттар (шарттар) туралы;</w:t>
            </w:r>
            <w:r>
              <w:br/>
            </w:r>
            <w:r>
              <w:rPr>
                <w:rFonts w:ascii="Times New Roman"/>
                <w:b w:val="false"/>
                <w:i w:val="false"/>
                <w:color w:val="000000"/>
                <w:sz w:val="20"/>
              </w:rPr>
              <w:t>
АТҚ жөндеуге жасалатын келісімшарттар (шарттар) туралы дер кезінде хабарландыру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тұрақты немесе уақытша пайдалануға өткізілетін немесе жөнделетін АТҚ, сондай-ақ оған қатысты құжаттамаларды тек лицензиардың келісімімен беру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