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ddd4" w14:textId="66fd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15 қарашадағы № 477 бұйрығы. Қазақстан Республикасының Әділет министрлігінде 2018 жылғы 7 желтоқсанда № 17882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10445 болып тіркелген, "Әділет" ақпараттық-құқықтық жүйесінде 2015 жылғы 1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Нөмірлеу ресурсын бөлу және нөмірлерді беру, сондай-ақ оларды алып қою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Телекоммуникациялар желілері үшін нөмірлеу ресурсын бөлуді байланыс операторларының, қызмет провайдерлерінің, ведомстволық, корпоративті желілердің және арнайы тағайындалған телекоммуникациялар желілері иелерінің, сондай-ақ өз қызметінде нөмірлеу ресурстарын пайдалануды жоспарлайтын жеке және заңды тұлғалардың өтініші бойынша уәкілетті орган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мынадай редакцияда жазылсын:</w:t>
      </w:r>
    </w:p>
    <w:bookmarkStart w:name="z9" w:id="5"/>
    <w:p>
      <w:pPr>
        <w:spacing w:after="0"/>
        <w:ind w:left="0"/>
        <w:jc w:val="both"/>
      </w:pPr>
      <w:r>
        <w:rPr>
          <w:rFonts w:ascii="Times New Roman"/>
          <w:b w:val="false"/>
          <w:i w:val="false"/>
          <w:color w:val="000000"/>
          <w:sz w:val="28"/>
        </w:rPr>
        <w:t>
      "3) ұтқыр телекоммуникациялық байланыс желілерінің, соның ішінде ұялы байланыс желілерінің, жылжымалы радиотелефон байланысы желілерінің, транкингтік байланыс желілерінің, спутниктік жылжымалы байланыс желілерінің географиялық емес тұрғыда белгіленетін нөмірлеу аймақтарының "DEF" кодтарын;";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Нөмірлеу ресурсын бөлу, сондай-ақ оларды алып қою туралы шешім уәкілетті органның бұйрығымен расталады.";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3" w:id="7"/>
    <w:p>
      <w:pPr>
        <w:spacing w:after="0"/>
        <w:ind w:left="0"/>
        <w:jc w:val="both"/>
      </w:pPr>
      <w:r>
        <w:rPr>
          <w:rFonts w:ascii="Times New Roman"/>
          <w:b w:val="false"/>
          <w:i w:val="false"/>
          <w:color w:val="000000"/>
          <w:sz w:val="28"/>
        </w:rPr>
        <w:t>
      "2-тарау. Нөмірлеу ресурсын бөлу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"14. Егер нақты аумақта барлық нөмірлеу ресурсын алушыларға бөлінген жергілікті желінің нөмірлеу ресурсы қолжетерлік ресурстан 90 пайызға жоғары болса, онда уәкілетті орган ресурсқа шектеудің болғандығын тіркейді.</w:t>
      </w:r>
    </w:p>
    <w:bookmarkEnd w:id="8"/>
    <w:p>
      <w:pPr>
        <w:spacing w:after="0"/>
        <w:ind w:left="0"/>
        <w:jc w:val="both"/>
      </w:pPr>
      <w:r>
        <w:rPr>
          <w:rFonts w:ascii="Times New Roman"/>
          <w:b w:val="false"/>
          <w:i w:val="false"/>
          <w:color w:val="000000"/>
          <w:sz w:val="28"/>
        </w:rPr>
        <w:t>
      Ресурстың шектеулілігі туралы ақпарат уәкілетті органның интернет-ресурсында жарияланады.</w:t>
      </w:r>
    </w:p>
    <w:p>
      <w:pPr>
        <w:spacing w:after="0"/>
        <w:ind w:left="0"/>
        <w:jc w:val="both"/>
      </w:pPr>
      <w:r>
        <w:rPr>
          <w:rFonts w:ascii="Times New Roman"/>
          <w:b w:val="false"/>
          <w:i w:val="false"/>
          <w:color w:val="000000"/>
          <w:sz w:val="28"/>
        </w:rPr>
        <w:t>
      Уәкілетті орган жергілікті желінің нөмірлеу ресурсын ұлғайту бойынша мынадай шаралар қабылдайды:</w:t>
      </w:r>
    </w:p>
    <w:p>
      <w:pPr>
        <w:spacing w:after="0"/>
        <w:ind w:left="0"/>
        <w:jc w:val="both"/>
      </w:pPr>
      <w:r>
        <w:rPr>
          <w:rFonts w:ascii="Times New Roman"/>
          <w:b w:val="false"/>
          <w:i w:val="false"/>
          <w:color w:val="000000"/>
          <w:sz w:val="28"/>
        </w:rPr>
        <w:t>
      1) нөмірлеу ресурсын қайта бөлу арқылы (талдау жүргізу және нөмірлеу ресурсын алушымен бөлінген мерзімнен бастап екі жыл ішінде 50 пайыздан астам бөлінген жергілікті телекоммуникациялар желісінің нөмірлеу ресурсынан пайдаланбағанын анықтау);</w:t>
      </w:r>
    </w:p>
    <w:p>
      <w:pPr>
        <w:spacing w:after="0"/>
        <w:ind w:left="0"/>
        <w:jc w:val="both"/>
      </w:pPr>
      <w:r>
        <w:rPr>
          <w:rFonts w:ascii="Times New Roman"/>
          <w:b w:val="false"/>
          <w:i w:val="false"/>
          <w:color w:val="000000"/>
          <w:sz w:val="28"/>
        </w:rPr>
        <w:t>
      2) Қазақстан Республикасының нөмірлеу жүйесі мен жоспарына сәйкес жергілікті желіде абоненттің 5 таңбалы нөмірінен 6 таңбалыға, жергілікті желіде абоненттің 6 таңбалы нөмірінен 7 таңбалыға ауыстыру жолы арқылы.</w:t>
      </w:r>
    </w:p>
    <w:bookmarkStart w:name="z16" w:id="9"/>
    <w:p>
      <w:pPr>
        <w:spacing w:after="0"/>
        <w:ind w:left="0"/>
        <w:jc w:val="both"/>
      </w:pPr>
      <w:r>
        <w:rPr>
          <w:rFonts w:ascii="Times New Roman"/>
          <w:b w:val="false"/>
          <w:i w:val="false"/>
          <w:color w:val="000000"/>
          <w:sz w:val="28"/>
        </w:rPr>
        <w:t>
      15. Нөмірлеудің географиялық емес анықталатын аймағының "DEF" кодтары:</w:t>
      </w:r>
    </w:p>
    <w:bookmarkEnd w:id="9"/>
    <w:p>
      <w:pPr>
        <w:spacing w:after="0"/>
        <w:ind w:left="0"/>
        <w:jc w:val="both"/>
      </w:pPr>
      <w:r>
        <w:rPr>
          <w:rFonts w:ascii="Times New Roman"/>
          <w:b w:val="false"/>
          <w:i w:val="false"/>
          <w:color w:val="000000"/>
          <w:sz w:val="28"/>
        </w:rPr>
        <w:t>
      ұялы телекоммуникациялық байланыс (оның ішінде жылжымалы радио/радиотелефон байланысы және транкингтік байланыс) желілеріне;</w:t>
      </w:r>
    </w:p>
    <w:p>
      <w:pPr>
        <w:spacing w:after="0"/>
        <w:ind w:left="0"/>
        <w:jc w:val="both"/>
      </w:pPr>
      <w:r>
        <w:rPr>
          <w:rFonts w:ascii="Times New Roman"/>
          <w:b w:val="false"/>
          <w:i w:val="false"/>
          <w:color w:val="000000"/>
          <w:sz w:val="28"/>
        </w:rPr>
        <w:t>
      ұялы байланыс, спутниктік жылжымалы байланыс желілеріне Қазақстан Республикасының барлық аумағында қызметтер ұсынған жағдайда берілген лицензияның негізінде бөлінеді.</w:t>
      </w:r>
    </w:p>
    <w:p>
      <w:pPr>
        <w:spacing w:after="0"/>
        <w:ind w:left="0"/>
        <w:jc w:val="both"/>
      </w:pPr>
      <w:r>
        <w:rPr>
          <w:rFonts w:ascii="Times New Roman"/>
          <w:b w:val="false"/>
          <w:i w:val="false"/>
          <w:color w:val="000000"/>
          <w:sz w:val="28"/>
        </w:rPr>
        <w:t>
      Желі сыйымдылығының ең жоғарғы мүмкіндігінен 90 пайызға дейін жоғарылаған жағдайда, осы желіге жаңа DEF коды бөлінеді;</w:t>
      </w:r>
    </w:p>
    <w:p>
      <w:pPr>
        <w:spacing w:after="0"/>
        <w:ind w:left="0"/>
        <w:jc w:val="both"/>
      </w:pPr>
      <w:r>
        <w:rPr>
          <w:rFonts w:ascii="Times New Roman"/>
          <w:b w:val="false"/>
          <w:i w:val="false"/>
          <w:color w:val="000000"/>
          <w:sz w:val="28"/>
        </w:rPr>
        <w:t>
      Өңірлік ұялы байланыс желілеріне, жекелеген елді мекендер аумағында жұмыс істейтін ұтқыр телекоммуникациялық байланыс желілеріне (оның ішінде жылжымалы радио/радиотелефон және транкингтік байланыс желілеріне) нөмірлеудің географиялық анықталатын аймағының шегінде осы географиялық анықталатын аймағының нөмірлеу ресурсы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"19. Байланыс операторларына ABC кодтарында қысқа нөмірлерді өз бетінше бөлуге жол берілмейді.</w:t>
      </w:r>
    </w:p>
    <w:bookmarkEnd w:id="10"/>
    <w:p>
      <w:pPr>
        <w:spacing w:after="0"/>
        <w:ind w:left="0"/>
        <w:jc w:val="both"/>
      </w:pPr>
      <w:r>
        <w:rPr>
          <w:rFonts w:ascii="Times New Roman"/>
          <w:b w:val="false"/>
          <w:i w:val="false"/>
          <w:color w:val="000000"/>
          <w:sz w:val="28"/>
        </w:rPr>
        <w:t>
      Ұялы байланыс операторларына DEF кодтарында "0", "1" және "8" сандарынан басталатын нөмірлерден басқа қысқа нөмірлер бөлуге рұқсат беріледі.</w:t>
      </w:r>
    </w:p>
    <w:p>
      <w:pPr>
        <w:spacing w:after="0"/>
        <w:ind w:left="0"/>
        <w:jc w:val="both"/>
      </w:pPr>
      <w:r>
        <w:rPr>
          <w:rFonts w:ascii="Times New Roman"/>
          <w:b w:val="false"/>
          <w:i w:val="false"/>
          <w:color w:val="000000"/>
          <w:sz w:val="28"/>
        </w:rPr>
        <w:t>
      "0" санын – ұлттық желіге шығуға префикс ретінде қолданылатын болады;</w:t>
      </w:r>
    </w:p>
    <w:p>
      <w:pPr>
        <w:spacing w:after="0"/>
        <w:ind w:left="0"/>
        <w:jc w:val="both"/>
      </w:pPr>
      <w:r>
        <w:rPr>
          <w:rFonts w:ascii="Times New Roman"/>
          <w:b w:val="false"/>
          <w:i w:val="false"/>
          <w:color w:val="000000"/>
          <w:sz w:val="28"/>
        </w:rPr>
        <w:t>
      "1" саны – шұғыл, анықтамалық-ақпараттық және тапсырыс беру қызметтеріне қатынау үшін бірінші санын белгілеуге қолданылады.</w:t>
      </w:r>
    </w:p>
    <w:p>
      <w:pPr>
        <w:spacing w:after="0"/>
        <w:ind w:left="0"/>
        <w:jc w:val="both"/>
      </w:pPr>
      <w:r>
        <w:rPr>
          <w:rFonts w:ascii="Times New Roman"/>
          <w:b w:val="false"/>
          <w:i w:val="false"/>
          <w:color w:val="000000"/>
          <w:sz w:val="28"/>
        </w:rPr>
        <w:t>
      "8" саны – қалааралық және халықаралық байланысқа шығуға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xml:space="preserve">
      "21. Байланыс операторы Заңының 20-бабы </w:t>
      </w:r>
      <w:r>
        <w:rPr>
          <w:rFonts w:ascii="Times New Roman"/>
          <w:b w:val="false"/>
          <w:i w:val="false"/>
          <w:color w:val="000000"/>
          <w:sz w:val="28"/>
        </w:rPr>
        <w:t>4 тармағына</w:t>
      </w:r>
      <w:r>
        <w:rPr>
          <w:rFonts w:ascii="Times New Roman"/>
          <w:b w:val="false"/>
          <w:i w:val="false"/>
          <w:color w:val="000000"/>
          <w:sz w:val="28"/>
        </w:rPr>
        <w:t xml:space="preserve"> сәйкес бекітілген байланыс қызметтерін пайдаланушылар үшін қосылуы тегін болып табылатын тiзбесiне сәйкес абоненттерге тегін қосылуды ұсынуды қамтамасыз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2" w:id="12"/>
    <w:p>
      <w:pPr>
        <w:spacing w:after="0"/>
        <w:ind w:left="0"/>
        <w:jc w:val="both"/>
      </w:pPr>
      <w:r>
        <w:rPr>
          <w:rFonts w:ascii="Times New Roman"/>
          <w:b w:val="false"/>
          <w:i w:val="false"/>
          <w:color w:val="000000"/>
          <w:sz w:val="28"/>
        </w:rPr>
        <w:t>
      "3-тарау. Нөмірлер бөлу, сондай-ақ оларды алып қою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"27. Өтініш беруші құжаттар берілген күнінен бастап нөмірлеу ресурсын бөлу, сондай-ақ оларды алып қою туралы бұйрықты кемінде 5 жұмыс күнінде немесе сұралып отырған нөмірлеу ресурсын бөлуден бас тарту себебі көрсетілген дәлелді жауапты 2 жұмыс күнінде 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w:t>
      </w:r>
      <w:r>
        <w:rPr>
          <w:rFonts w:ascii="Times New Roman"/>
          <w:b w:val="false"/>
          <w:i w:val="false"/>
          <w:color w:val="000000"/>
          <w:sz w:val="28"/>
        </w:rPr>
        <w:t xml:space="preserve"> осы бұйрықтың қосымшасына сәйкес редакцияда жазылсын.</w:t>
      </w:r>
    </w:p>
    <w:bookmarkStart w:name="z26" w:id="1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Телекоммуникациялар комитеті:</w:t>
      </w:r>
    </w:p>
    <w:bookmarkEnd w:id="14"/>
    <w:bookmarkStart w:name="z27"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8" w:id="1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16"/>
    <w:bookmarkStart w:name="z29" w:id="17"/>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17"/>
    <w:bookmarkStart w:name="z30" w:id="18"/>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18"/>
    <w:bookmarkStart w:name="z31"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9"/>
    <w:bookmarkStart w:name="z32"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477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 бөлу және</w:t>
            </w:r>
            <w:r>
              <w:br/>
            </w:r>
            <w:r>
              <w:rPr>
                <w:rFonts w:ascii="Times New Roman"/>
                <w:b w:val="false"/>
                <w:i w:val="false"/>
                <w:color w:val="000000"/>
                <w:sz w:val="20"/>
              </w:rPr>
              <w:t>нөмірлерді беру, сондай-ақ</w:t>
            </w:r>
            <w:r>
              <w:br/>
            </w:r>
            <w:r>
              <w:rPr>
                <w:rFonts w:ascii="Times New Roman"/>
                <w:b w:val="false"/>
                <w:i w:val="false"/>
                <w:color w:val="000000"/>
                <w:sz w:val="20"/>
              </w:rPr>
              <w:t>оларды алып қою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1"/>
    <w:p>
      <w:pPr>
        <w:spacing w:after="0"/>
        <w:ind w:left="0"/>
        <w:jc w:val="left"/>
      </w:pPr>
      <w:r>
        <w:rPr>
          <w:rFonts w:ascii="Times New Roman"/>
          <w:b/>
          <w:i w:val="false"/>
          <w:color w:val="000000"/>
        </w:rPr>
        <w:t xml:space="preserve"> Бірыңғай телекоммуникация желісінің нөмірлеу ресурсын бөлуге өтініш</w:t>
      </w:r>
    </w:p>
    <w:bookmarkEnd w:id="21"/>
    <w:p>
      <w:pPr>
        <w:spacing w:after="0"/>
        <w:ind w:left="0"/>
        <w:jc w:val="both"/>
      </w:pPr>
      <w:r>
        <w:rPr>
          <w:rFonts w:ascii="Times New Roman"/>
          <w:b w:val="false"/>
          <w:i w:val="false"/>
          <w:color w:val="000000"/>
          <w:sz w:val="28"/>
        </w:rPr>
        <w:t>
      1. Өтініш беруші (заңды тұлғалар үшін – толық және қысқаша атауы, жеке тұлғалар үшін – тегі, аты, әкесінің аты (бар болған жағдайда)).</w:t>
      </w:r>
    </w:p>
    <w:p>
      <w:pPr>
        <w:spacing w:after="0"/>
        <w:ind w:left="0"/>
        <w:jc w:val="both"/>
      </w:pPr>
      <w:r>
        <w:rPr>
          <w:rFonts w:ascii="Times New Roman"/>
          <w:b w:val="false"/>
          <w:i w:val="false"/>
          <w:color w:val="000000"/>
          <w:sz w:val="28"/>
        </w:rPr>
        <w:t>
      2. Жеке сәйкестендіру нөмiрі/бизнес-сәйкестендiру нөмiрi.</w:t>
      </w:r>
    </w:p>
    <w:p>
      <w:pPr>
        <w:spacing w:after="0"/>
        <w:ind w:left="0"/>
        <w:jc w:val="both"/>
      </w:pPr>
      <w:r>
        <w:rPr>
          <w:rFonts w:ascii="Times New Roman"/>
          <w:b w:val="false"/>
          <w:i w:val="false"/>
          <w:color w:val="000000"/>
          <w:sz w:val="28"/>
        </w:rPr>
        <w:t>
      3. Пошталық мекенжайы.</w:t>
      </w:r>
    </w:p>
    <w:p>
      <w:pPr>
        <w:spacing w:after="0"/>
        <w:ind w:left="0"/>
        <w:jc w:val="both"/>
      </w:pPr>
      <w:r>
        <w:rPr>
          <w:rFonts w:ascii="Times New Roman"/>
          <w:b w:val="false"/>
          <w:i w:val="false"/>
          <w:color w:val="000000"/>
          <w:sz w:val="28"/>
        </w:rPr>
        <w:t>
      4. Байланыс деректемелері (телефон, факс, телекс).</w:t>
      </w:r>
    </w:p>
    <w:p>
      <w:pPr>
        <w:spacing w:after="0"/>
        <w:ind w:left="0"/>
        <w:jc w:val="both"/>
      </w:pPr>
      <w:r>
        <w:rPr>
          <w:rFonts w:ascii="Times New Roman"/>
          <w:b w:val="false"/>
          <w:i w:val="false"/>
          <w:color w:val="000000"/>
          <w:sz w:val="28"/>
        </w:rPr>
        <w:t>
      5. Банктік деректемелер.</w:t>
      </w:r>
    </w:p>
    <w:p>
      <w:pPr>
        <w:spacing w:after="0"/>
        <w:ind w:left="0"/>
        <w:jc w:val="both"/>
      </w:pPr>
      <w:r>
        <w:rPr>
          <w:rFonts w:ascii="Times New Roman"/>
          <w:b w:val="false"/>
          <w:i w:val="false"/>
          <w:color w:val="000000"/>
          <w:sz w:val="28"/>
        </w:rPr>
        <w:t>
      6. Уәкілетті орган берген лицензиясының және оның қосымшасының деректемелері (лицензияланатын байланыс қызметтерін көрсеткен жағдайда).</w:t>
      </w:r>
    </w:p>
    <w:p>
      <w:pPr>
        <w:spacing w:after="0"/>
        <w:ind w:left="0"/>
        <w:jc w:val="both"/>
      </w:pPr>
      <w:r>
        <w:rPr>
          <w:rFonts w:ascii="Times New Roman"/>
          <w:b w:val="false"/>
          <w:i w:val="false"/>
          <w:color w:val="000000"/>
          <w:sz w:val="28"/>
        </w:rPr>
        <w:t>
      7. Желінің толық және қысқартылған атауы (егер болса).</w:t>
      </w:r>
    </w:p>
    <w:p>
      <w:pPr>
        <w:spacing w:after="0"/>
        <w:ind w:left="0"/>
        <w:jc w:val="both"/>
      </w:pPr>
      <w:r>
        <w:rPr>
          <w:rFonts w:ascii="Times New Roman"/>
          <w:b w:val="false"/>
          <w:i w:val="false"/>
          <w:color w:val="000000"/>
          <w:sz w:val="28"/>
        </w:rPr>
        <w:t>
      8. Желіні құруға және пайдалануға жауапты тұлғаның лауазымы, тегі, аты, әкесінің аты (бар болған жағдайда).</w:t>
      </w:r>
    </w:p>
    <w:p>
      <w:pPr>
        <w:spacing w:after="0"/>
        <w:ind w:left="0"/>
        <w:jc w:val="both"/>
      </w:pPr>
      <w:r>
        <w:rPr>
          <w:rFonts w:ascii="Times New Roman"/>
          <w:b w:val="false"/>
          <w:i w:val="false"/>
          <w:color w:val="000000"/>
          <w:sz w:val="28"/>
        </w:rPr>
        <w:t>
      9. Сұратылатын нөмірлеу ресурсының көлемі.</w:t>
      </w:r>
    </w:p>
    <w:p>
      <w:pPr>
        <w:spacing w:after="0"/>
        <w:ind w:left="0"/>
        <w:jc w:val="both"/>
      </w:pPr>
      <w:r>
        <w:rPr>
          <w:rFonts w:ascii="Times New Roman"/>
          <w:b w:val="false"/>
          <w:i w:val="false"/>
          <w:color w:val="000000"/>
          <w:sz w:val="28"/>
        </w:rPr>
        <w:t>
      10. Сұратылатын нөмірлеу ресурсын пайдалану болжанып отырған аумақ.</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ресімделген түсіндірме жазба;</w:t>
      </w:r>
    </w:p>
    <w:p>
      <w:pPr>
        <w:spacing w:after="0"/>
        <w:ind w:left="0"/>
        <w:jc w:val="both"/>
      </w:pPr>
      <w:r>
        <w:rPr>
          <w:rFonts w:ascii="Times New Roman"/>
          <w:b w:val="false"/>
          <w:i w:val="false"/>
          <w:color w:val="000000"/>
          <w:sz w:val="28"/>
        </w:rPr>
        <w:t xml:space="preserve">
      ____________________________                   ______________________________ </w:t>
      </w:r>
    </w:p>
    <w:p>
      <w:pPr>
        <w:spacing w:after="0"/>
        <w:ind w:left="0"/>
        <w:jc w:val="both"/>
      </w:pPr>
      <w:r>
        <w:rPr>
          <w:rFonts w:ascii="Times New Roman"/>
          <w:b w:val="false"/>
          <w:i w:val="false"/>
          <w:color w:val="000000"/>
          <w:sz w:val="28"/>
        </w:rPr>
        <w:t>
      (өтінішке қол қоюға уәкілетті                   (лауазымды тұлғаның тегі, аты,</w:t>
      </w:r>
    </w:p>
    <w:p>
      <w:pPr>
        <w:spacing w:after="0"/>
        <w:ind w:left="0"/>
        <w:jc w:val="both"/>
      </w:pPr>
      <w:r>
        <w:rPr>
          <w:rFonts w:ascii="Times New Roman"/>
          <w:b w:val="false"/>
          <w:i w:val="false"/>
          <w:color w:val="000000"/>
          <w:sz w:val="28"/>
        </w:rPr>
        <w:t>
                  тұлғаның лауазымы)                   әкесінің аты (бар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