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96e9" w14:textId="9fb9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Дін істері және азаматтық қоғам істері министрінің 2017 жылғы 4 қазандағы № 137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Қоғамдық даму министрінің 2018 жылғы 10 желтоқсандағы № 01-01/95 бұйрығы. Қазақстан Республикасының Әділет министрлігінде 2018 жылғы 11 желтоқсандағы № 17917 болып тіркелді. Күші жойылды - Қазақстан Республикасы Ақпарат және қоғамдық даму министрінің 2019 жылғы 22 шілдедегі № 239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22.07.2019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Қазақстан Республикасы Дін істері және азаматтық қоғам істері министрінің 2017 жылғы 4 қазандағы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15936 болып тіркелген, Қазақстан Республикасы нормативтік құқықтық актілерінің эталондық бақылау банкінде 2017 жылғы 3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Қоғамдық даму министрлігінің Әкімшілік департаменті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бұйрық ресми жариялғаннан кейін Қазақстан Республикасының Қоғамдық даму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Қоғамдық даму министрлігінің жауапты хатшысы М.А. Әзілхановқа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01-01/95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4 қазандағы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Ашық деректердің интернет-порталында орналыстырылған ашық деректер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861"/>
        <w:gridCol w:w="810"/>
        <w:gridCol w:w="1534"/>
        <w:gridCol w:w="3332"/>
        <w:gridCol w:w="811"/>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органдардың API жүйесі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w:t>
            </w:r>
            <w:r>
              <w:br/>
            </w:r>
            <w:r>
              <w:rPr>
                <w:rFonts w:ascii="Times New Roman"/>
                <w:b w:val="false"/>
                <w:i w:val="false"/>
                <w:color w:val="000000"/>
                <w:sz w:val="20"/>
              </w:rPr>
              <w:t>
Азаматтық қоғам істері комитеті</w:t>
            </w:r>
            <w:r>
              <w:br/>
            </w: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туралы жалпы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құрамы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стратегиялық жоспарлау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 бойынша статистикалық деректер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басшыларының азаматтарды қабылдау кестесі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мемлекеттік қызметтерінің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шілде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діни жағдай туралы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құрылтай, сондай-ақ діни мазмұндағы басқа да құжаттардың, рухани (діни) білім беру бағдарламаларының, діни мазмұндағы ақпараттық материалдардың және діни мақсаттағы заттардың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ынтымастықты жүзеге асыру бойынша іс-шаралар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саясаттың тұрақтылығын нығайтуға бағытталған халықаралық, республикалық және өзгеде іс-шаралардың, акциялар мен байқаулардың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дерекқорына өзінің қызметі туралы мәліметтерін ұсынған үкіметтік емес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іске асыру мониторингі жөніндегі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гранттық қаржыландыру жоспары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сыйлықақы лауреаттарының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бос лауазымдар туралы мәліметтер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бақару қызметі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қызметін реттейтін нормативтік құқықтық актілер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үйлерінің (ғимараттарының)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этномәдени бірлестіктердің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Шетелдердегі қазақ ұлттық-мәдени орталықтардың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маңызы бар "Рухани жаңғыру" жобалық кеңселерінің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жаңғырту департаменті</w:t>
            </w:r>
          </w:p>
        </w:tc>
      </w:tr>
    </w:tbl>
    <w:p>
      <w:pPr>
        <w:spacing w:after="0"/>
        <w:ind w:left="0"/>
        <w:jc w:val="both"/>
      </w:pPr>
      <w:r>
        <w:rPr>
          <w:rFonts w:ascii="Times New Roman"/>
          <w:b w:val="false"/>
          <w:i w:val="false"/>
          <w:color w:val="000000"/>
          <w:sz w:val="28"/>
        </w:rPr>
        <w:t>
      Ескертпе: аббревиатурлардың толық жазылуы:</w:t>
      </w:r>
    </w:p>
    <w:p>
      <w:pPr>
        <w:spacing w:after="0"/>
        <w:ind w:left="0"/>
        <w:jc w:val="both"/>
      </w:pPr>
      <w:r>
        <w:rPr>
          <w:rFonts w:ascii="Times New Roman"/>
          <w:b w:val="false"/>
          <w:i w:val="false"/>
          <w:color w:val="000000"/>
          <w:sz w:val="28"/>
        </w:rPr>
        <w:t>
      АЖО –Автоматтандырылған жұмыс орны;</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ҚР ҚДМ – Қазақстан Республикасының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