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b2491" w14:textId="47b24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бұйрығына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11 желтоқсандағы № 678 бұйрығы. Қазақстан Республикасының Әділет министрлігінде 2018 жылғы 13 желтоқсанда № 17929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(Нормативтік құқықтық актілерді мемлекеттік тіркеу тізілімінде № 16899 болып тіркелген, 2018 жылғы 29 мамырдағы Қазақстан Республикасы нормативтік құқықтық актісі электрондық түрдегі эталондық бақылау банкінде жарияланған) Қазақстан Республикасы Білім және ғылым министрінің 2017 жылғы 24 қазандағы № 541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w:t>
      </w:r>
      <w:r>
        <w:rPr>
          <w:rFonts w:ascii="Times New Roman"/>
          <w:b w:val="false"/>
          <w:i w:val="false"/>
          <w:color w:val="000000"/>
          <w:sz w:val="28"/>
        </w:rPr>
        <w:t>қағидаларда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"2. "Білім туралы" 2007 жылғы 27 шілдедегі Қазақстан Республикасы Заңының </w:t>
      </w:r>
      <w:r>
        <w:rPr>
          <w:rFonts w:ascii="Times New Roman"/>
          <w:b w:val="false"/>
          <w:i w:val="false"/>
          <w:color w:val="000000"/>
          <w:sz w:val="28"/>
        </w:rPr>
        <w:t>63-бабына</w:t>
      </w:r>
      <w:r>
        <w:rPr>
          <w:rFonts w:ascii="Times New Roman"/>
          <w:b w:val="false"/>
          <w:i w:val="false"/>
          <w:color w:val="000000"/>
          <w:sz w:val="28"/>
        </w:rPr>
        <w:t xml:space="preserve"> сәйкес мемлекеттік білім беру мекемелері мемлекеттік жалпыға міндетті білім беру стандарттарының талаптарынан тыс ақылы қызметтер көрсету туралы шартты жасай отырып, тиісті тауарлар (жұмыстар, қызметтер) бойынша ақылы негізде мынадай:</w:t>
      </w:r>
    </w:p>
    <w:bookmarkEnd w:id="3"/>
    <w:p>
      <w:pPr>
        <w:spacing w:after="0"/>
        <w:ind w:left="0"/>
        <w:jc w:val="both"/>
      </w:pPr>
      <w:r>
        <w:rPr>
          <w:rFonts w:ascii="Times New Roman"/>
          <w:b w:val="false"/>
          <w:i w:val="false"/>
          <w:color w:val="000000"/>
          <w:sz w:val="28"/>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p>
      <w:pPr>
        <w:spacing w:after="0"/>
        <w:ind w:left="0"/>
        <w:jc w:val="both"/>
      </w:pPr>
      <w:r>
        <w:rPr>
          <w:rFonts w:ascii="Times New Roman"/>
          <w:b w:val="false"/>
          <w:i w:val="false"/>
          <w:color w:val="000000"/>
          <w:sz w:val="28"/>
        </w:rPr>
        <w:t>
      2) оқу жоспары мен бағдарламалары бойынша бөлінген оқу уақытынан тыс пәндер (сабақтар және сабақтардың циклдері) бойынша жекелеген білім алушылармен қосымша сабақтар ұйымдастыру;</w:t>
      </w:r>
    </w:p>
    <w:p>
      <w:pPr>
        <w:spacing w:after="0"/>
        <w:ind w:left="0"/>
        <w:jc w:val="both"/>
      </w:pPr>
      <w:r>
        <w:rPr>
          <w:rFonts w:ascii="Times New Roman"/>
          <w:b w:val="false"/>
          <w:i w:val="false"/>
          <w:color w:val="000000"/>
          <w:sz w:val="28"/>
        </w:rPr>
        <w:t>
      3) пәндер (сабақтар және сабақтардың циклдері) бойынша білім алушылармен ғылым негіздерін тереңдетіп оқып үйренуді ұйымдастыру;</w:t>
      </w:r>
    </w:p>
    <w:p>
      <w:pPr>
        <w:spacing w:after="0"/>
        <w:ind w:left="0"/>
        <w:jc w:val="both"/>
      </w:pPr>
      <w:r>
        <w:rPr>
          <w:rFonts w:ascii="Times New Roman"/>
          <w:b w:val="false"/>
          <w:i w:val="false"/>
          <w:color w:val="000000"/>
          <w:sz w:val="28"/>
        </w:rPr>
        <w:t>
      4) білім алушылар мен тәрбиеленушілер, педагог қызметкерлер мен ересек жұртшылық арасында әртүрлі: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p>
      <w:pPr>
        <w:spacing w:after="0"/>
        <w:ind w:left="0"/>
        <w:jc w:val="both"/>
      </w:pPr>
      <w:r>
        <w:rPr>
          <w:rFonts w:ascii="Times New Roman"/>
          <w:b w:val="false"/>
          <w:i w:val="false"/>
          <w:color w:val="000000"/>
          <w:sz w:val="28"/>
        </w:rPr>
        <w:t>
      5) музыка аспаптарын пайдалануға беру және Интернет-байланыстың қосымша қызметтерін ұсыну;</w:t>
      </w:r>
    </w:p>
    <w:p>
      <w:pPr>
        <w:spacing w:after="0"/>
        <w:ind w:left="0"/>
        <w:jc w:val="both"/>
      </w:pPr>
      <w:r>
        <w:rPr>
          <w:rFonts w:ascii="Times New Roman"/>
          <w:b w:val="false"/>
          <w:i w:val="false"/>
          <w:color w:val="000000"/>
          <w:sz w:val="28"/>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p>
      <w:pPr>
        <w:spacing w:after="0"/>
        <w:ind w:left="0"/>
        <w:jc w:val="both"/>
      </w:pPr>
      <w:r>
        <w:rPr>
          <w:rFonts w:ascii="Times New Roman"/>
          <w:b w:val="false"/>
          <w:i w:val="false"/>
          <w:color w:val="000000"/>
          <w:sz w:val="28"/>
        </w:rPr>
        <w:t>
      7) энергия қондырғылары мен қазандықтар беретін жылу энергиясын жіберу;</w:t>
      </w:r>
    </w:p>
    <w:p>
      <w:pPr>
        <w:spacing w:after="0"/>
        <w:ind w:left="0"/>
        <w:jc w:val="both"/>
      </w:pPr>
      <w:r>
        <w:rPr>
          <w:rFonts w:ascii="Times New Roman"/>
          <w:b w:val="false"/>
          <w:i w:val="false"/>
          <w:color w:val="000000"/>
          <w:sz w:val="28"/>
        </w:rPr>
        <w:t>
      8) кәсіптік білім беруді ұйымдастыру (білікті жұмысшы кадрлар мен орта буын мамандарын қайта даярлау және олардың біліктілігін арттыру);</w:t>
      </w:r>
    </w:p>
    <w:p>
      <w:pPr>
        <w:spacing w:after="0"/>
        <w:ind w:left="0"/>
        <w:jc w:val="both"/>
      </w:pPr>
      <w:r>
        <w:rPr>
          <w:rFonts w:ascii="Times New Roman"/>
          <w:b w:val="false"/>
          <w:i w:val="false"/>
          <w:color w:val="000000"/>
          <w:sz w:val="28"/>
        </w:rPr>
        <w:t>
      9) оқу-өндірістік шеберханалардың, оқу шаруашылықтарының, оқу-тәжірибе учаскелерінің өнімдерін өндіру мен өткізуді ұйымдастыру бойынша тауарларды (жұмыстарды, қызметтер көрсетуді) беру;</w:t>
      </w:r>
    </w:p>
    <w:p>
      <w:pPr>
        <w:spacing w:after="0"/>
        <w:ind w:left="0"/>
        <w:jc w:val="both"/>
      </w:pPr>
      <w:r>
        <w:rPr>
          <w:rFonts w:ascii="Times New Roman"/>
          <w:b w:val="false"/>
          <w:i w:val="false"/>
          <w:color w:val="000000"/>
          <w:sz w:val="28"/>
        </w:rPr>
        <w:t>
      10) ғылыми зерттеулерді жүргізу бойынша ақылы негізде қызметтер ұсынады.</w:t>
      </w:r>
    </w:p>
    <w:p>
      <w:pPr>
        <w:spacing w:after="0"/>
        <w:ind w:left="0"/>
        <w:jc w:val="both"/>
      </w:pPr>
      <w:r>
        <w:rPr>
          <w:rFonts w:ascii="Times New Roman"/>
          <w:b w:val="false"/>
          <w:i w:val="false"/>
          <w:color w:val="000000"/>
          <w:sz w:val="28"/>
        </w:rPr>
        <w:t>
      Әскери, арнаулы оқу орындары да 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қағидаларына сәйкес мемлекеттік жалпы білім беру стандарттарының талаптарынан тыс ақылы негізде тауарларды (жұмыстарды, қызметтерді) ұсынуға құқылы.";</w:t>
      </w:r>
    </w:p>
    <w:bookmarkStart w:name="z6" w:id="4"/>
    <w:p>
      <w:pPr>
        <w:spacing w:after="0"/>
        <w:ind w:left="0"/>
        <w:jc w:val="both"/>
      </w:pPr>
      <w:r>
        <w:rPr>
          <w:rFonts w:ascii="Times New Roman"/>
          <w:b w:val="false"/>
          <w:i w:val="false"/>
          <w:color w:val="000000"/>
          <w:sz w:val="28"/>
        </w:rPr>
        <w:t>
      мынадай мазмұндағы 9 және 10-тармақтармен толықтырылсын:</w:t>
      </w:r>
    </w:p>
    <w:bookmarkEnd w:id="4"/>
    <w:bookmarkStart w:name="z7" w:id="5"/>
    <w:p>
      <w:pPr>
        <w:spacing w:after="0"/>
        <w:ind w:left="0"/>
        <w:jc w:val="both"/>
      </w:pPr>
      <w:r>
        <w:rPr>
          <w:rFonts w:ascii="Times New Roman"/>
          <w:b w:val="false"/>
          <w:i w:val="false"/>
          <w:color w:val="000000"/>
          <w:sz w:val="28"/>
        </w:rPr>
        <w:t>
      "9. Мемлекеттік білім беру ұйымдары мемлекеттік жалпыға міндетті білім беру стандарттарының талаптарынан тыс тауарларды, жұмыстарды, қызметтерді өткізуден түсетін қаражат мынадай бағыттар бойынша жұмсалады:</w:t>
      </w:r>
    </w:p>
    <w:bookmarkEnd w:id="5"/>
    <w:p>
      <w:pPr>
        <w:spacing w:after="0"/>
        <w:ind w:left="0"/>
        <w:jc w:val="both"/>
      </w:pPr>
      <w:r>
        <w:rPr>
          <w:rFonts w:ascii="Times New Roman"/>
          <w:b w:val="false"/>
          <w:i w:val="false"/>
          <w:color w:val="000000"/>
          <w:sz w:val="28"/>
        </w:rPr>
        <w:t>
      1) білім беру мекемелерінiң оқу-материалдық базасын нығайту;</w:t>
      </w:r>
    </w:p>
    <w:p>
      <w:pPr>
        <w:spacing w:after="0"/>
        <w:ind w:left="0"/>
        <w:jc w:val="both"/>
      </w:pPr>
      <w:r>
        <w:rPr>
          <w:rFonts w:ascii="Times New Roman"/>
          <w:b w:val="false"/>
          <w:i w:val="false"/>
          <w:color w:val="000000"/>
          <w:sz w:val="28"/>
        </w:rPr>
        <w:t>
      2) оқу жабдықтары мен мүкәммалдарды, оның iшiнде оқу тәжiрибе учаскесiнде жұмыс iстеу үшiн сатып алу;</w:t>
      </w:r>
    </w:p>
    <w:p>
      <w:pPr>
        <w:spacing w:after="0"/>
        <w:ind w:left="0"/>
        <w:jc w:val="both"/>
      </w:pPr>
      <w:r>
        <w:rPr>
          <w:rFonts w:ascii="Times New Roman"/>
          <w:b w:val="false"/>
          <w:i w:val="false"/>
          <w:color w:val="000000"/>
          <w:sz w:val="28"/>
        </w:rPr>
        <w:t>
      3) білім алушылардың тамақтануын жақсарту, тұрмыстық және мәдени қызмет көрсету жөнiндегi шығыстарын жабу;</w:t>
      </w:r>
    </w:p>
    <w:p>
      <w:pPr>
        <w:spacing w:after="0"/>
        <w:ind w:left="0"/>
        <w:jc w:val="both"/>
      </w:pPr>
      <w:r>
        <w:rPr>
          <w:rFonts w:ascii="Times New Roman"/>
          <w:b w:val="false"/>
          <w:i w:val="false"/>
          <w:color w:val="000000"/>
          <w:sz w:val="28"/>
        </w:rPr>
        <w:t>
      4) оқу-өндiрiстiк шеберханалар мен қосалқы шаруашылықтарды кеңейту;</w:t>
      </w:r>
    </w:p>
    <w:p>
      <w:pPr>
        <w:spacing w:after="0"/>
        <w:ind w:left="0"/>
        <w:jc w:val="both"/>
      </w:pPr>
      <w:r>
        <w:rPr>
          <w:rFonts w:ascii="Times New Roman"/>
          <w:b w:val="false"/>
          <w:i w:val="false"/>
          <w:color w:val="000000"/>
          <w:sz w:val="28"/>
        </w:rPr>
        <w:t>
      5) бiлiм алушыларды көтермелеу және бiлiм алушылардың әлеуметтiк жағынан қорғалмаған жекелеген бөлiгiне материалдық көмек көрсету;</w:t>
      </w:r>
    </w:p>
    <w:p>
      <w:pPr>
        <w:spacing w:after="0"/>
        <w:ind w:left="0"/>
        <w:jc w:val="both"/>
      </w:pPr>
      <w:r>
        <w:rPr>
          <w:rFonts w:ascii="Times New Roman"/>
          <w:b w:val="false"/>
          <w:i w:val="false"/>
          <w:color w:val="000000"/>
          <w:sz w:val="28"/>
        </w:rPr>
        <w:t>
      6) күнi ұзақ болатын орта білім беру ұйымдарында және орта білім беру ұйымдарында күн ұзақ болатын топтардағы білім алушыларды тамақтандыру;</w:t>
      </w:r>
    </w:p>
    <w:p>
      <w:pPr>
        <w:spacing w:after="0"/>
        <w:ind w:left="0"/>
        <w:jc w:val="both"/>
      </w:pPr>
      <w:r>
        <w:rPr>
          <w:rFonts w:ascii="Times New Roman"/>
          <w:b w:val="false"/>
          <w:i w:val="false"/>
          <w:color w:val="000000"/>
          <w:sz w:val="28"/>
        </w:rPr>
        <w:t>
      7) асханаларды ұстау (жалақы, тамақ өнiмдерiн сатып алу, жабдықтар мен мүкәммал сатып алу, күрделi жөндеу);</w:t>
      </w:r>
    </w:p>
    <w:p>
      <w:pPr>
        <w:spacing w:after="0"/>
        <w:ind w:left="0"/>
        <w:jc w:val="both"/>
      </w:pPr>
      <w:r>
        <w:rPr>
          <w:rFonts w:ascii="Times New Roman"/>
          <w:b w:val="false"/>
          <w:i w:val="false"/>
          <w:color w:val="000000"/>
          <w:sz w:val="28"/>
        </w:rPr>
        <w:t>
      8) орта білім беру ұйымдарының білім алушыларының орындаған жұмыстарына ақы төлеу;</w:t>
      </w:r>
    </w:p>
    <w:p>
      <w:pPr>
        <w:spacing w:after="0"/>
        <w:ind w:left="0"/>
        <w:jc w:val="both"/>
      </w:pPr>
      <w:r>
        <w:rPr>
          <w:rFonts w:ascii="Times New Roman"/>
          <w:b w:val="false"/>
          <w:i w:val="false"/>
          <w:color w:val="000000"/>
          <w:sz w:val="28"/>
        </w:rPr>
        <w:t>
      9) экскурсиялар мен сыныптан тыс кештерді өткiзу;</w:t>
      </w:r>
    </w:p>
    <w:p>
      <w:pPr>
        <w:spacing w:after="0"/>
        <w:ind w:left="0"/>
        <w:jc w:val="both"/>
      </w:pPr>
      <w:r>
        <w:rPr>
          <w:rFonts w:ascii="Times New Roman"/>
          <w:b w:val="false"/>
          <w:i w:val="false"/>
          <w:color w:val="000000"/>
          <w:sz w:val="28"/>
        </w:rPr>
        <w:t>
      10) орта білім беру ұйымдарын, оқу корпустары мен жатақханаларды ағымдағы жөндеу;</w:t>
      </w:r>
    </w:p>
    <w:p>
      <w:pPr>
        <w:spacing w:after="0"/>
        <w:ind w:left="0"/>
        <w:jc w:val="both"/>
      </w:pPr>
      <w:r>
        <w:rPr>
          <w:rFonts w:ascii="Times New Roman"/>
          <w:b w:val="false"/>
          <w:i w:val="false"/>
          <w:color w:val="000000"/>
          <w:sz w:val="28"/>
        </w:rPr>
        <w:t>
      11) мектеп жанындағы учаскенi дамыту және мектеп шеберханаларының жабдықтарын жаңарту;</w:t>
      </w:r>
    </w:p>
    <w:p>
      <w:pPr>
        <w:spacing w:after="0"/>
        <w:ind w:left="0"/>
        <w:jc w:val="both"/>
      </w:pPr>
      <w:r>
        <w:rPr>
          <w:rFonts w:ascii="Times New Roman"/>
          <w:b w:val="false"/>
          <w:i w:val="false"/>
          <w:color w:val="000000"/>
          <w:sz w:val="28"/>
        </w:rPr>
        <w:t>
      12) спорт алаңдарын салу;</w:t>
      </w:r>
    </w:p>
    <w:p>
      <w:pPr>
        <w:spacing w:after="0"/>
        <w:ind w:left="0"/>
        <w:jc w:val="both"/>
      </w:pPr>
      <w:r>
        <w:rPr>
          <w:rFonts w:ascii="Times New Roman"/>
          <w:b w:val="false"/>
          <w:i w:val="false"/>
          <w:color w:val="000000"/>
          <w:sz w:val="28"/>
        </w:rPr>
        <w:t>
      13) қоғамдық-пайдалы еңбекте көзге түскен білім алушыларға стипендиялар мен сыйлықақылар беру;</w:t>
      </w:r>
    </w:p>
    <w:p>
      <w:pPr>
        <w:spacing w:after="0"/>
        <w:ind w:left="0"/>
        <w:jc w:val="both"/>
      </w:pPr>
      <w:r>
        <w:rPr>
          <w:rFonts w:ascii="Times New Roman"/>
          <w:b w:val="false"/>
          <w:i w:val="false"/>
          <w:color w:val="000000"/>
          <w:sz w:val="28"/>
        </w:rPr>
        <w:t>
      14) сауықтыру iс-шаралары;</w:t>
      </w:r>
    </w:p>
    <w:p>
      <w:pPr>
        <w:spacing w:after="0"/>
        <w:ind w:left="0"/>
        <w:jc w:val="both"/>
      </w:pPr>
      <w:r>
        <w:rPr>
          <w:rFonts w:ascii="Times New Roman"/>
          <w:b w:val="false"/>
          <w:i w:val="false"/>
          <w:color w:val="000000"/>
          <w:sz w:val="28"/>
        </w:rPr>
        <w:t>
      15) жарысқа қатысушыларды тамақтандыру, төрешiлердiң (судьялардың) және медицина қызметкерлерiнiң еңбегіне ақы төлеу жөнiндегi шығыстарды жабу;</w:t>
      </w:r>
    </w:p>
    <w:p>
      <w:pPr>
        <w:spacing w:after="0"/>
        <w:ind w:left="0"/>
        <w:jc w:val="both"/>
      </w:pPr>
      <w:r>
        <w:rPr>
          <w:rFonts w:ascii="Times New Roman"/>
          <w:b w:val="false"/>
          <w:i w:val="false"/>
          <w:color w:val="000000"/>
          <w:sz w:val="28"/>
        </w:rPr>
        <w:t>
      16) қосымша оқу бағдарламалары бойынша оқу процесiн ұйымдастыру;</w:t>
      </w:r>
    </w:p>
    <w:p>
      <w:pPr>
        <w:spacing w:after="0"/>
        <w:ind w:left="0"/>
        <w:jc w:val="both"/>
      </w:pPr>
      <w:r>
        <w:rPr>
          <w:rFonts w:ascii="Times New Roman"/>
          <w:b w:val="false"/>
          <w:i w:val="false"/>
          <w:color w:val="000000"/>
          <w:sz w:val="28"/>
        </w:rPr>
        <w:t>
      17) секциялар мен үйірме жетекшiлерiнiң еңбегіне ақы төлеу;</w:t>
      </w:r>
    </w:p>
    <w:p>
      <w:pPr>
        <w:spacing w:after="0"/>
        <w:ind w:left="0"/>
        <w:jc w:val="both"/>
      </w:pPr>
      <w:r>
        <w:rPr>
          <w:rFonts w:ascii="Times New Roman"/>
          <w:b w:val="false"/>
          <w:i w:val="false"/>
          <w:color w:val="000000"/>
          <w:sz w:val="28"/>
        </w:rPr>
        <w:t>
      18) секцияларды және үйiрмелердi ұйымдастыруға байланысты iс-шаралар;</w:t>
      </w:r>
    </w:p>
    <w:p>
      <w:pPr>
        <w:spacing w:after="0"/>
        <w:ind w:left="0"/>
        <w:jc w:val="both"/>
      </w:pPr>
      <w:r>
        <w:rPr>
          <w:rFonts w:ascii="Times New Roman"/>
          <w:b w:val="false"/>
          <w:i w:val="false"/>
          <w:color w:val="000000"/>
          <w:sz w:val="28"/>
        </w:rPr>
        <w:t>
      19) ақылы бiлiм беру қызметтерiн көрсететiн қызметкерлердің еңбегіне ақы төлеу;</w:t>
      </w:r>
    </w:p>
    <w:p>
      <w:pPr>
        <w:spacing w:after="0"/>
        <w:ind w:left="0"/>
        <w:jc w:val="both"/>
      </w:pPr>
      <w:r>
        <w:rPr>
          <w:rFonts w:ascii="Times New Roman"/>
          <w:b w:val="false"/>
          <w:i w:val="false"/>
          <w:color w:val="000000"/>
          <w:sz w:val="28"/>
        </w:rPr>
        <w:t>
      20) ынталандыру сипатындағы қосымша ақы, үстемақы, сыйлықақы және басқа да төлемдер белгiлеу;</w:t>
      </w:r>
    </w:p>
    <w:p>
      <w:pPr>
        <w:spacing w:after="0"/>
        <w:ind w:left="0"/>
        <w:jc w:val="both"/>
      </w:pPr>
      <w:r>
        <w:rPr>
          <w:rFonts w:ascii="Times New Roman"/>
          <w:b w:val="false"/>
          <w:i w:val="false"/>
          <w:color w:val="000000"/>
          <w:sz w:val="28"/>
        </w:rPr>
        <w:t>
      21) көлік құралдарын сатып алу;</w:t>
      </w:r>
    </w:p>
    <w:p>
      <w:pPr>
        <w:spacing w:after="0"/>
        <w:ind w:left="0"/>
        <w:jc w:val="both"/>
      </w:pPr>
      <w:r>
        <w:rPr>
          <w:rFonts w:ascii="Times New Roman"/>
          <w:b w:val="false"/>
          <w:i w:val="false"/>
          <w:color w:val="000000"/>
          <w:sz w:val="28"/>
        </w:rPr>
        <w:t>
      22) жабдықтар, мүккәммал (оның iшiнде жұмсақ) және киiм-кешек сатып алу;</w:t>
      </w:r>
    </w:p>
    <w:p>
      <w:pPr>
        <w:spacing w:after="0"/>
        <w:ind w:left="0"/>
        <w:jc w:val="both"/>
      </w:pPr>
      <w:r>
        <w:rPr>
          <w:rFonts w:ascii="Times New Roman"/>
          <w:b w:val="false"/>
          <w:i w:val="false"/>
          <w:color w:val="000000"/>
          <w:sz w:val="28"/>
        </w:rPr>
        <w:t>
      23)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p>
    <w:p>
      <w:pPr>
        <w:spacing w:after="0"/>
        <w:ind w:left="0"/>
        <w:jc w:val="both"/>
      </w:pPr>
      <w:r>
        <w:rPr>
          <w:rFonts w:ascii="Times New Roman"/>
          <w:b w:val="false"/>
          <w:i w:val="false"/>
          <w:color w:val="000000"/>
          <w:sz w:val="28"/>
        </w:rPr>
        <w:t>
      24) ғимараттар мен үй-жайларды реконструкциялау және күрделi жөндеу;</w:t>
      </w:r>
    </w:p>
    <w:p>
      <w:pPr>
        <w:spacing w:after="0"/>
        <w:ind w:left="0"/>
        <w:jc w:val="both"/>
      </w:pPr>
      <w:r>
        <w:rPr>
          <w:rFonts w:ascii="Times New Roman"/>
          <w:b w:val="false"/>
          <w:i w:val="false"/>
          <w:color w:val="000000"/>
          <w:sz w:val="28"/>
        </w:rPr>
        <w:t>
      25) демалыс лагерьлерi тәрбиешiлерiнiң және көмекші қызметкерлерiнiң еңбегіне ақы төлеу;</w:t>
      </w:r>
    </w:p>
    <w:p>
      <w:pPr>
        <w:spacing w:after="0"/>
        <w:ind w:left="0"/>
        <w:jc w:val="both"/>
      </w:pPr>
      <w:r>
        <w:rPr>
          <w:rFonts w:ascii="Times New Roman"/>
          <w:b w:val="false"/>
          <w:i w:val="false"/>
          <w:color w:val="000000"/>
          <w:sz w:val="28"/>
        </w:rPr>
        <w:t>
      26) музыкалық аспаптарды жөндеу;</w:t>
      </w:r>
    </w:p>
    <w:p>
      <w:pPr>
        <w:spacing w:after="0"/>
        <w:ind w:left="0"/>
        <w:jc w:val="both"/>
      </w:pPr>
      <w:r>
        <w:rPr>
          <w:rFonts w:ascii="Times New Roman"/>
          <w:b w:val="false"/>
          <w:i w:val="false"/>
          <w:color w:val="000000"/>
          <w:sz w:val="28"/>
        </w:rPr>
        <w:t>
      27) қозғалтқыштарды пайдалануға және жөндеуге байланысты шығыстар;</w:t>
      </w:r>
    </w:p>
    <w:p>
      <w:pPr>
        <w:spacing w:after="0"/>
        <w:ind w:left="0"/>
        <w:jc w:val="both"/>
      </w:pPr>
      <w:r>
        <w:rPr>
          <w:rFonts w:ascii="Times New Roman"/>
          <w:b w:val="false"/>
          <w:i w:val="false"/>
          <w:color w:val="000000"/>
          <w:sz w:val="28"/>
        </w:rPr>
        <w:t>
      28)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еңбегіне ақы төлеуге жұмсалатын шығындар;</w:t>
      </w:r>
    </w:p>
    <w:p>
      <w:pPr>
        <w:spacing w:after="0"/>
        <w:ind w:left="0"/>
        <w:jc w:val="both"/>
      </w:pPr>
      <w:r>
        <w:rPr>
          <w:rFonts w:ascii="Times New Roman"/>
          <w:b w:val="false"/>
          <w:i w:val="false"/>
          <w:color w:val="000000"/>
          <w:sz w:val="28"/>
        </w:rPr>
        <w:t>
      29) iссапар шығыстары;</w:t>
      </w:r>
    </w:p>
    <w:p>
      <w:pPr>
        <w:spacing w:after="0"/>
        <w:ind w:left="0"/>
        <w:jc w:val="both"/>
      </w:pPr>
      <w:r>
        <w:rPr>
          <w:rFonts w:ascii="Times New Roman"/>
          <w:b w:val="false"/>
          <w:i w:val="false"/>
          <w:color w:val="000000"/>
          <w:sz w:val="28"/>
        </w:rPr>
        <w:t xml:space="preserve">
      30) білім беру ұйымдарын аккредиттеуден өткзіу. </w:t>
      </w:r>
    </w:p>
    <w:bookmarkStart w:name="z8" w:id="6"/>
    <w:p>
      <w:pPr>
        <w:spacing w:after="0"/>
        <w:ind w:left="0"/>
        <w:jc w:val="both"/>
      </w:pPr>
      <w:r>
        <w:rPr>
          <w:rFonts w:ascii="Times New Roman"/>
          <w:b w:val="false"/>
          <w:i w:val="false"/>
          <w:color w:val="000000"/>
          <w:sz w:val="28"/>
        </w:rPr>
        <w:t>
      10. Ғылыми зерттеулерді жүргізуде тауарларды, жұмыстарды, қызметтерді өткізуден түскен қаражат мынадай бағыттарда жұмсалады:</w:t>
      </w:r>
    </w:p>
    <w:bookmarkEnd w:id="6"/>
    <w:p>
      <w:pPr>
        <w:spacing w:after="0"/>
        <w:ind w:left="0"/>
        <w:jc w:val="both"/>
      </w:pPr>
      <w:r>
        <w:rPr>
          <w:rFonts w:ascii="Times New Roman"/>
          <w:b w:val="false"/>
          <w:i w:val="false"/>
          <w:color w:val="000000"/>
          <w:sz w:val="28"/>
        </w:rPr>
        <w:t>
      1) еңбекақы – барлық салықтар мен бюджетке төленетін басқа да міндетті төлемдерді есептеуді қоса алғанда, ғылыми зерттеулер жүргізуге қатысушы зерттеу тобы мүшелерінің еңбегіне сыйақы;</w:t>
      </w:r>
    </w:p>
    <w:p>
      <w:pPr>
        <w:spacing w:after="0"/>
        <w:ind w:left="0"/>
        <w:jc w:val="both"/>
      </w:pPr>
      <w:r>
        <w:rPr>
          <w:rFonts w:ascii="Times New Roman"/>
          <w:b w:val="false"/>
          <w:i w:val="false"/>
          <w:color w:val="000000"/>
          <w:sz w:val="28"/>
        </w:rPr>
        <w:t>
      2) ғылыми іссапарлар – зерттеулер жүргізуге байланысты іссапарлар;</w:t>
      </w:r>
    </w:p>
    <w:p>
      <w:pPr>
        <w:spacing w:after="0"/>
        <w:ind w:left="0"/>
        <w:jc w:val="both"/>
      </w:pPr>
      <w:r>
        <w:rPr>
          <w:rFonts w:ascii="Times New Roman"/>
          <w:b w:val="false"/>
          <w:i w:val="false"/>
          <w:color w:val="000000"/>
          <w:sz w:val="28"/>
        </w:rPr>
        <w:t>
      3) бөгде ұйымдар көрсететін қызметтер – ұжымдық пайдаланылатын ғылыми зертханалар, өзге зертханалар көрсететін, зерттеулерді орындауға қажетті қызметтер, өзге де ұйымдар көрсететін қызметтер, оның ішінде конференцияларға қатысу үшін ұйымдастыру жарналары;</w:t>
      </w:r>
    </w:p>
    <w:p>
      <w:pPr>
        <w:spacing w:after="0"/>
        <w:ind w:left="0"/>
        <w:jc w:val="both"/>
      </w:pPr>
      <w:r>
        <w:rPr>
          <w:rFonts w:ascii="Times New Roman"/>
          <w:b w:val="false"/>
          <w:i w:val="false"/>
          <w:color w:val="000000"/>
          <w:sz w:val="28"/>
        </w:rPr>
        <w:t>
      4) материалдар сатып алу – зерттеулер жүргізу үшін жұмсалатын материалдарды сатып алу;</w:t>
      </w:r>
    </w:p>
    <w:p>
      <w:pPr>
        <w:spacing w:after="0"/>
        <w:ind w:left="0"/>
        <w:jc w:val="both"/>
      </w:pPr>
      <w:r>
        <w:rPr>
          <w:rFonts w:ascii="Times New Roman"/>
          <w:b w:val="false"/>
          <w:i w:val="false"/>
          <w:color w:val="000000"/>
          <w:sz w:val="28"/>
        </w:rPr>
        <w:t>
      5) жабдықтар мен бағдарламалық қамтылымды сатып алу;</w:t>
      </w:r>
    </w:p>
    <w:p>
      <w:pPr>
        <w:spacing w:after="0"/>
        <w:ind w:left="0"/>
        <w:jc w:val="both"/>
      </w:pPr>
      <w:r>
        <w:rPr>
          <w:rFonts w:ascii="Times New Roman"/>
          <w:b w:val="false"/>
          <w:i w:val="false"/>
          <w:color w:val="000000"/>
          <w:sz w:val="28"/>
        </w:rPr>
        <w:t>
      6) ғылыми-ұйымдастырушылық сүйемелдеу – талдама материалдарды жариялау, патенттеу және сатып алу, сондай-ақ жобаны сүйемелдеу бойынша өзге қызметтер үшін шығыстар;</w:t>
      </w:r>
    </w:p>
    <w:p>
      <w:pPr>
        <w:spacing w:after="0"/>
        <w:ind w:left="0"/>
        <w:jc w:val="both"/>
      </w:pPr>
      <w:r>
        <w:rPr>
          <w:rFonts w:ascii="Times New Roman"/>
          <w:b w:val="false"/>
          <w:i w:val="false"/>
          <w:color w:val="000000"/>
          <w:sz w:val="28"/>
        </w:rPr>
        <w:t>
      7) үй-жайды жалдау;</w:t>
      </w:r>
    </w:p>
    <w:p>
      <w:pPr>
        <w:spacing w:after="0"/>
        <w:ind w:left="0"/>
        <w:jc w:val="both"/>
      </w:pPr>
      <w:r>
        <w:rPr>
          <w:rFonts w:ascii="Times New Roman"/>
          <w:b w:val="false"/>
          <w:i w:val="false"/>
          <w:color w:val="000000"/>
          <w:sz w:val="28"/>
        </w:rPr>
        <w:t>
      8) жабдықты және техниканы жалдау;</w:t>
      </w:r>
    </w:p>
    <w:p>
      <w:pPr>
        <w:spacing w:after="0"/>
        <w:ind w:left="0"/>
        <w:jc w:val="both"/>
      </w:pPr>
      <w:r>
        <w:rPr>
          <w:rFonts w:ascii="Times New Roman"/>
          <w:b w:val="false"/>
          <w:i w:val="false"/>
          <w:color w:val="000000"/>
          <w:sz w:val="28"/>
        </w:rPr>
        <w:t>
      9) зерттеулерді іске асыру үшін пайдаланылатын жабдықтар мен техникаларды пайдалану шығыстары.".</w:t>
      </w:r>
    </w:p>
    <w:bookmarkStart w:name="z9" w:id="7"/>
    <w:p>
      <w:pPr>
        <w:spacing w:after="0"/>
        <w:ind w:left="0"/>
        <w:jc w:val="both"/>
      </w:pPr>
      <w:r>
        <w:rPr>
          <w:rFonts w:ascii="Times New Roman"/>
          <w:b w:val="false"/>
          <w:i w:val="false"/>
          <w:color w:val="000000"/>
          <w:sz w:val="28"/>
        </w:rPr>
        <w:t>
      2. Қазақстан Республикасы Білім және ғылым министрлігінің Бюджеттік жоспарлау департаменті Қазақстан Республикасының заңнамасында белгіленген тәртіппен:</w:t>
      </w:r>
    </w:p>
    <w:bookmarkEnd w:id="7"/>
    <w:bookmarkStart w:name="z10"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11" w:id="9"/>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көшірмелерін баспа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9"/>
    <w:bookmarkStart w:name="z12" w:id="10"/>
    <w:p>
      <w:pPr>
        <w:spacing w:after="0"/>
        <w:ind w:left="0"/>
        <w:jc w:val="both"/>
      </w:pPr>
      <w:r>
        <w:rPr>
          <w:rFonts w:ascii="Times New Roman"/>
          <w:b w:val="false"/>
          <w:i w:val="false"/>
          <w:color w:val="000000"/>
          <w:sz w:val="28"/>
        </w:rPr>
        <w:t>
      3) осы бұйрықты Қазақстан Республикасының Білім және ғылым министрлігінің интернет-ресурсында орналастыруды;</w:t>
      </w:r>
    </w:p>
    <w:bookmarkEnd w:id="10"/>
    <w:bookmarkStart w:name="z13" w:id="11"/>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1"/>
    <w:bookmarkStart w:name="z14" w:id="12"/>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12"/>
    <w:bookmarkStart w:name="z15" w:id="13"/>
    <w:p>
      <w:pPr>
        <w:spacing w:after="0"/>
        <w:ind w:left="0"/>
        <w:jc w:val="both"/>
      </w:pPr>
      <w:r>
        <w:rPr>
          <w:rFonts w:ascii="Times New Roman"/>
          <w:b w:val="false"/>
          <w:i w:val="false"/>
          <w:color w:val="000000"/>
          <w:sz w:val="28"/>
        </w:rPr>
        <w:t xml:space="preserve">
      4. Осы бұйрық алғашқы ресми жарияланғаннан кейін күнтізбелік он күн өткен соң қолданысқа енгізіледі. </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 ______________</w:t>
      </w:r>
    </w:p>
    <w:p>
      <w:pPr>
        <w:spacing w:after="0"/>
        <w:ind w:left="0"/>
        <w:jc w:val="both"/>
      </w:pPr>
      <w:r>
        <w:rPr>
          <w:rFonts w:ascii="Times New Roman"/>
          <w:b w:val="false"/>
          <w:i w:val="false"/>
          <w:color w:val="000000"/>
          <w:sz w:val="28"/>
        </w:rPr>
        <w:t xml:space="preserve">
      20_ жылғы "___" __________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министрі</w:t>
      </w:r>
    </w:p>
    <w:p>
      <w:pPr>
        <w:spacing w:after="0"/>
        <w:ind w:left="0"/>
        <w:jc w:val="both"/>
      </w:pPr>
      <w:r>
        <w:rPr>
          <w:rFonts w:ascii="Times New Roman"/>
          <w:b w:val="false"/>
          <w:i w:val="false"/>
          <w:color w:val="000000"/>
          <w:sz w:val="28"/>
        </w:rPr>
        <w:t>
      ___________ ______________</w:t>
      </w:r>
    </w:p>
    <w:p>
      <w:pPr>
        <w:spacing w:after="0"/>
        <w:ind w:left="0"/>
        <w:jc w:val="both"/>
      </w:pPr>
      <w:r>
        <w:rPr>
          <w:rFonts w:ascii="Times New Roman"/>
          <w:b w:val="false"/>
          <w:i w:val="false"/>
          <w:color w:val="000000"/>
          <w:sz w:val="28"/>
        </w:rPr>
        <w:t xml:space="preserve">
      20_ жылғы "___" __________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министрі</w:t>
      </w:r>
    </w:p>
    <w:p>
      <w:pPr>
        <w:spacing w:after="0"/>
        <w:ind w:left="0"/>
        <w:jc w:val="both"/>
      </w:pPr>
      <w:r>
        <w:rPr>
          <w:rFonts w:ascii="Times New Roman"/>
          <w:b w:val="false"/>
          <w:i w:val="false"/>
          <w:color w:val="000000"/>
          <w:sz w:val="28"/>
        </w:rPr>
        <w:t>
      ___________ ______________</w:t>
      </w:r>
    </w:p>
    <w:p>
      <w:pPr>
        <w:spacing w:after="0"/>
        <w:ind w:left="0"/>
        <w:jc w:val="both"/>
      </w:pPr>
      <w:r>
        <w:rPr>
          <w:rFonts w:ascii="Times New Roman"/>
          <w:b w:val="false"/>
          <w:i w:val="false"/>
          <w:color w:val="000000"/>
          <w:sz w:val="28"/>
        </w:rPr>
        <w:t>
      20_ жылғы "___"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______________</w:t>
      </w:r>
    </w:p>
    <w:p>
      <w:pPr>
        <w:spacing w:after="0"/>
        <w:ind w:left="0"/>
        <w:jc w:val="both"/>
      </w:pPr>
      <w:r>
        <w:rPr>
          <w:rFonts w:ascii="Times New Roman"/>
          <w:b w:val="false"/>
          <w:i w:val="false"/>
          <w:color w:val="000000"/>
          <w:sz w:val="28"/>
        </w:rPr>
        <w:t>
      20_ жылғы "___"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