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8251d" w14:textId="ab825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қуатының әзірлігін ұстап тұру бойынша көрсетілетін қызметті сатып алу туралы үлгілік шартты бекіту туралы" Қазақстан Республикасы Энергетика министрінің 2015 жылғы 3 желтоқсандағы № 683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10 желтоқсандағы № 491 бұйрығы. Қазақстан Республикасының Әділет министрлігінде 2018 жылғы 14 желтоқсанда № 17955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"Электр қуатының әзірлігін ұстап тұру бойынша көрсетілетін қызметті сатып алу туралы үлгілік шартты бекіту туралы" Қазақстан Республикасы Энергетика министрінің 2015 жылғы 3 желтоқсандағы № 683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12522 болып тіркелген, "Әділет" ақпараттық-құқықтық жүйесінде 2016 жылғы 11 қаңтарда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Электр қуатының әзірлігін ұстап тұру бойынша көрсетілетін қызметті сатып алу туралы үлгілік </w:t>
      </w:r>
      <w:r>
        <w:rPr>
          <w:rFonts w:ascii="Times New Roman"/>
          <w:b w:val="false"/>
          <w:i w:val="false"/>
          <w:color w:val="000000"/>
          <w:sz w:val="28"/>
        </w:rPr>
        <w:t>шарт</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саласындағы мемлекеттік саясатты іске асыру департаменті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күнінің ішінде Қазақстан Республикасы Энергетика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10 желтоқсандағы</w:t>
            </w:r>
            <w:r>
              <w:br/>
            </w:r>
            <w:r>
              <w:rPr>
                <w:rFonts w:ascii="Times New Roman"/>
                <w:b w:val="false"/>
                <w:i w:val="false"/>
                <w:color w:val="000000"/>
                <w:sz w:val="20"/>
              </w:rPr>
              <w:t>№ 491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3 желтоқсандағы</w:t>
            </w:r>
            <w:r>
              <w:br/>
            </w:r>
            <w:r>
              <w:rPr>
                <w:rFonts w:ascii="Times New Roman"/>
                <w:b w:val="false"/>
                <w:i w:val="false"/>
                <w:color w:val="000000"/>
                <w:sz w:val="20"/>
              </w:rPr>
              <w:t>№ 683 бұйрығымен бекітілген</w:t>
            </w:r>
          </w:p>
        </w:tc>
      </w:tr>
    </w:tbl>
    <w:bookmarkStart w:name="z8" w:id="6"/>
    <w:p>
      <w:pPr>
        <w:spacing w:after="0"/>
        <w:ind w:left="0"/>
        <w:jc w:val="left"/>
      </w:pPr>
      <w:r>
        <w:rPr>
          <w:rFonts w:ascii="Times New Roman"/>
          <w:b/>
          <w:i w:val="false"/>
          <w:color w:val="000000"/>
        </w:rPr>
        <w:t xml:space="preserve"> Электр қуатының әзірлігін ұстап тұру бойынша көрсетілетін қызметті сатып алу туралы үлгілік шарт</w:t>
      </w:r>
    </w:p>
    <w:bookmarkEnd w:id="6"/>
    <w:p>
      <w:pPr>
        <w:spacing w:after="0"/>
        <w:ind w:left="0"/>
        <w:jc w:val="both"/>
      </w:pPr>
      <w:r>
        <w:rPr>
          <w:rFonts w:ascii="Times New Roman"/>
          <w:b w:val="false"/>
          <w:i w:val="false"/>
          <w:color w:val="000000"/>
          <w:sz w:val="28"/>
        </w:rPr>
        <w:t>
      ___________________________                              "___"__________20__г.</w:t>
      </w:r>
    </w:p>
    <w:p>
      <w:pPr>
        <w:spacing w:after="0"/>
        <w:ind w:left="0"/>
        <w:jc w:val="both"/>
      </w:pPr>
      <w:r>
        <w:rPr>
          <w:rFonts w:ascii="Times New Roman"/>
          <w:b w:val="false"/>
          <w:i w:val="false"/>
          <w:color w:val="000000"/>
          <w:sz w:val="28"/>
        </w:rPr>
        <w:t>
      (шарт жасалған орын)</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(энергия өндіруші ұйымның атауы, мемлекеттік тіркеу туралы анықтама, берілген күні мен органы)</w:t>
      </w:r>
    </w:p>
    <w:p>
      <w:pPr>
        <w:spacing w:after="0"/>
        <w:ind w:left="0"/>
        <w:jc w:val="both"/>
      </w:pPr>
      <w:r>
        <w:rPr>
          <w:rFonts w:ascii="Times New Roman"/>
          <w:b w:val="false"/>
          <w:i w:val="false"/>
          <w:color w:val="000000"/>
          <w:sz w:val="28"/>
        </w:rPr>
        <w:t>
      атынан _________________________________________________________________________,</w:t>
      </w:r>
    </w:p>
    <w:p>
      <w:pPr>
        <w:spacing w:after="0"/>
        <w:ind w:left="0"/>
        <w:jc w:val="both"/>
      </w:pPr>
      <w:r>
        <w:rPr>
          <w:rFonts w:ascii="Times New Roman"/>
          <w:b w:val="false"/>
          <w:i w:val="false"/>
          <w:color w:val="000000"/>
          <w:sz w:val="28"/>
        </w:rPr>
        <w:t>
      (лауазымы, аты-жөні)</w:t>
      </w:r>
    </w:p>
    <w:p>
      <w:pPr>
        <w:spacing w:after="0"/>
        <w:ind w:left="0"/>
        <w:jc w:val="both"/>
      </w:pPr>
      <w:r>
        <w:rPr>
          <w:rFonts w:ascii="Times New Roman"/>
          <w:b w:val="false"/>
          <w:i w:val="false"/>
          <w:color w:val="000000"/>
          <w:sz w:val="28"/>
        </w:rPr>
        <w:t>
      негізінде әрекет ететін</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бұдан әрі "Субъект" деп аталатын, бір тараптан және</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(бірыңғай сатып алушының атауы, мемлекеттік тіркеу туралы анықтама, берілген күні мен органы)</w:t>
      </w:r>
    </w:p>
    <w:p>
      <w:pPr>
        <w:spacing w:after="0"/>
        <w:ind w:left="0"/>
        <w:jc w:val="both"/>
      </w:pPr>
      <w:r>
        <w:rPr>
          <w:rFonts w:ascii="Times New Roman"/>
          <w:b w:val="false"/>
          <w:i w:val="false"/>
          <w:color w:val="000000"/>
          <w:sz w:val="28"/>
        </w:rPr>
        <w:t>
      атынан _________________________________________________________________________,</w:t>
      </w:r>
    </w:p>
    <w:p>
      <w:pPr>
        <w:spacing w:after="0"/>
        <w:ind w:left="0"/>
        <w:jc w:val="both"/>
      </w:pPr>
      <w:r>
        <w:rPr>
          <w:rFonts w:ascii="Times New Roman"/>
          <w:b w:val="false"/>
          <w:i w:val="false"/>
          <w:color w:val="000000"/>
          <w:sz w:val="28"/>
        </w:rPr>
        <w:t>
      (лауазымы, аты-жөні)</w:t>
      </w:r>
    </w:p>
    <w:p>
      <w:pPr>
        <w:spacing w:after="0"/>
        <w:ind w:left="0"/>
        <w:jc w:val="both"/>
      </w:pPr>
      <w:r>
        <w:rPr>
          <w:rFonts w:ascii="Times New Roman"/>
          <w:b w:val="false"/>
          <w:i w:val="false"/>
          <w:color w:val="000000"/>
          <w:sz w:val="28"/>
        </w:rPr>
        <w:t>
      негізінде әрекет ететін</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(бірыңғай сатып алушының құрылтай құжаты)</w:t>
      </w:r>
    </w:p>
    <w:p>
      <w:pPr>
        <w:spacing w:after="0"/>
        <w:ind w:left="0"/>
        <w:jc w:val="both"/>
      </w:pPr>
      <w:r>
        <w:rPr>
          <w:rFonts w:ascii="Times New Roman"/>
          <w:b w:val="false"/>
          <w:i w:val="false"/>
          <w:color w:val="000000"/>
          <w:sz w:val="28"/>
        </w:rPr>
        <w:t>
      бұдан әрі "Бірыңғай сатып алушы" деп аталатын, екінші тараптан, бұдан әрі бірге "Тараптар", ал жеке – жеке "Тарап" деп аталатын, төмендегілер туралы осы электр қуатының әзірлігін ұстап тұру жөніндегі көрсетілетін қызметтерді сатып алу туралы шартты (бұдан әрі-Шарт) жасасты:</w:t>
      </w:r>
    </w:p>
    <w:bookmarkStart w:name="z9" w:id="7"/>
    <w:p>
      <w:pPr>
        <w:spacing w:after="0"/>
        <w:ind w:left="0"/>
        <w:jc w:val="left"/>
      </w:pPr>
      <w:r>
        <w:rPr>
          <w:rFonts w:ascii="Times New Roman"/>
          <w:b/>
          <w:i w:val="false"/>
          <w:color w:val="000000"/>
        </w:rPr>
        <w:t xml:space="preserve"> 1-тарау. Негізгі ережелер</w:t>
      </w:r>
    </w:p>
    <w:bookmarkEnd w:id="7"/>
    <w:bookmarkStart w:name="z10" w:id="8"/>
    <w:p>
      <w:pPr>
        <w:spacing w:after="0"/>
        <w:ind w:left="0"/>
        <w:jc w:val="both"/>
      </w:pPr>
      <w:r>
        <w:rPr>
          <w:rFonts w:ascii="Times New Roman"/>
          <w:b w:val="false"/>
          <w:i w:val="false"/>
          <w:color w:val="000000"/>
          <w:sz w:val="28"/>
        </w:rPr>
        <w:t>
      1. Осы Шартта мынадай ұғымдар мен анықтамалар пайдаланылады:</w:t>
      </w:r>
    </w:p>
    <w:bookmarkEnd w:id="8"/>
    <w:p>
      <w:pPr>
        <w:spacing w:after="0"/>
        <w:ind w:left="0"/>
        <w:jc w:val="both"/>
      </w:pPr>
      <w:r>
        <w:rPr>
          <w:rFonts w:ascii="Times New Roman"/>
          <w:b w:val="false"/>
          <w:i w:val="false"/>
          <w:color w:val="000000"/>
          <w:sz w:val="28"/>
        </w:rPr>
        <w:t>
      1) аттестатталған электр қуаты – жүргізілген тиісті аттестаттау нәтижелері бойынша электр станцияларының аттестатталған электр қуатының жиынтығы, МВт;</w:t>
      </w:r>
    </w:p>
    <w:p>
      <w:pPr>
        <w:spacing w:after="0"/>
        <w:ind w:left="0"/>
        <w:jc w:val="both"/>
      </w:pPr>
      <w:r>
        <w:rPr>
          <w:rFonts w:ascii="Times New Roman"/>
          <w:b w:val="false"/>
          <w:i w:val="false"/>
          <w:color w:val="000000"/>
          <w:sz w:val="28"/>
        </w:rPr>
        <w:t>
      2) генерациялаудың жұмыс электр қуаттарының, технологиялық және техникалық минимумдардың ведомосы - әрбір тәулікке жүйелік оператор жасайтын құжат, онда Бірыңғай сатып алушымен электр қуаттарының әзірлігін ұстап тұру бойынша қызметтер көрсетуге шарт (шарттар) жасасқан энергия өндіруші ұйымдардың электр станцияларының генерацияланатын жұмыс электр қуаттарының, технологиялық және техникалық минимумдарының мәндері көрсетіледі;</w:t>
      </w:r>
    </w:p>
    <w:p>
      <w:pPr>
        <w:spacing w:after="0"/>
        <w:ind w:left="0"/>
        <w:jc w:val="both"/>
      </w:pPr>
      <w:r>
        <w:rPr>
          <w:rFonts w:ascii="Times New Roman"/>
          <w:b w:val="false"/>
          <w:i w:val="false"/>
          <w:color w:val="000000"/>
          <w:sz w:val="28"/>
        </w:rPr>
        <w:t>
      3) генерациялайтын қондырғы – электр энергиясын өндіруші құрылғы;</w:t>
      </w:r>
    </w:p>
    <w:p>
      <w:pPr>
        <w:spacing w:after="0"/>
        <w:ind w:left="0"/>
        <w:jc w:val="both"/>
      </w:pPr>
      <w:r>
        <w:rPr>
          <w:rFonts w:ascii="Times New Roman"/>
          <w:b w:val="false"/>
          <w:i w:val="false"/>
          <w:color w:val="000000"/>
          <w:sz w:val="28"/>
        </w:rPr>
        <w:t>
      4) генерациялайтын қондырғылардың электр қуатын аттестаттау - аттестатталған электр қуатының мәнін және электр қуатын ұлғайту мен азайтудың аттестатталған жылдамдықтарын анықтауға бағытталған жүйелік Оператор жүргізетін іс-шаралар;</w:t>
      </w:r>
    </w:p>
    <w:p>
      <w:pPr>
        <w:spacing w:after="0"/>
        <w:ind w:left="0"/>
        <w:jc w:val="both"/>
      </w:pPr>
      <w:r>
        <w:rPr>
          <w:rFonts w:ascii="Times New Roman"/>
          <w:b w:val="false"/>
          <w:i w:val="false"/>
          <w:color w:val="000000"/>
          <w:sz w:val="28"/>
        </w:rPr>
        <w:t>
      5) есеп айырысу кезеңi – электр қуатының әзірлігін ұстап тұру бойынша көрсетілетін қызметiне есеп айырысу жүргiзiлетiн айдың бiрiншi күнi сағат 00-00-ден бастап соңғы күнi сағат 24-00-ге дейiн күнтiзбелiк бiр айға тең уақыт кезеңi ретiнде Шартта белгiленген кезең (орташа еуропалық уақыт - Гринвич меридианының уақыты плюс бір сағат);</w:t>
      </w:r>
    </w:p>
    <w:p>
      <w:pPr>
        <w:spacing w:after="0"/>
        <w:ind w:left="0"/>
        <w:jc w:val="both"/>
      </w:pPr>
      <w:r>
        <w:rPr>
          <w:rFonts w:ascii="Times New Roman"/>
          <w:b w:val="false"/>
          <w:i w:val="false"/>
          <w:color w:val="000000"/>
          <w:sz w:val="28"/>
        </w:rPr>
        <w:t>
      6) жүйелiк оператор - орталықтандырылған оралымды-диспетчерлiк басқаруды, басқа мемлекеттердiң энергия жүйелерiмен қатарлас жұмыс iстеудi қамтамасыз етудi, энергия жүйесiндегi теңгерiмдi ұстап тұруды, жүйелік қызмeттep көрсетуді және электр энергиясының көтерме сауда нарығы субъектiлерiнен қосалқы көрсетiлетiн қызметтердi сатып алуды, сондай-ақ электр энергиясын ұлттық электр желiсi бойынша берудi, оған техникалық қызмет көрсетудi және оны пайдалану әзiрлiгiнде ұстап тұруды жүзеге асыратын ұлттық компания;</w:t>
      </w:r>
    </w:p>
    <w:p>
      <w:pPr>
        <w:spacing w:after="0"/>
        <w:ind w:left="0"/>
        <w:jc w:val="both"/>
      </w:pPr>
      <w:r>
        <w:rPr>
          <w:rFonts w:ascii="Times New Roman"/>
          <w:b w:val="false"/>
          <w:i w:val="false"/>
          <w:color w:val="000000"/>
          <w:sz w:val="28"/>
        </w:rPr>
        <w:t>
      7) жүктеменің өңірлік бейіні – жүйелік оператормен келісілген (анықталған) қуат нарығы тұтынушыларының электр энергиясын тұтынудың сағаттық мәндерін есептеу (сальдо-ағын) алгоритмі;</w:t>
      </w:r>
    </w:p>
    <w:p>
      <w:pPr>
        <w:spacing w:after="0"/>
        <w:ind w:left="0"/>
        <w:jc w:val="both"/>
      </w:pPr>
      <w:r>
        <w:rPr>
          <w:rFonts w:ascii="Times New Roman"/>
          <w:b w:val="false"/>
          <w:i w:val="false"/>
          <w:color w:val="000000"/>
          <w:sz w:val="28"/>
        </w:rPr>
        <w:t>
      8) коммерциялық есепке алу кешені –белгілі бір коммерциялық есепке алу нүктесі мен ақпаратты жинақтау құрылғысына қосылу нүктесі арасында орналасқан, коммерциялық есепке алу үшін қажетті жабдық;</w:t>
      </w:r>
    </w:p>
    <w:p>
      <w:pPr>
        <w:spacing w:after="0"/>
        <w:ind w:left="0"/>
        <w:jc w:val="both"/>
      </w:pPr>
      <w:r>
        <w:rPr>
          <w:rFonts w:ascii="Times New Roman"/>
          <w:b w:val="false"/>
          <w:i w:val="false"/>
          <w:color w:val="000000"/>
          <w:sz w:val="28"/>
        </w:rPr>
        <w:t>
      9) уәкілетті орган – электр энергетикасы саласында басшылықты жүзеге асыратын мемлекеттік орган;</w:t>
      </w:r>
    </w:p>
    <w:p>
      <w:pPr>
        <w:spacing w:after="0"/>
        <w:ind w:left="0"/>
        <w:jc w:val="both"/>
      </w:pPr>
      <w:r>
        <w:rPr>
          <w:rFonts w:ascii="Times New Roman"/>
          <w:b w:val="false"/>
          <w:i w:val="false"/>
          <w:color w:val="000000"/>
          <w:sz w:val="28"/>
        </w:rPr>
        <w:t>
      10) тесттік команда –энергия өндіруші ұйымның құрамына кіретін электр станцияларының электр қуатын өзгертуге энергия өндіруші ұйымға жүйелік оператор берген өкім;</w:t>
      </w:r>
    </w:p>
    <w:p>
      <w:pPr>
        <w:spacing w:after="0"/>
        <w:ind w:left="0"/>
        <w:jc w:val="both"/>
      </w:pPr>
      <w:r>
        <w:rPr>
          <w:rFonts w:ascii="Times New Roman"/>
          <w:b w:val="false"/>
          <w:i w:val="false"/>
          <w:color w:val="000000"/>
          <w:sz w:val="28"/>
        </w:rPr>
        <w:t>
      11) техникалық минимум - конденсациялық, жылыту, газтурбиналы және бугазды электр станциялары үшін – тиісті паспорттық деректерге сәйкес олардың жұмысының тұрақтылығын қамтамасыз ету жағдайлары бойынша; гидроэлектр электр станциялары үшін - су қорын пайдалану және қорғау,сумен жабдықтау, су бұру саласындағы уәкілетті органмен тапсырылған су шығынын қамтамасыз ету жағдайлары бойынша генерациялайтын қондырғылардың жұмысында минималды рұқсат етілген электр қуатының жиынтығы, МВт;</w:t>
      </w:r>
    </w:p>
    <w:p>
      <w:pPr>
        <w:spacing w:after="0"/>
        <w:ind w:left="0"/>
        <w:jc w:val="both"/>
      </w:pPr>
      <w:r>
        <w:rPr>
          <w:rFonts w:ascii="Times New Roman"/>
          <w:b w:val="false"/>
          <w:i w:val="false"/>
          <w:color w:val="000000"/>
          <w:sz w:val="28"/>
        </w:rPr>
        <w:t>
      12) технологиялық минимум - генерациялайтын қондырғылардың минималды электр қуатының жиынтығы (олардың жылу жүктемесінің берілген деңгейі кезінде), МВт;</w:t>
      </w:r>
    </w:p>
    <w:p>
      <w:pPr>
        <w:spacing w:after="0"/>
        <w:ind w:left="0"/>
        <w:jc w:val="both"/>
      </w:pPr>
      <w:r>
        <w:rPr>
          <w:rFonts w:ascii="Times New Roman"/>
          <w:b w:val="false"/>
          <w:i w:val="false"/>
          <w:color w:val="000000"/>
          <w:sz w:val="28"/>
        </w:rPr>
        <w:t>
      13) электр қуатының әзірлігін ұстап тұру бойынша көрсетілетін қызмет – электр өндіруші ұйымдар Бірыңғай сатып алушыға генерациялайтын қондырғылардың белгіленгентәртіпте аттестатталған электр қуатының жүктеме көтеруге әзірлігін ұстап тұру бойынша көрсететін қызмет;</w:t>
      </w:r>
    </w:p>
    <w:p>
      <w:pPr>
        <w:spacing w:after="0"/>
        <w:ind w:left="0"/>
        <w:jc w:val="both"/>
      </w:pPr>
      <w:r>
        <w:rPr>
          <w:rFonts w:ascii="Times New Roman"/>
          <w:b w:val="false"/>
          <w:i w:val="false"/>
          <w:color w:val="000000"/>
          <w:sz w:val="28"/>
        </w:rPr>
        <w:t>
      14) электр қуатының аттестатталған азаю жылдамдығы –электр станциясының генерациялайтын қондырғыларының электр қуатын аттестаттаудың үшінші кезеңіннен өту уақытында энергия өндіруші ұйымының электр станциясы генерациялайтын қондырғылардың электр қуатын азайту жылдамдығының орташа мәні, минутынаМВт;</w:t>
      </w:r>
    </w:p>
    <w:p>
      <w:pPr>
        <w:spacing w:after="0"/>
        <w:ind w:left="0"/>
        <w:jc w:val="both"/>
      </w:pPr>
      <w:r>
        <w:rPr>
          <w:rFonts w:ascii="Times New Roman"/>
          <w:b w:val="false"/>
          <w:i w:val="false"/>
          <w:color w:val="000000"/>
          <w:sz w:val="28"/>
        </w:rPr>
        <w:t>
      15) электр қуатының аттестатталған ұлғаю жылдамдығы – электр станциясының генерациялайтын қондырғыларының электр қуатын аттестаттаудың бірінші кезеңінен өту уақытында энергия өндіруші ұйымның электр станциясының генерациялайтын қондырғыларының электр қуатын ұлғайту жылдамдығының орташа мәні, минутынаМВт.</w:t>
      </w:r>
    </w:p>
    <w:p>
      <w:pPr>
        <w:spacing w:after="0"/>
        <w:ind w:left="0"/>
        <w:jc w:val="both"/>
      </w:pPr>
      <w:r>
        <w:rPr>
          <w:rFonts w:ascii="Times New Roman"/>
          <w:b w:val="false"/>
          <w:i w:val="false"/>
          <w:color w:val="000000"/>
          <w:sz w:val="28"/>
        </w:rPr>
        <w:t>
      Осы Шартта қолданылатын өзге де ұғымдар мен анықтамалар Қазақстан Республикасының электр энергетикасы саласындағы заңнамасына сәйкес қолданылады.</w:t>
      </w:r>
    </w:p>
    <w:bookmarkStart w:name="z11" w:id="9"/>
    <w:p>
      <w:pPr>
        <w:spacing w:after="0"/>
        <w:ind w:left="0"/>
        <w:jc w:val="left"/>
      </w:pPr>
      <w:r>
        <w:rPr>
          <w:rFonts w:ascii="Times New Roman"/>
          <w:b/>
          <w:i w:val="false"/>
          <w:color w:val="000000"/>
        </w:rPr>
        <w:t xml:space="preserve"> 2-тарау. Шарттың нысаны</w:t>
      </w:r>
    </w:p>
    <w:bookmarkEnd w:id="9"/>
    <w:bookmarkStart w:name="z12" w:id="10"/>
    <w:p>
      <w:pPr>
        <w:spacing w:after="0"/>
        <w:ind w:left="0"/>
        <w:jc w:val="both"/>
      </w:pPr>
      <w:r>
        <w:rPr>
          <w:rFonts w:ascii="Times New Roman"/>
          <w:b w:val="false"/>
          <w:i w:val="false"/>
          <w:color w:val="000000"/>
          <w:sz w:val="28"/>
        </w:rPr>
        <w:t>
      2. Осы Шартқа және Қазақстан Республикасының электр энергетикасы саласындағы заңнамасының талаптарына сәйкес Субъект электр қуатының әзірлігін ұстап тұру бойынша қызмет көрсетуге (бұдан әрі – әзірлікті ұстап тұру бойынша қызмет көрсету), ал Бірыңғай сатып алушы қызметті сатып алуға (тұтынуға) және ақы төлеуге міндеттенеді.</w:t>
      </w:r>
    </w:p>
    <w:bookmarkEnd w:id="10"/>
    <w:bookmarkStart w:name="z13" w:id="11"/>
    <w:p>
      <w:pPr>
        <w:spacing w:after="0"/>
        <w:ind w:left="0"/>
        <w:jc w:val="both"/>
      </w:pPr>
      <w:r>
        <w:rPr>
          <w:rFonts w:ascii="Times New Roman"/>
          <w:b w:val="false"/>
          <w:i w:val="false"/>
          <w:color w:val="000000"/>
          <w:sz w:val="28"/>
        </w:rPr>
        <w:t>
      3. Әзірлікті ұстап тұру бойынша қызмет көрсетудің техникалық талаптары мен сипаттамалары:</w:t>
      </w:r>
    </w:p>
    <w:bookmarkEnd w:id="11"/>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(осы тармақта Шарт мәнінің техникалық талаптары және сипаттамалары көзделеді)</w:t>
      </w:r>
    </w:p>
    <w:bookmarkStart w:name="z14" w:id="12"/>
    <w:p>
      <w:pPr>
        <w:spacing w:after="0"/>
        <w:ind w:left="0"/>
        <w:jc w:val="both"/>
      </w:pPr>
      <w:r>
        <w:rPr>
          <w:rFonts w:ascii="Times New Roman"/>
          <w:b w:val="false"/>
          <w:i w:val="false"/>
          <w:color w:val="000000"/>
          <w:sz w:val="28"/>
        </w:rPr>
        <w:t xml:space="preserve">
      4. Осы Шарт бойынша Бірыңғай сатып алушы Субъектінің әзірлікті ұстап тұру бойынша қызмет көрсетуі үшін ақы төлеуге міндеттенетін бағасы (Жеке тариф) (бұдан әрі – шарттық баға) Қазақстан Республикасы Энергетика министрінің 2015 жылғы 27 ақпандағы № 152 бұйрығымен бекітілген (Нормативтік құқықтық актілерді мемлекеттік тіркеу тізілімінде № 10612 болып тіркелген) Электр қуаты нарығын ұйымдастыру және оның жұмыс істеу қағидаларының (бұдан әрі – Қуат нарығының қағидалары) </w:t>
      </w:r>
      <w:r>
        <w:rPr>
          <w:rFonts w:ascii="Times New Roman"/>
          <w:b w:val="false"/>
          <w:i w:val="false"/>
          <w:color w:val="000000"/>
          <w:sz w:val="28"/>
        </w:rPr>
        <w:t>11-тармағында</w:t>
      </w:r>
      <w:r>
        <w:rPr>
          <w:rFonts w:ascii="Times New Roman"/>
          <w:b w:val="false"/>
          <w:i w:val="false"/>
          <w:color w:val="000000"/>
          <w:sz w:val="28"/>
        </w:rPr>
        <w:t xml:space="preserve"> көрсетілген санаттардың біріне Субъектіні жатқызуына байланысты айқындалады.</w:t>
      </w:r>
    </w:p>
    <w:bookmarkEnd w:id="12"/>
    <w:bookmarkStart w:name="z15" w:id="13"/>
    <w:p>
      <w:pPr>
        <w:spacing w:after="0"/>
        <w:ind w:left="0"/>
        <w:jc w:val="both"/>
      </w:pPr>
      <w:r>
        <w:rPr>
          <w:rFonts w:ascii="Times New Roman"/>
          <w:b w:val="false"/>
          <w:i w:val="false"/>
          <w:color w:val="000000"/>
          <w:sz w:val="28"/>
        </w:rPr>
        <w:t>
      5. Осы Шарт бойынша Субъект Бірыңғай сатып алушыға көрсетуге міндетті әзірлікті ұстап тұру бойынша қызметтің көлемі (бұдан әрі – шарттық көлем) Қуат нарығының қағидаларына сәйкес айқындалады.</w:t>
      </w:r>
    </w:p>
    <w:bookmarkEnd w:id="13"/>
    <w:bookmarkStart w:name="z16" w:id="14"/>
    <w:p>
      <w:pPr>
        <w:spacing w:after="0"/>
        <w:ind w:left="0"/>
        <w:jc w:val="both"/>
      </w:pPr>
      <w:r>
        <w:rPr>
          <w:rFonts w:ascii="Times New Roman"/>
          <w:b w:val="false"/>
          <w:i w:val="false"/>
          <w:color w:val="000000"/>
          <w:sz w:val="28"/>
        </w:rPr>
        <w:t xml:space="preserve">
      6. Электр қуатының әзірлігін ұстап тұру бойынша көрсетілетін қызметтер көлемінің, оның ішінде тек қана жылу тұтынуында жұмыс істеуге технологиялық тұрғыда осы көлемде ескерілген өндіруші қондырғыларға (олардың жылу жүктемесінің берілген деңгейінде) келетін электр қуатының әзірлігін ұстап тұру бойынша көрсетілетін қызметтер көлемінің бір бөлігінің шарттық есебі осы Шартқа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көрсетіледі.</w:t>
      </w:r>
    </w:p>
    <w:bookmarkEnd w:id="14"/>
    <w:p>
      <w:pPr>
        <w:spacing w:after="0"/>
        <w:ind w:left="0"/>
        <w:jc w:val="both"/>
      </w:pPr>
      <w:r>
        <w:rPr>
          <w:rFonts w:ascii="Times New Roman"/>
          <w:b w:val="false"/>
          <w:i w:val="false"/>
          <w:color w:val="000000"/>
          <w:sz w:val="28"/>
        </w:rPr>
        <w:t xml:space="preserve">
      Бұл ретте, осы Шарт Қуат нарығы қағидаларының 11-тармағының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тармақшаларына</w:t>
      </w:r>
      <w:r>
        <w:rPr>
          <w:rFonts w:ascii="Times New Roman"/>
          <w:b w:val="false"/>
          <w:i w:val="false"/>
          <w:color w:val="000000"/>
          <w:sz w:val="28"/>
        </w:rPr>
        <w:t xml:space="preserve"> сәйкес жасалатын электр қуатының әзірлігін ұстап тұру бойынша көрсетілетін қызметті сатып алу туралы шарттарына қатысты болған жағдайда, осы Шартқа </w:t>
      </w:r>
      <w:r>
        <w:rPr>
          <w:rFonts w:ascii="Times New Roman"/>
          <w:b w:val="false"/>
          <w:i w:val="false"/>
          <w:color w:val="000000"/>
          <w:sz w:val="28"/>
        </w:rPr>
        <w:t>2-қосымша</w:t>
      </w:r>
      <w:r>
        <w:rPr>
          <w:rFonts w:ascii="Times New Roman"/>
          <w:b w:val="false"/>
          <w:i w:val="false"/>
          <w:color w:val="000000"/>
          <w:sz w:val="28"/>
        </w:rPr>
        <w:t xml:space="preserve"> толтырылмайды.</w:t>
      </w:r>
    </w:p>
    <w:bookmarkStart w:name="z17" w:id="15"/>
    <w:p>
      <w:pPr>
        <w:spacing w:after="0"/>
        <w:ind w:left="0"/>
        <w:jc w:val="both"/>
      </w:pPr>
      <w:r>
        <w:rPr>
          <w:rFonts w:ascii="Times New Roman"/>
          <w:b w:val="false"/>
          <w:i w:val="false"/>
          <w:color w:val="000000"/>
          <w:sz w:val="28"/>
        </w:rPr>
        <w:t>
      7. Осы Шарт бойынша Субъект әзірлікті ұстап тұру бойынша қызметті көрсетуге, ал Бірыңғай сатып алушы осы қызметті сатып алуға міндеттенетін мерзім (бұдан әрi – шарттық мерзім) Қуат нарығының қағидаларына сәйкес айқындалады.</w:t>
      </w:r>
    </w:p>
    <w:bookmarkEnd w:id="15"/>
    <w:p>
      <w:pPr>
        <w:spacing w:after="0"/>
        <w:ind w:left="0"/>
        <w:jc w:val="both"/>
      </w:pPr>
      <w:r>
        <w:rPr>
          <w:rFonts w:ascii="Times New Roman"/>
          <w:b w:val="false"/>
          <w:i w:val="false"/>
          <w:color w:val="000000"/>
          <w:sz w:val="28"/>
        </w:rPr>
        <w:t xml:space="preserve">
      Субъектінің жылдар бойынша электр қуатының әзірлігін ұстап тұру бойынша көрсетілетіні қызметті сатып алудың шарттық бағасы (жеке тариф), көлемі және мерзімі осы Шартқа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көрсетіледі.</w:t>
      </w:r>
    </w:p>
    <w:bookmarkStart w:name="z18" w:id="16"/>
    <w:p>
      <w:pPr>
        <w:spacing w:after="0"/>
        <w:ind w:left="0"/>
        <w:jc w:val="both"/>
      </w:pPr>
      <w:r>
        <w:rPr>
          <w:rFonts w:ascii="Times New Roman"/>
          <w:b w:val="false"/>
          <w:i w:val="false"/>
          <w:color w:val="000000"/>
          <w:sz w:val="28"/>
        </w:rPr>
        <w:t xml:space="preserve">
      8. Меншікті тұтынудың электр қуатының максималды мәні, бөлшек сауда нарығының субъектілеріне жеткізудің ең жоғары электр қуаты және Субъект экспортының максималды электр қуаты жылдар бойынша осы Шартқа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көрсетіледі.</w:t>
      </w:r>
    </w:p>
    <w:bookmarkEnd w:id="16"/>
    <w:p>
      <w:pPr>
        <w:spacing w:after="0"/>
        <w:ind w:left="0"/>
        <w:jc w:val="both"/>
      </w:pPr>
      <w:r>
        <w:rPr>
          <w:rFonts w:ascii="Times New Roman"/>
          <w:b w:val="false"/>
          <w:i w:val="false"/>
          <w:color w:val="000000"/>
          <w:sz w:val="28"/>
        </w:rPr>
        <w:t xml:space="preserve">
      Егер Субъектінің электр қуатының әзірлігін ұстап тұру бойынша көрсетілетін қызметтерді сатып алу туралы қолданыстағы шарттардың бірінде осы тармақтың бірінші бөлігінде көрсетілген электр қуаттарының мәндері көрсетілген жағдайда, осы Шартқа </w:t>
      </w:r>
      <w:r>
        <w:rPr>
          <w:rFonts w:ascii="Times New Roman"/>
          <w:b w:val="false"/>
          <w:i w:val="false"/>
          <w:color w:val="000000"/>
          <w:sz w:val="28"/>
        </w:rPr>
        <w:t>3-қосымшада</w:t>
      </w:r>
      <w:r>
        <w:rPr>
          <w:rFonts w:ascii="Times New Roman"/>
          <w:b w:val="false"/>
          <w:i w:val="false"/>
          <w:color w:val="000000"/>
          <w:sz w:val="28"/>
        </w:rPr>
        <w:t xml:space="preserve"> осы электр қуаттарының мәндері көрсетілмейді.</w:t>
      </w:r>
    </w:p>
    <w:bookmarkStart w:name="z19" w:id="17"/>
    <w:p>
      <w:pPr>
        <w:spacing w:after="0"/>
        <w:ind w:left="0"/>
        <w:jc w:val="left"/>
      </w:pPr>
      <w:r>
        <w:rPr>
          <w:rFonts w:ascii="Times New Roman"/>
          <w:b/>
          <w:i w:val="false"/>
          <w:color w:val="000000"/>
        </w:rPr>
        <w:t xml:space="preserve"> 3-тарау. Тараптардың құқықтары мен міндеттері</w:t>
      </w:r>
    </w:p>
    <w:bookmarkEnd w:id="17"/>
    <w:bookmarkStart w:name="z20" w:id="18"/>
    <w:p>
      <w:pPr>
        <w:spacing w:after="0"/>
        <w:ind w:left="0"/>
        <w:jc w:val="both"/>
      </w:pPr>
      <w:r>
        <w:rPr>
          <w:rFonts w:ascii="Times New Roman"/>
          <w:b w:val="false"/>
          <w:i w:val="false"/>
          <w:color w:val="000000"/>
          <w:sz w:val="28"/>
        </w:rPr>
        <w:t>
      9. Бірыңғай сатып алушы:</w:t>
      </w:r>
    </w:p>
    <w:bookmarkEnd w:id="18"/>
    <w:p>
      <w:pPr>
        <w:spacing w:after="0"/>
        <w:ind w:left="0"/>
        <w:jc w:val="both"/>
      </w:pPr>
      <w:r>
        <w:rPr>
          <w:rFonts w:ascii="Times New Roman"/>
          <w:b w:val="false"/>
          <w:i w:val="false"/>
          <w:color w:val="000000"/>
          <w:sz w:val="28"/>
        </w:rPr>
        <w:t>
      1) осы Шартқа сәйкес Субъект әзірлікті ұстап тұру бойынша қызмет көрсетуге уақтылы ақы төлеуге;</w:t>
      </w:r>
    </w:p>
    <w:p>
      <w:pPr>
        <w:spacing w:after="0"/>
        <w:ind w:left="0"/>
        <w:jc w:val="both"/>
      </w:pPr>
      <w:r>
        <w:rPr>
          <w:rFonts w:ascii="Times New Roman"/>
          <w:b w:val="false"/>
          <w:i w:val="false"/>
          <w:color w:val="000000"/>
          <w:sz w:val="28"/>
        </w:rPr>
        <w:t>
      2) Субъектіні өзінің атауының, заңды мекенжайының, нақты орналасқан жерінің және осы Шартты орындау үшін қажетті өзге де деректемелердің өзгергені туралы шұғыл хабардар етуге;</w:t>
      </w:r>
    </w:p>
    <w:p>
      <w:pPr>
        <w:spacing w:after="0"/>
        <w:ind w:left="0"/>
        <w:jc w:val="both"/>
      </w:pPr>
      <w:r>
        <w:rPr>
          <w:rFonts w:ascii="Times New Roman"/>
          <w:b w:val="false"/>
          <w:i w:val="false"/>
          <w:color w:val="000000"/>
          <w:sz w:val="28"/>
        </w:rPr>
        <w:t>
      3) қуат нарығының қағидаларына сәйкес осы Шартқа өзгерістер енгізуді немесе бұзуды жүзеге асыру.</w:t>
      </w:r>
    </w:p>
    <w:bookmarkStart w:name="z21" w:id="19"/>
    <w:p>
      <w:pPr>
        <w:spacing w:after="0"/>
        <w:ind w:left="0"/>
        <w:jc w:val="both"/>
      </w:pPr>
      <w:r>
        <w:rPr>
          <w:rFonts w:ascii="Times New Roman"/>
          <w:b w:val="false"/>
          <w:i w:val="false"/>
          <w:color w:val="000000"/>
          <w:sz w:val="28"/>
        </w:rPr>
        <w:t>
      10. Бірыңғай сатып алушы:</w:t>
      </w:r>
    </w:p>
    <w:bookmarkEnd w:id="19"/>
    <w:p>
      <w:pPr>
        <w:spacing w:after="0"/>
        <w:ind w:left="0"/>
        <w:jc w:val="both"/>
      </w:pPr>
      <w:r>
        <w:rPr>
          <w:rFonts w:ascii="Times New Roman"/>
          <w:b w:val="false"/>
          <w:i w:val="false"/>
          <w:color w:val="000000"/>
          <w:sz w:val="28"/>
        </w:rPr>
        <w:t>
      1) Қуат нарығының қағидаларына сәйкес осы Шартқа өзгерістерді (түзетулерді) бұзуды немесе енгізуді жүзеге асыруға;</w:t>
      </w:r>
    </w:p>
    <w:p>
      <w:pPr>
        <w:spacing w:after="0"/>
        <w:ind w:left="0"/>
        <w:jc w:val="both"/>
      </w:pPr>
      <w:r>
        <w:rPr>
          <w:rFonts w:ascii="Times New Roman"/>
          <w:b w:val="false"/>
          <w:i w:val="false"/>
          <w:color w:val="000000"/>
          <w:sz w:val="28"/>
        </w:rPr>
        <w:t>
      2) осы Шартқа және Қазақстан Республикасының электр энергетикасы саласындағы заңнамасына сәйкес әзірлікті ұстап тұру бойынша қызметін алуға;</w:t>
      </w:r>
    </w:p>
    <w:p>
      <w:pPr>
        <w:spacing w:after="0"/>
        <w:ind w:left="0"/>
        <w:jc w:val="both"/>
      </w:pPr>
      <w:r>
        <w:rPr>
          <w:rFonts w:ascii="Times New Roman"/>
          <w:b w:val="false"/>
          <w:i w:val="false"/>
          <w:color w:val="000000"/>
          <w:sz w:val="28"/>
        </w:rPr>
        <w:t>
      3) мемлекеттік органдардың сұрау салуы бойынша өз құзыреті шегінде электр қуаты нарығындағы Субъектінің қызметі туралы ақпарат беруге;</w:t>
      </w:r>
    </w:p>
    <w:p>
      <w:pPr>
        <w:spacing w:after="0"/>
        <w:ind w:left="0"/>
        <w:jc w:val="both"/>
      </w:pPr>
      <w:r>
        <w:rPr>
          <w:rFonts w:ascii="Times New Roman"/>
          <w:b w:val="false"/>
          <w:i w:val="false"/>
          <w:color w:val="000000"/>
          <w:sz w:val="28"/>
        </w:rPr>
        <w:t>
      4) Субъектіден осы Шарт бойынша міндеттерді орындауды талап етуге;</w:t>
      </w:r>
    </w:p>
    <w:p>
      <w:pPr>
        <w:spacing w:after="0"/>
        <w:ind w:left="0"/>
        <w:jc w:val="both"/>
      </w:pPr>
      <w:r>
        <w:rPr>
          <w:rFonts w:ascii="Times New Roman"/>
          <w:b w:val="false"/>
          <w:i w:val="false"/>
          <w:color w:val="000000"/>
          <w:sz w:val="28"/>
        </w:rPr>
        <w:t>
      5) осы Шартты жасаумен және орындаумен байланысты даулы мәселелерді шешу үшін сотқа жүгінуге құқылы.</w:t>
      </w:r>
    </w:p>
    <w:bookmarkStart w:name="z22" w:id="20"/>
    <w:p>
      <w:pPr>
        <w:spacing w:after="0"/>
        <w:ind w:left="0"/>
        <w:jc w:val="both"/>
      </w:pPr>
      <w:r>
        <w:rPr>
          <w:rFonts w:ascii="Times New Roman"/>
          <w:b w:val="false"/>
          <w:i w:val="false"/>
          <w:color w:val="000000"/>
          <w:sz w:val="28"/>
        </w:rPr>
        <w:t>
      11. Субъект:</w:t>
      </w:r>
    </w:p>
    <w:bookmarkEnd w:id="20"/>
    <w:p>
      <w:pPr>
        <w:spacing w:after="0"/>
        <w:ind w:left="0"/>
        <w:jc w:val="both"/>
      </w:pPr>
      <w:r>
        <w:rPr>
          <w:rFonts w:ascii="Times New Roman"/>
          <w:b w:val="false"/>
          <w:i w:val="false"/>
          <w:color w:val="000000"/>
          <w:sz w:val="28"/>
        </w:rPr>
        <w:t>
      1) оның құрамына кіретін электр станцияларының генерациялайтын қондырғыларының электр қуатын шарттық көлемге тең немесе одан асатын көлемде ұдайы әзірлікте ұстап тұруға;</w:t>
      </w:r>
    </w:p>
    <w:p>
      <w:pPr>
        <w:spacing w:after="0"/>
        <w:ind w:left="0"/>
        <w:jc w:val="both"/>
      </w:pPr>
      <w:r>
        <w:rPr>
          <w:rFonts w:ascii="Times New Roman"/>
          <w:b w:val="false"/>
          <w:i w:val="false"/>
          <w:color w:val="000000"/>
          <w:sz w:val="28"/>
        </w:rPr>
        <w:t>
      2) жүйелік оператордың тесттік командаларын орындауға;</w:t>
      </w:r>
    </w:p>
    <w:p>
      <w:pPr>
        <w:spacing w:after="0"/>
        <w:ind w:left="0"/>
        <w:jc w:val="both"/>
      </w:pPr>
      <w:r>
        <w:rPr>
          <w:rFonts w:ascii="Times New Roman"/>
          <w:b w:val="false"/>
          <w:i w:val="false"/>
          <w:color w:val="000000"/>
          <w:sz w:val="28"/>
        </w:rPr>
        <w:t>
      3) электр энергиясының теңгерімдеуші нарығында ұлғайтуды және азайтуды реттеуге қатысуға жүйелік операторға күн сайын өтінімдер беруге;</w:t>
      </w:r>
    </w:p>
    <w:p>
      <w:pPr>
        <w:spacing w:after="0"/>
        <w:ind w:left="0"/>
        <w:jc w:val="both"/>
      </w:pPr>
      <w:r>
        <w:rPr>
          <w:rFonts w:ascii="Times New Roman"/>
          <w:b w:val="false"/>
          <w:i w:val="false"/>
          <w:color w:val="000000"/>
          <w:sz w:val="28"/>
        </w:rPr>
        <w:t>
      4) Қазақстан Республикасының электр энергетикасы саласындағы заңнамасында белгiленген талаптарға сәйкес жалпы бастапқы жиілікті реттеу жүйесін тұрақты әзірлікте ұстап тұруға;</w:t>
      </w:r>
    </w:p>
    <w:p>
      <w:pPr>
        <w:spacing w:after="0"/>
        <w:ind w:left="0"/>
        <w:jc w:val="both"/>
      </w:pPr>
      <w:r>
        <w:rPr>
          <w:rFonts w:ascii="Times New Roman"/>
          <w:b w:val="false"/>
          <w:i w:val="false"/>
          <w:color w:val="000000"/>
          <w:sz w:val="28"/>
        </w:rPr>
        <w:t>
      5) жүйелік операторға алдағы тәуліктерге Субъектінің электр станцияларын генерациялаудың жұмыс электр қуатының, технологиялық және техникалық минимумдарының мәндері туралы ақпаратты күн сайын ұсынуға;</w:t>
      </w:r>
    </w:p>
    <w:p>
      <w:pPr>
        <w:spacing w:after="0"/>
        <w:ind w:left="0"/>
        <w:jc w:val="both"/>
      </w:pPr>
      <w:r>
        <w:rPr>
          <w:rFonts w:ascii="Times New Roman"/>
          <w:b w:val="false"/>
          <w:i w:val="false"/>
          <w:color w:val="000000"/>
          <w:sz w:val="28"/>
        </w:rPr>
        <w:t>
      6) жүйелік операторға Субъектінің электр станциялары желісіне генерациялаудың және босатудың электр қуаттарының ағымдағы мәндері туралы және Субъектінің өзі тұтынатын электр қуатының ағымдағы мәндері туралы телеметриялық ақпарат беруге міндетті;</w:t>
      </w:r>
    </w:p>
    <w:p>
      <w:pPr>
        <w:spacing w:after="0"/>
        <w:ind w:left="0"/>
        <w:jc w:val="both"/>
      </w:pPr>
      <w:r>
        <w:rPr>
          <w:rFonts w:ascii="Times New Roman"/>
          <w:b w:val="false"/>
          <w:i w:val="false"/>
          <w:color w:val="000000"/>
          <w:sz w:val="28"/>
        </w:rPr>
        <w:t>
      7) жүйелік операторға Субъектінің электр станциялары желісіне генерациялаудың және босатудың электр қуаттарының нақты сағаттық мәндері туралы және Субъектінің өзі тұтынатын электр қуатының нақты сағаттық мәндері туралы ақпаратты күн сайын беруге;</w:t>
      </w:r>
    </w:p>
    <w:p>
      <w:pPr>
        <w:spacing w:after="0"/>
        <w:ind w:left="0"/>
        <w:jc w:val="both"/>
      </w:pPr>
      <w:r>
        <w:rPr>
          <w:rFonts w:ascii="Times New Roman"/>
          <w:b w:val="false"/>
          <w:i w:val="false"/>
          <w:color w:val="000000"/>
          <w:sz w:val="28"/>
        </w:rPr>
        <w:t>
      8) жүйелік операторға Субъектінің электр станциялары желісіне генерациялаудың және босатудың электр қуаттарының нақты сағаттық мәндері туралы және Субектінің өткен есептік кезеңдегі (күнтізбелік айдағы) ) меншікті тұтынудың электр қуатының нақты сағаттық мәндері туралы ақпаратты ай сайын тіркеуге және беруге;</w:t>
      </w:r>
    </w:p>
    <w:p>
      <w:pPr>
        <w:spacing w:after="0"/>
        <w:ind w:left="0"/>
        <w:jc w:val="both"/>
      </w:pPr>
      <w:r>
        <w:rPr>
          <w:rFonts w:ascii="Times New Roman"/>
          <w:b w:val="false"/>
          <w:i w:val="false"/>
          <w:color w:val="000000"/>
          <w:sz w:val="28"/>
        </w:rPr>
        <w:t>
      9) жүйелік оператордың электр энергиясын коммерциялық есепке алудың автоматтандырылған жүйесіне қосу арқылы электр энергиясын коммерциялық есепке алудың өлшеу кешендерінің болуын қамтамасыз етуге;</w:t>
      </w:r>
    </w:p>
    <w:p>
      <w:pPr>
        <w:spacing w:after="0"/>
        <w:ind w:left="0"/>
        <w:jc w:val="both"/>
      </w:pPr>
      <w:r>
        <w:rPr>
          <w:rFonts w:ascii="Times New Roman"/>
          <w:b w:val="false"/>
          <w:i w:val="false"/>
          <w:color w:val="000000"/>
          <w:sz w:val="28"/>
        </w:rPr>
        <w:t>
      10) жүйелік оператордың қызметкерлерін көрсеткіштерді алу, телеөлшеу тізбектері мен коммерциялық есепке алу жүйелерінің техникалық жай-күйін тексеру мақсатында коммерциялық есепке алу аспаптарына жіберуге;</w:t>
      </w:r>
    </w:p>
    <w:p>
      <w:pPr>
        <w:spacing w:after="0"/>
        <w:ind w:left="0"/>
        <w:jc w:val="both"/>
      </w:pPr>
      <w:r>
        <w:rPr>
          <w:rFonts w:ascii="Times New Roman"/>
          <w:b w:val="false"/>
          <w:i w:val="false"/>
          <w:color w:val="000000"/>
          <w:sz w:val="28"/>
        </w:rPr>
        <w:t>
      11) өзінің атауының, заңды мекенжайының, нақты орналасқан жерінің және осы шартты орындау үшін қажетті өзге де деректемелердің өзгергені туралы Бірыңғай сатып алушыны дереу хабардар етуге;</w:t>
      </w:r>
    </w:p>
    <w:p>
      <w:pPr>
        <w:spacing w:after="0"/>
        <w:ind w:left="0"/>
        <w:jc w:val="both"/>
      </w:pPr>
      <w:r>
        <w:rPr>
          <w:rFonts w:ascii="Times New Roman"/>
          <w:b w:val="false"/>
          <w:i w:val="false"/>
          <w:color w:val="000000"/>
          <w:sz w:val="28"/>
        </w:rPr>
        <w:t>
      12) жүйелік оператормен келісілген электр желілік, электр және жылу энергетикалық жабдықтарды, релелік қорғау және автоматика, аварияға қарсы автоматика құрылғыларын күрделі және ағымдағы жөндеудің жылдық, тоқсандық, айлық графиктерін бұзбауға;</w:t>
      </w:r>
    </w:p>
    <w:p>
      <w:pPr>
        <w:spacing w:after="0"/>
        <w:ind w:left="0"/>
        <w:jc w:val="both"/>
      </w:pPr>
      <w:r>
        <w:rPr>
          <w:rFonts w:ascii="Times New Roman"/>
          <w:b w:val="false"/>
          <w:i w:val="false"/>
          <w:color w:val="000000"/>
          <w:sz w:val="28"/>
        </w:rPr>
        <w:t>
      13) электр энергиясының көтерме сауда нарығының субъектілері болып табылатын энергиямен жабдықтаушы, энергия беруші ұйымдарға және тұтынушыларға, оның ішінде Бірыңғай сатып алушымен электр қуатының жүктеме көтеруге әзірлікті қамтамасыз ету бойынша қызметтер көрсетуге шарттары жоқ өнеркәсіптік кешендерге электр энергиясын өткізуге (сатуға) жол бермеуге;</w:t>
      </w:r>
    </w:p>
    <w:p>
      <w:pPr>
        <w:spacing w:after="0"/>
        <w:ind w:left="0"/>
        <w:jc w:val="both"/>
      </w:pPr>
      <w:r>
        <w:rPr>
          <w:rFonts w:ascii="Times New Roman"/>
          <w:b w:val="false"/>
          <w:i w:val="false"/>
          <w:color w:val="000000"/>
          <w:sz w:val="28"/>
        </w:rPr>
        <w:t xml:space="preserve">
      14) Қазақстан Республикасы Энергетика министрінің 2015 жылғы 3 желтоқсандағы № 686 бұйрығымен бекітілген Генерациялайтын қондырғылардың электр қуатына аттестаттауды өткізу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12489 болып тіркелген) сәйкес генерациялайтын қондырғылардың электр қуатын кезектен тыс аттестаттаудан өткізуге;</w:t>
      </w:r>
    </w:p>
    <w:p>
      <w:pPr>
        <w:spacing w:after="0"/>
        <w:ind w:left="0"/>
        <w:jc w:val="both"/>
      </w:pPr>
      <w:r>
        <w:rPr>
          <w:rFonts w:ascii="Times New Roman"/>
          <w:b w:val="false"/>
          <w:i w:val="false"/>
          <w:color w:val="000000"/>
          <w:sz w:val="28"/>
        </w:rPr>
        <w:t>
      15) Қазақстан Республикасының электр энергетикасы саласындағы заңнамасында белгіленген талаптарға сәйкес Субъектінің объектілерінде орналасқан тарату құрылғыларының, аварияға қарсы автоматика құрылғыларының, электр энергиясын коммерциялық есепке алу аспаптары мен кешендерінің тиісті техникалық жай-күйін қамтамасыз етуге;</w:t>
      </w:r>
    </w:p>
    <w:p>
      <w:pPr>
        <w:spacing w:after="0"/>
        <w:ind w:left="0"/>
        <w:jc w:val="both"/>
      </w:pPr>
      <w:r>
        <w:rPr>
          <w:rFonts w:ascii="Times New Roman"/>
          <w:b w:val="false"/>
          <w:i w:val="false"/>
          <w:color w:val="000000"/>
          <w:sz w:val="28"/>
        </w:rPr>
        <w:t>
      16) жүйелік операторға жоспарлаудың тиісті тәуліктеріне берілген энергия өндіруші ұйымның құрамына кіретін электр станцияларының генерациялаудың жұмыс электр қуаттарының, технологиялық және техникалық минимумдарының мәндері туралы ақпарат бойынша айқындалатын техникалық мүмкіндік шегінде тұтынушылардың өтінімдеріне сәйкес генерациялау режимін сағаттық жоспарлауды жүзеге асыруға міндетті.</w:t>
      </w:r>
    </w:p>
    <w:bookmarkStart w:name="z23" w:id="21"/>
    <w:p>
      <w:pPr>
        <w:spacing w:after="0"/>
        <w:ind w:left="0"/>
        <w:jc w:val="both"/>
      </w:pPr>
      <w:r>
        <w:rPr>
          <w:rFonts w:ascii="Times New Roman"/>
          <w:b w:val="false"/>
          <w:i w:val="false"/>
          <w:color w:val="000000"/>
          <w:sz w:val="28"/>
        </w:rPr>
        <w:t>
      12. Субъект:</w:t>
      </w:r>
    </w:p>
    <w:bookmarkEnd w:id="21"/>
    <w:p>
      <w:pPr>
        <w:spacing w:after="0"/>
        <w:ind w:left="0"/>
        <w:jc w:val="both"/>
      </w:pPr>
      <w:r>
        <w:rPr>
          <w:rFonts w:ascii="Times New Roman"/>
          <w:b w:val="false"/>
          <w:i w:val="false"/>
          <w:color w:val="000000"/>
          <w:sz w:val="28"/>
        </w:rPr>
        <w:t>
      1) Бірыңғай стапы алушыдан осы Шартқа сәйкес әзірлікті ұстап тұру бойынша көрсетілетін қызметке ақы төлеуді талап етуге;</w:t>
      </w:r>
    </w:p>
    <w:p>
      <w:pPr>
        <w:spacing w:after="0"/>
        <w:ind w:left="0"/>
        <w:jc w:val="both"/>
      </w:pPr>
      <w:r>
        <w:rPr>
          <w:rFonts w:ascii="Times New Roman"/>
          <w:b w:val="false"/>
          <w:i w:val="false"/>
          <w:color w:val="000000"/>
          <w:sz w:val="28"/>
        </w:rPr>
        <w:t>
      2) осы Шартты жасасуға және орындауға байланысты даулы мәселелерді шешу үшін сот органдарына жүгінуге құқылы.</w:t>
      </w:r>
    </w:p>
    <w:bookmarkStart w:name="z24" w:id="22"/>
    <w:p>
      <w:pPr>
        <w:spacing w:after="0"/>
        <w:ind w:left="0"/>
        <w:jc w:val="left"/>
      </w:pPr>
      <w:r>
        <w:rPr>
          <w:rFonts w:ascii="Times New Roman"/>
          <w:b/>
          <w:i w:val="false"/>
          <w:color w:val="000000"/>
        </w:rPr>
        <w:t xml:space="preserve"> 4-тарау. Әзірлікті ұстап тұру бойынша көрсетілетін қызметтерге ақы төлеу</w:t>
      </w:r>
    </w:p>
    <w:bookmarkEnd w:id="22"/>
    <w:bookmarkStart w:name="z25" w:id="23"/>
    <w:p>
      <w:pPr>
        <w:spacing w:after="0"/>
        <w:ind w:left="0"/>
        <w:jc w:val="both"/>
      </w:pPr>
      <w:r>
        <w:rPr>
          <w:rFonts w:ascii="Times New Roman"/>
          <w:b w:val="false"/>
          <w:i w:val="false"/>
          <w:color w:val="000000"/>
          <w:sz w:val="28"/>
        </w:rPr>
        <w:t>
      13. Бірыңғай сатып алушы осы Шарт бойынша Субъектінің әзірлікті ұстап тұру бойынша көрсетілетін қызметке ай сайын, осы қызмет көрсетілген ай аяқталғаннан кейiн қырық бес жұмыс күнінен кешiктiрмей ақы төлейдi.</w:t>
      </w:r>
    </w:p>
    <w:bookmarkEnd w:id="23"/>
    <w:p>
      <w:pPr>
        <w:spacing w:after="0"/>
        <w:ind w:left="0"/>
        <w:jc w:val="both"/>
      </w:pPr>
      <w:r>
        <w:rPr>
          <w:rFonts w:ascii="Times New Roman"/>
          <w:b w:val="false"/>
          <w:i w:val="false"/>
          <w:color w:val="000000"/>
          <w:sz w:val="28"/>
        </w:rPr>
        <w:t>
      Бұл ретте, осы Шарт бойынша Бірыңғай сатып алушы тарапынан ақы төлеуге Субъектімен әзірлікті ұстап тұру бойынша көрсетілетін қызметтің есеп айырысу кезеңі (күнтізбелік ай) үшін нақты көрсеткен көлемі (бұдан әрі – әзірлікті ұстап тұру бойынша көрсетілетін қызметтің нақты көлемі) жатады.</w:t>
      </w:r>
    </w:p>
    <w:p>
      <w:pPr>
        <w:spacing w:after="0"/>
        <w:ind w:left="0"/>
        <w:jc w:val="both"/>
      </w:pPr>
      <w:r>
        <w:rPr>
          <w:rFonts w:ascii="Times New Roman"/>
          <w:b w:val="false"/>
          <w:i w:val="false"/>
          <w:color w:val="000000"/>
          <w:sz w:val="28"/>
        </w:rPr>
        <w:t>
      Әзірлікті ұстап тұру бойынша көрсетілетін қызметтің нақты көлемін Бірыңғай сатып алушы Қуат нарығының қағидаларына сәйкес айқындайды.</w:t>
      </w:r>
    </w:p>
    <w:p>
      <w:pPr>
        <w:spacing w:after="0"/>
        <w:ind w:left="0"/>
        <w:jc w:val="both"/>
      </w:pPr>
      <w:r>
        <w:rPr>
          <w:rFonts w:ascii="Times New Roman"/>
          <w:b w:val="false"/>
          <w:i w:val="false"/>
          <w:color w:val="000000"/>
          <w:sz w:val="28"/>
        </w:rPr>
        <w:t>
      Бірыңғай сатып алушы төлеуге жататын әзірлікті ұстап тұру бойынша көрсетілетін қызметтің нақты көлемі туралы ақпаратты (бұдан әрі – Ақпарат) Субъектіге тиісті есептік кезең (күнтізбелік ай) аяқталған күннен бастап жиырма жұмыс күні ішінде ұсынады.</w:t>
      </w:r>
    </w:p>
    <w:bookmarkStart w:name="z26" w:id="24"/>
    <w:p>
      <w:pPr>
        <w:spacing w:after="0"/>
        <w:ind w:left="0"/>
        <w:jc w:val="both"/>
      </w:pPr>
      <w:r>
        <w:rPr>
          <w:rFonts w:ascii="Times New Roman"/>
          <w:b w:val="false"/>
          <w:i w:val="false"/>
          <w:color w:val="000000"/>
          <w:sz w:val="28"/>
        </w:rPr>
        <w:t>
      14. Осы Шарттың 13-тармағында көрсетілген әзірлікті ұстап тұру бойынша көрсетілетін қызметтің нақты көлеміне ақы төлеуді Бірыңғай сатып алушы Субъект төлеуге ұсынған тиісті шот-фактураның және Тараптар қол қойған көрсетілген қызметтер актiсiнiң негiзiнде жүргізеді.</w:t>
      </w:r>
    </w:p>
    <w:bookmarkEnd w:id="24"/>
    <w:p>
      <w:pPr>
        <w:spacing w:after="0"/>
        <w:ind w:left="0"/>
        <w:jc w:val="both"/>
      </w:pPr>
      <w:r>
        <w:rPr>
          <w:rFonts w:ascii="Times New Roman"/>
          <w:b w:val="false"/>
          <w:i w:val="false"/>
          <w:color w:val="000000"/>
          <w:sz w:val="28"/>
        </w:rPr>
        <w:t>
      Осы тармақтың бірінші бөлігінде көрсетілген шот-фактураны Субъект Бірыңғай сатып алушы Субъектіге берген тиісті ақпаратының негізінде қалыптастырады.</w:t>
      </w:r>
    </w:p>
    <w:bookmarkStart w:name="z27" w:id="25"/>
    <w:p>
      <w:pPr>
        <w:spacing w:after="0"/>
        <w:ind w:left="0"/>
        <w:jc w:val="both"/>
      </w:pPr>
      <w:r>
        <w:rPr>
          <w:rFonts w:ascii="Times New Roman"/>
          <w:b w:val="false"/>
          <w:i w:val="false"/>
          <w:color w:val="000000"/>
          <w:sz w:val="28"/>
        </w:rPr>
        <w:t>
      15. Егер Бірыңғай сатып алушы ұсынылған шот-фактураның дұрыстығын дауласа, ол Субъектіні оны алған күннен бастап күнтізбелік бес күн ішінде хабардар етеді және Субъектіге қарсылықтарын баяндай отырып, жазбаша өтініш береді. Бұл ретте, Бірыңғай сатып алушы осы Шарттың 13-тармағының бірінші бөлігіне сәйкес шот-фактураның даусыз бөлігін төлеуге міндетті.</w:t>
      </w:r>
    </w:p>
    <w:bookmarkEnd w:id="25"/>
    <w:bookmarkStart w:name="z28" w:id="26"/>
    <w:p>
      <w:pPr>
        <w:spacing w:after="0"/>
        <w:ind w:left="0"/>
        <w:jc w:val="both"/>
      </w:pPr>
      <w:r>
        <w:rPr>
          <w:rFonts w:ascii="Times New Roman"/>
          <w:b w:val="false"/>
          <w:i w:val="false"/>
          <w:color w:val="000000"/>
          <w:sz w:val="28"/>
        </w:rPr>
        <w:t>
      16. Бірыңғай сатып алушының әзірлікті ұстап тұру бойынша көрсетілетін қызметтің нақты көлемін төлеуі осы Шартта көрсетілген деректемелер бойынша Субъектінің ағымдағы шотына тиісті ақша көлемін аудару арқылы жүзеге асырылады.</w:t>
      </w:r>
    </w:p>
    <w:bookmarkEnd w:id="26"/>
    <w:bookmarkStart w:name="z29" w:id="27"/>
    <w:p>
      <w:pPr>
        <w:spacing w:after="0"/>
        <w:ind w:left="0"/>
        <w:jc w:val="both"/>
      </w:pPr>
      <w:r>
        <w:rPr>
          <w:rFonts w:ascii="Times New Roman"/>
          <w:b w:val="false"/>
          <w:i w:val="false"/>
          <w:color w:val="000000"/>
          <w:sz w:val="28"/>
        </w:rPr>
        <w:t>
      17. Алдыңғы есеп айырысу кезеңдері үшін берешек болған кезде, бірінші кезекте төлем осы берешекті өтеуге жіберіледі. Егер Бірыңғай сатып алушы есеп айырысу кезеңінде Субъектіге тиісті шот-фактурада көрсетілген сомадан асатын соманы төлеген жағдайда, бұл асып кету айырмасы келесі есеп айырысу кезеңінің аванстық төлеміне есептеледі.</w:t>
      </w:r>
    </w:p>
    <w:bookmarkEnd w:id="27"/>
    <w:bookmarkStart w:name="z30" w:id="28"/>
    <w:p>
      <w:pPr>
        <w:spacing w:after="0"/>
        <w:ind w:left="0"/>
        <w:jc w:val="left"/>
      </w:pPr>
      <w:r>
        <w:rPr>
          <w:rFonts w:ascii="Times New Roman"/>
          <w:b/>
          <w:i w:val="false"/>
          <w:color w:val="000000"/>
        </w:rPr>
        <w:t xml:space="preserve"> 5-тарау. Есепке алуды ұйымдастыру</w:t>
      </w:r>
    </w:p>
    <w:bookmarkEnd w:id="28"/>
    <w:bookmarkStart w:name="z31" w:id="29"/>
    <w:p>
      <w:pPr>
        <w:spacing w:after="0"/>
        <w:ind w:left="0"/>
        <w:jc w:val="both"/>
      </w:pPr>
      <w:r>
        <w:rPr>
          <w:rFonts w:ascii="Times New Roman"/>
          <w:b w:val="false"/>
          <w:i w:val="false"/>
          <w:color w:val="000000"/>
          <w:sz w:val="28"/>
        </w:rPr>
        <w:t>
      18. Субъект электр энергиясын есепке алу үшін тексерілген және пломбаланған коммерциялық есепке алу аспаптарын пайдаланады.</w:t>
      </w:r>
    </w:p>
    <w:bookmarkEnd w:id="29"/>
    <w:bookmarkStart w:name="z32" w:id="30"/>
    <w:p>
      <w:pPr>
        <w:spacing w:after="0"/>
        <w:ind w:left="0"/>
        <w:jc w:val="both"/>
      </w:pPr>
      <w:r>
        <w:rPr>
          <w:rFonts w:ascii="Times New Roman"/>
          <w:b w:val="false"/>
          <w:i w:val="false"/>
          <w:color w:val="000000"/>
          <w:sz w:val="28"/>
        </w:rPr>
        <w:t>
      19. Коммерциялық есепке алу аспаптары жұмысының өзгеруіне немесе бұзылуына байланысты жұмыстардың кез келген түрін жүргізген кезде Субъект жұмыс басталар алдында бұл туралы Бірыңғай сатып алушыға жазбаша хабарлайды. Субъект жөндеу жүргізу кезеңінде есепке алуды жүйелік оператормен келісілген уақытша схемалар бойынша жүзеге асырады.</w:t>
      </w:r>
    </w:p>
    <w:bookmarkEnd w:id="30"/>
    <w:bookmarkStart w:name="z33" w:id="31"/>
    <w:p>
      <w:pPr>
        <w:spacing w:after="0"/>
        <w:ind w:left="0"/>
        <w:jc w:val="left"/>
      </w:pPr>
      <w:r>
        <w:rPr>
          <w:rFonts w:ascii="Times New Roman"/>
          <w:b/>
          <w:i w:val="false"/>
          <w:color w:val="000000"/>
        </w:rPr>
        <w:t xml:space="preserve"> 6-тарау. Тараптардың жауапкершілігі</w:t>
      </w:r>
    </w:p>
    <w:bookmarkEnd w:id="31"/>
    <w:bookmarkStart w:name="z34" w:id="32"/>
    <w:p>
      <w:pPr>
        <w:spacing w:after="0"/>
        <w:ind w:left="0"/>
        <w:jc w:val="both"/>
      </w:pPr>
      <w:r>
        <w:rPr>
          <w:rFonts w:ascii="Times New Roman"/>
          <w:b w:val="false"/>
          <w:i w:val="false"/>
          <w:color w:val="000000"/>
          <w:sz w:val="28"/>
        </w:rPr>
        <w:t>
      20. Тараптар осы шарт бойынша міндеттемелерді орындамағаны немесе тиісінше орындамағаны үшін Қазақстан Республикасының заңнамасына сәйкес жауапты болады.</w:t>
      </w:r>
    </w:p>
    <w:bookmarkEnd w:id="32"/>
    <w:bookmarkStart w:name="z35" w:id="33"/>
    <w:p>
      <w:pPr>
        <w:spacing w:after="0"/>
        <w:ind w:left="0"/>
        <w:jc w:val="both"/>
      </w:pPr>
      <w:r>
        <w:rPr>
          <w:rFonts w:ascii="Times New Roman"/>
          <w:b w:val="false"/>
          <w:i w:val="false"/>
          <w:color w:val="000000"/>
          <w:sz w:val="28"/>
        </w:rPr>
        <w:t>
      21. Субъект осы Шарт бойынша ұсынылған деректер үшін Қазақстан Республикасының заңнамасына сәйкес жауапты болады.</w:t>
      </w:r>
    </w:p>
    <w:bookmarkEnd w:id="33"/>
    <w:bookmarkStart w:name="z36" w:id="34"/>
    <w:p>
      <w:pPr>
        <w:spacing w:after="0"/>
        <w:ind w:left="0"/>
        <w:jc w:val="both"/>
      </w:pPr>
      <w:r>
        <w:rPr>
          <w:rFonts w:ascii="Times New Roman"/>
          <w:b w:val="false"/>
          <w:i w:val="false"/>
          <w:color w:val="000000"/>
          <w:sz w:val="28"/>
        </w:rPr>
        <w:t>
      22. Шот-фактура бойынша төлем мерзімі басталған сәтке дейін төлемегені үшін, Субъект төлем мерзімі аяқталған күннен кейінгі күннен бастап Бірыңғай сатып алушы төлемеген сомалары бойынша тұрақсыздық айыбын есептеуге құқылы. Кешіктірілген сомалар бойынша Субъект Бірыңғай сатып алушыдан төлемнің әрбір кешіктірілген күні үшін Бірыңғай сатып алушының ақшалай міндеттемесін нақты орындаған күнге Қазақстан Республикасының Ұлттық Банкі белгілеген қайта қаржыландырудың 1,5 еселенген мөлшерлемесін негізге ала отырып есептелген тұрақсыздық айыбын төлеуді талап етуге құқылы.</w:t>
      </w:r>
    </w:p>
    <w:bookmarkEnd w:id="34"/>
    <w:bookmarkStart w:name="z37" w:id="35"/>
    <w:p>
      <w:pPr>
        <w:spacing w:after="0"/>
        <w:ind w:left="0"/>
        <w:jc w:val="left"/>
      </w:pPr>
      <w:r>
        <w:rPr>
          <w:rFonts w:ascii="Times New Roman"/>
          <w:b/>
          <w:i w:val="false"/>
          <w:color w:val="000000"/>
        </w:rPr>
        <w:t xml:space="preserve"> 7-тарау. Еңсерілмейтін күш жағдаяттары</w:t>
      </w:r>
    </w:p>
    <w:bookmarkEnd w:id="35"/>
    <w:bookmarkStart w:name="z38" w:id="36"/>
    <w:p>
      <w:pPr>
        <w:spacing w:after="0"/>
        <w:ind w:left="0"/>
        <w:jc w:val="both"/>
      </w:pPr>
      <w:r>
        <w:rPr>
          <w:rFonts w:ascii="Times New Roman"/>
          <w:b w:val="false"/>
          <w:i w:val="false"/>
          <w:color w:val="000000"/>
          <w:sz w:val="28"/>
        </w:rPr>
        <w:t>
      23. Еңсерілмейтін күш жағдаяттары Қазақстан Республикасының Азаматтық кодексіне сәйкес айқындалады.</w:t>
      </w:r>
    </w:p>
    <w:bookmarkEnd w:id="36"/>
    <w:bookmarkStart w:name="z39" w:id="37"/>
    <w:p>
      <w:pPr>
        <w:spacing w:after="0"/>
        <w:ind w:left="0"/>
        <w:jc w:val="both"/>
      </w:pPr>
      <w:r>
        <w:rPr>
          <w:rFonts w:ascii="Times New Roman"/>
          <w:b w:val="false"/>
          <w:i w:val="false"/>
          <w:color w:val="000000"/>
          <w:sz w:val="28"/>
        </w:rPr>
        <w:t>
      24. Тараптар осы Шарт бойынша міндеттемелерді орындамағаны немесе тиісінше орындамағаны үшін, егер бұл еңсерілмейтін күш жағдаяттарының салдары болып табылса, жауапкершіліктен босатылады. Бұл жағдайда Тараптардың ешқайсысы шығындарды өтеу құқығына ие болмайды. Бұл ретте, Тараптардың ешқайсысы еңсерілмейтін күш жағдаяттары басталғанға дейін туындайтын осы Шарт бойынша міндеттерінен босатылмайды.</w:t>
      </w:r>
    </w:p>
    <w:bookmarkEnd w:id="37"/>
    <w:bookmarkStart w:name="z40" w:id="38"/>
    <w:p>
      <w:pPr>
        <w:spacing w:after="0"/>
        <w:ind w:left="0"/>
        <w:jc w:val="both"/>
      </w:pPr>
      <w:r>
        <w:rPr>
          <w:rFonts w:ascii="Times New Roman"/>
          <w:b w:val="false"/>
          <w:i w:val="false"/>
          <w:color w:val="000000"/>
          <w:sz w:val="28"/>
        </w:rPr>
        <w:t>
      25. Егер Тараптардың біреуі еңсерілмейтін күш жағдаяттары туындаған күннен бастап алпыс күнтізбелік күн ішінде осы Шарт бойынша өз міндеттемелерін орындай алмайтын жағдайда болса, екінші Тарап Шартты бұзуға құқылы.</w:t>
      </w:r>
    </w:p>
    <w:bookmarkEnd w:id="38"/>
    <w:bookmarkStart w:name="z41" w:id="39"/>
    <w:p>
      <w:pPr>
        <w:spacing w:after="0"/>
        <w:ind w:left="0"/>
        <w:jc w:val="left"/>
      </w:pPr>
      <w:r>
        <w:rPr>
          <w:rFonts w:ascii="Times New Roman"/>
          <w:b/>
          <w:i w:val="false"/>
          <w:color w:val="000000"/>
        </w:rPr>
        <w:t xml:space="preserve"> 8-тарау. Дауларды қарастыру</w:t>
      </w:r>
    </w:p>
    <w:bookmarkEnd w:id="39"/>
    <w:bookmarkStart w:name="z42" w:id="40"/>
    <w:p>
      <w:pPr>
        <w:spacing w:after="0"/>
        <w:ind w:left="0"/>
        <w:jc w:val="both"/>
      </w:pPr>
      <w:r>
        <w:rPr>
          <w:rFonts w:ascii="Times New Roman"/>
          <w:b w:val="false"/>
          <w:i w:val="false"/>
          <w:color w:val="000000"/>
          <w:sz w:val="28"/>
        </w:rPr>
        <w:t>
      26. Осы Шарт мәнінен туындайтын барлық даулар немесе келіспеушіліктер Тараптар келіссөздері арқылы шешіледі.</w:t>
      </w:r>
    </w:p>
    <w:bookmarkEnd w:id="40"/>
    <w:bookmarkStart w:name="z43" w:id="41"/>
    <w:p>
      <w:pPr>
        <w:spacing w:after="0"/>
        <w:ind w:left="0"/>
        <w:jc w:val="both"/>
      </w:pPr>
      <w:r>
        <w:rPr>
          <w:rFonts w:ascii="Times New Roman"/>
          <w:b w:val="false"/>
          <w:i w:val="false"/>
          <w:color w:val="000000"/>
          <w:sz w:val="28"/>
        </w:rPr>
        <w:t>
      27. Егер осы Шарттан туындайтын даулар мен келіспеушіліктер келіссөздер жолымен шешілмейтін болса, онда мұндай даулар мен келіспеушіліктер Қазақстан Республикасының заңнамасына сәйкес шешілуге тиіс.</w:t>
      </w:r>
    </w:p>
    <w:bookmarkEnd w:id="41"/>
    <w:bookmarkStart w:name="z44" w:id="42"/>
    <w:p>
      <w:pPr>
        <w:spacing w:after="0"/>
        <w:ind w:left="0"/>
        <w:jc w:val="left"/>
      </w:pPr>
      <w:r>
        <w:rPr>
          <w:rFonts w:ascii="Times New Roman"/>
          <w:b/>
          <w:i w:val="false"/>
          <w:color w:val="000000"/>
        </w:rPr>
        <w:t xml:space="preserve"> 9-тарау. Басқа ережелер</w:t>
      </w:r>
    </w:p>
    <w:bookmarkEnd w:id="42"/>
    <w:bookmarkStart w:name="z45" w:id="43"/>
    <w:p>
      <w:pPr>
        <w:spacing w:after="0"/>
        <w:ind w:left="0"/>
        <w:jc w:val="both"/>
      </w:pPr>
      <w:r>
        <w:rPr>
          <w:rFonts w:ascii="Times New Roman"/>
          <w:b w:val="false"/>
          <w:i w:val="false"/>
          <w:color w:val="000000"/>
          <w:sz w:val="28"/>
        </w:rPr>
        <w:t>
      28. Осы Шарт бойынша Тараптар арасындағы жүргізілетін өзара есеп айырысулар Қазақстан Республикасының ұлттық валютасымен жүргізіледі.</w:t>
      </w:r>
    </w:p>
    <w:bookmarkEnd w:id="43"/>
    <w:bookmarkStart w:name="z46" w:id="44"/>
    <w:p>
      <w:pPr>
        <w:spacing w:after="0"/>
        <w:ind w:left="0"/>
        <w:jc w:val="both"/>
      </w:pPr>
      <w:r>
        <w:rPr>
          <w:rFonts w:ascii="Times New Roman"/>
          <w:b w:val="false"/>
          <w:i w:val="false"/>
          <w:color w:val="000000"/>
          <w:sz w:val="28"/>
        </w:rPr>
        <w:t>
      29. Тараптардың осы Шарттан туындайтын және онымен реттелмеген қатынастары Қазақстан Республикасының электр энергетикасы саласындағы заңнамасымен реттеледі.</w:t>
      </w:r>
    </w:p>
    <w:bookmarkEnd w:id="44"/>
    <w:bookmarkStart w:name="z47" w:id="45"/>
    <w:p>
      <w:pPr>
        <w:spacing w:after="0"/>
        <w:ind w:left="0"/>
        <w:jc w:val="both"/>
      </w:pPr>
      <w:r>
        <w:rPr>
          <w:rFonts w:ascii="Times New Roman"/>
          <w:b w:val="false"/>
          <w:i w:val="false"/>
          <w:color w:val="000000"/>
          <w:sz w:val="28"/>
        </w:rPr>
        <w:t>
      30. Осы Шартта көрсетілген ақпарат құпия болып табылады және осы Шартта көзделген жағдайларды және Қазақстан Республикасының заңнамасында белгіленген жағдайларды қоспағанда, Тараптардың жазбаша келісімінсіз үшінші тараптарға ашуға және/немесе беруге жатпайды.</w:t>
      </w:r>
    </w:p>
    <w:bookmarkEnd w:id="45"/>
    <w:bookmarkStart w:name="z48" w:id="46"/>
    <w:p>
      <w:pPr>
        <w:spacing w:after="0"/>
        <w:ind w:left="0"/>
        <w:jc w:val="both"/>
      </w:pPr>
      <w:r>
        <w:rPr>
          <w:rFonts w:ascii="Times New Roman"/>
          <w:b w:val="false"/>
          <w:i w:val="false"/>
          <w:color w:val="000000"/>
          <w:sz w:val="28"/>
        </w:rPr>
        <w:t>
      31. Осы Шартқа енгізілген барлық өзгерістер және қосымшалар жазбаша нысанда жасалса және оған екі Тарап та қол қойған жағдайда күшіне ие болады және қолданылады.</w:t>
      </w:r>
    </w:p>
    <w:bookmarkEnd w:id="46"/>
    <w:bookmarkStart w:name="z49" w:id="47"/>
    <w:p>
      <w:pPr>
        <w:spacing w:after="0"/>
        <w:ind w:left="0"/>
        <w:jc w:val="both"/>
      </w:pPr>
      <w:r>
        <w:rPr>
          <w:rFonts w:ascii="Times New Roman"/>
          <w:b w:val="false"/>
          <w:i w:val="false"/>
          <w:color w:val="000000"/>
          <w:sz w:val="28"/>
        </w:rPr>
        <w:t>
      32. Осы Шарт қол қойылған күнінен бастап күшіне енеді және осы Шартқа 1-қосымшада көрсетілген Субъектінің әзірлікті қолдау бйоынша қызметті сатып алудың соңғы жылы аяқталғанға дейін қолданылады.</w:t>
      </w:r>
    </w:p>
    <w:bookmarkEnd w:id="47"/>
    <w:bookmarkStart w:name="z50" w:id="48"/>
    <w:p>
      <w:pPr>
        <w:spacing w:after="0"/>
        <w:ind w:left="0"/>
        <w:jc w:val="both"/>
      </w:pPr>
      <w:r>
        <w:rPr>
          <w:rFonts w:ascii="Times New Roman"/>
          <w:b w:val="false"/>
          <w:i w:val="false"/>
          <w:color w:val="000000"/>
          <w:sz w:val="28"/>
        </w:rPr>
        <w:t>
      33. Шарт екі данада, мемлекеттік және орыс тілдерінде, әр Тарап үшін бір данадан жасалады. Екі дана да бірдей заңды күшке ие.</w:t>
      </w:r>
    </w:p>
    <w:bookmarkEnd w:id="48"/>
    <w:bookmarkStart w:name="z51" w:id="49"/>
    <w:p>
      <w:pPr>
        <w:spacing w:after="0"/>
        <w:ind w:left="0"/>
        <w:jc w:val="left"/>
      </w:pPr>
      <w:r>
        <w:rPr>
          <w:rFonts w:ascii="Times New Roman"/>
          <w:b/>
          <w:i w:val="false"/>
          <w:color w:val="000000"/>
        </w:rPr>
        <w:t xml:space="preserve"> 10-тарау. Тараптардың заңды мекенжайлары, банктік деректемелері және қолдары</w:t>
      </w:r>
    </w:p>
    <w:bookmarkEnd w:id="49"/>
    <w:bookmarkStart w:name="z52" w:id="50"/>
    <w:p>
      <w:pPr>
        <w:spacing w:after="0"/>
        <w:ind w:left="0"/>
        <w:jc w:val="both"/>
      </w:pPr>
      <w:r>
        <w:rPr>
          <w:rFonts w:ascii="Times New Roman"/>
          <w:b w:val="false"/>
          <w:i w:val="false"/>
          <w:color w:val="000000"/>
          <w:sz w:val="28"/>
        </w:rPr>
        <w:t>
      34. Тараптардың заңды мекенжайлары, банктік деректемелері және қолдары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сатып алушының атауы</w:t>
            </w:r>
            <w:r>
              <w:br/>
            </w:r>
            <w:r>
              <w:rPr>
                <w:rFonts w:ascii="Times New Roman"/>
                <w:b w:val="false"/>
                <w:i w:val="false"/>
                <w:color w:val="000000"/>
                <w:sz w:val="20"/>
              </w:rPr>
              <w:t>
Мекенжайы:</w:t>
            </w:r>
            <w:r>
              <w:br/>
            </w:r>
            <w:r>
              <w:rPr>
                <w:rFonts w:ascii="Times New Roman"/>
                <w:b w:val="false"/>
                <w:i w:val="false"/>
                <w:color w:val="000000"/>
                <w:sz w:val="20"/>
              </w:rPr>
              <w:t>
Телефон:</w:t>
            </w:r>
            <w:r>
              <w:br/>
            </w:r>
            <w:r>
              <w:rPr>
                <w:rFonts w:ascii="Times New Roman"/>
                <w:b w:val="false"/>
                <w:i w:val="false"/>
                <w:color w:val="000000"/>
                <w:sz w:val="20"/>
              </w:rPr>
              <w:t>
Банктік деректері:</w:t>
            </w:r>
            <w:r>
              <w:br/>
            </w:r>
            <w:r>
              <w:rPr>
                <w:rFonts w:ascii="Times New Roman"/>
                <w:b w:val="false"/>
                <w:i w:val="false"/>
                <w:color w:val="000000"/>
                <w:sz w:val="20"/>
              </w:rPr>
              <w:t>
_________________Т.А.Ә.</w:t>
            </w:r>
            <w:r>
              <w:br/>
            </w:r>
            <w:r>
              <w:rPr>
                <w:rFonts w:ascii="Times New Roman"/>
                <w:b w:val="false"/>
                <w:i w:val="false"/>
                <w:color w:val="000000"/>
                <w:sz w:val="20"/>
              </w:rPr>
              <w:t>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w:t>
            </w:r>
            <w:r>
              <w:br/>
            </w:r>
            <w:r>
              <w:rPr>
                <w:rFonts w:ascii="Times New Roman"/>
                <w:b w:val="false"/>
                <w:i w:val="false"/>
                <w:color w:val="000000"/>
                <w:sz w:val="20"/>
              </w:rPr>
              <w:t>
Мекенжайы:</w:t>
            </w:r>
            <w:r>
              <w:br/>
            </w:r>
            <w:r>
              <w:rPr>
                <w:rFonts w:ascii="Times New Roman"/>
                <w:b w:val="false"/>
                <w:i w:val="false"/>
                <w:color w:val="000000"/>
                <w:sz w:val="20"/>
              </w:rPr>
              <w:t>
Телефон:</w:t>
            </w:r>
            <w:r>
              <w:br/>
            </w:r>
            <w:r>
              <w:rPr>
                <w:rFonts w:ascii="Times New Roman"/>
                <w:b w:val="false"/>
                <w:i w:val="false"/>
                <w:color w:val="000000"/>
                <w:sz w:val="20"/>
              </w:rPr>
              <w:t>
Банктік деректері:</w:t>
            </w:r>
            <w:r>
              <w:br/>
            </w:r>
            <w:r>
              <w:rPr>
                <w:rFonts w:ascii="Times New Roman"/>
                <w:b w:val="false"/>
                <w:i w:val="false"/>
                <w:color w:val="000000"/>
                <w:sz w:val="20"/>
              </w:rPr>
              <w:t>
_________________Т.А.Ә.</w:t>
            </w:r>
            <w:r>
              <w:br/>
            </w: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қуатының әзірлігін ұстап</w:t>
            </w:r>
            <w:r>
              <w:br/>
            </w:r>
            <w:r>
              <w:rPr>
                <w:rFonts w:ascii="Times New Roman"/>
                <w:b w:val="false"/>
                <w:i w:val="false"/>
                <w:color w:val="000000"/>
                <w:sz w:val="20"/>
              </w:rPr>
              <w:t>тұру бойынша көрсетілетін</w:t>
            </w:r>
            <w:r>
              <w:br/>
            </w:r>
            <w:r>
              <w:rPr>
                <w:rFonts w:ascii="Times New Roman"/>
                <w:b w:val="false"/>
                <w:i w:val="false"/>
                <w:color w:val="000000"/>
                <w:sz w:val="20"/>
              </w:rPr>
              <w:t>қызметті сатып алу туралы</w:t>
            </w:r>
            <w:r>
              <w:br/>
            </w:r>
            <w:r>
              <w:rPr>
                <w:rFonts w:ascii="Times New Roman"/>
                <w:b w:val="false"/>
                <w:i w:val="false"/>
                <w:color w:val="000000"/>
                <w:sz w:val="20"/>
              </w:rPr>
              <w:t>үлгілік шартқа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 w:id="51"/>
    <w:p>
      <w:pPr>
        <w:spacing w:after="0"/>
        <w:ind w:left="0"/>
        <w:jc w:val="left"/>
      </w:pPr>
      <w:r>
        <w:rPr>
          <w:rFonts w:ascii="Times New Roman"/>
          <w:b/>
          <w:i w:val="false"/>
          <w:color w:val="000000"/>
        </w:rPr>
        <w:t xml:space="preserve"> Субъектінің жылдар бойынша электр қуатының әзірлігін ұстап тұру бойынша көрсетілетіні қызметті сатып алудың шарттық бағасы (жеке тариф), көлемі және мерзімі*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817"/>
        <w:gridCol w:w="3057"/>
        <w:gridCol w:w="1250"/>
        <w:gridCol w:w="4664"/>
        <w:gridCol w:w="2112"/>
      </w:tblGrid>
      <w:tr>
        <w:trPr>
          <w:trHeight w:val="30" w:hRule="atLeast"/>
        </w:trPr>
        <w:tc>
          <w:tcPr>
            <w:tcW w:w="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жыл**</w:t>
            </w:r>
          </w:p>
        </w:tc>
        <w:tc>
          <w:tcPr>
            <w:tcW w:w="3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ҚҚС-ны есепке ала отырып электр қуатының әзірлігін ұстап тұру бойынша көрсетілетін қызметтің бағасы (жеке тариф), мың теңге/(МВт*айына)</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қызметтің көлемі, МВт</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қызметтің мерзімі,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тұрғыдан тек жылуды пайдалану арқылы жұмыс істеуге арналған, осы көлемде ескерілген генерациялайтын қондырғылардың (олардың жылу жүктемесінің берілген деңгейі кезінде) электр қуатының әзірлігін ұстап тұру бойынша көрсетілетін қызмет көлемінің бір бөлігі, МВт***</w:t>
            </w:r>
          </w:p>
        </w:tc>
        <w:tc>
          <w:tcPr>
            <w:tcW w:w="0" w:type="auto"/>
            <w:vMerge/>
            <w:tcBorders>
              <w:top w:val="nil"/>
              <w:left w:val="single" w:color="cfcfcf" w:sz="5"/>
              <w:bottom w:val="single" w:color="cfcfcf" w:sz="5"/>
              <w:right w:val="single" w:color="cfcfcf" w:sz="5"/>
            </w:tcBorders>
          </w:tcP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мәні ондыққа дейінгі дәлдікпен көрсетіледі;</w:t>
      </w:r>
    </w:p>
    <w:p>
      <w:pPr>
        <w:spacing w:after="0"/>
        <w:ind w:left="0"/>
        <w:jc w:val="both"/>
      </w:pPr>
      <w:r>
        <w:rPr>
          <w:rFonts w:ascii="Times New Roman"/>
          <w:b w:val="false"/>
          <w:i w:val="false"/>
          <w:color w:val="000000"/>
          <w:sz w:val="28"/>
        </w:rPr>
        <w:t>
      ** - Субъектінің электр қуатының әзірлігін ұстап тұру бойынша көрсетілетін қызмет мерзімінің әр кезеңі мына форматта көрсетіледі: 20___ ж.</w:t>
      </w:r>
    </w:p>
    <w:p>
      <w:pPr>
        <w:spacing w:after="0"/>
        <w:ind w:left="0"/>
        <w:jc w:val="both"/>
      </w:pPr>
      <w:r>
        <w:rPr>
          <w:rFonts w:ascii="Times New Roman"/>
          <w:b w:val="false"/>
          <w:i w:val="false"/>
          <w:color w:val="000000"/>
          <w:sz w:val="28"/>
        </w:rPr>
        <w:t>
      *** - бұл баған егер электр қуатының әзірлігін ұстап тұру бойынша көрсетілетін қызметті сатып алу туралы шарт Қуат нарығқағидасының</w:t>
      </w:r>
    </w:p>
    <w:p>
      <w:pPr>
        <w:spacing w:after="0"/>
        <w:ind w:left="0"/>
        <w:jc w:val="both"/>
      </w:pPr>
      <w:r>
        <w:rPr>
          <w:rFonts w:ascii="Times New Roman"/>
          <w:b w:val="false"/>
          <w:i w:val="false"/>
          <w:color w:val="000000"/>
          <w:sz w:val="28"/>
        </w:rPr>
        <w:t>
      11-тармағының 1), 2) және 4) тармақшаларына сәйкес жасалатын электр қуатының әзірлігін ұстап тұру бойынша көрсетілетін қызметті сатып алу туралы шартқа қатысты болған жағдайда толтырылмайды.</w:t>
      </w:r>
    </w:p>
    <w:p>
      <w:pPr>
        <w:spacing w:after="0"/>
        <w:ind w:left="0"/>
        <w:jc w:val="both"/>
      </w:pPr>
      <w:r>
        <w:rPr>
          <w:rFonts w:ascii="Times New Roman"/>
          <w:b w:val="false"/>
          <w:i w:val="false"/>
          <w:color w:val="000000"/>
          <w:sz w:val="28"/>
        </w:rPr>
        <w:t>
      **** - Субъектінің электр қуатының әзірлігін ұстап тұру бойынша көрсетілетін қызметті сатып алу мерзімі оның әр кезеңі ін бірдей форматта көрсетіледі: 20___ - 20___ жж.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қуатының әзірлігін ұстап</w:t>
            </w:r>
            <w:r>
              <w:br/>
            </w:r>
            <w:r>
              <w:rPr>
                <w:rFonts w:ascii="Times New Roman"/>
                <w:b w:val="false"/>
                <w:i w:val="false"/>
                <w:color w:val="000000"/>
                <w:sz w:val="20"/>
              </w:rPr>
              <w:t>тұру бойынша көрсетілетін</w:t>
            </w:r>
            <w:r>
              <w:br/>
            </w:r>
            <w:r>
              <w:rPr>
                <w:rFonts w:ascii="Times New Roman"/>
                <w:b w:val="false"/>
                <w:i w:val="false"/>
                <w:color w:val="000000"/>
                <w:sz w:val="20"/>
              </w:rPr>
              <w:t>қызметті сатып алу туралы</w:t>
            </w:r>
            <w:r>
              <w:br/>
            </w:r>
            <w:r>
              <w:rPr>
                <w:rFonts w:ascii="Times New Roman"/>
                <w:b w:val="false"/>
                <w:i w:val="false"/>
                <w:color w:val="000000"/>
                <w:sz w:val="20"/>
              </w:rPr>
              <w:t>үлгілік шартқа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52"/>
    <w:p>
      <w:pPr>
        <w:spacing w:after="0"/>
        <w:ind w:left="0"/>
        <w:jc w:val="left"/>
      </w:pPr>
      <w:r>
        <w:rPr>
          <w:rFonts w:ascii="Times New Roman"/>
          <w:b/>
          <w:i w:val="false"/>
          <w:color w:val="000000"/>
        </w:rPr>
        <w:t xml:space="preserve"> Электр қуатының әзірлігін ұстап тұру бойынша көрсетілетін қызметтер көлемінің, оның ішінде тек қана жылу тұтынуында жұмыс істеуге технологиялық тұрғыда осы көлемде ескерілген өндіруші қондырғыларға (олардың жылу жүктемесінің берілген деңгейінде) келетін электр қуатының әзірлігін ұстап тұру бойынша көрсетілетін қызметтер көлемінің бір бөлігінің шарттық есебі</w:t>
      </w:r>
    </w:p>
    <w:bookmarkEnd w:id="52"/>
    <w:p>
      <w:pPr>
        <w:spacing w:after="0"/>
        <w:ind w:left="0"/>
        <w:jc w:val="both"/>
      </w:pPr>
      <w:r>
        <w:rPr>
          <w:rFonts w:ascii="Times New Roman"/>
          <w:b w:val="false"/>
          <w:i w:val="false"/>
          <w:color w:val="000000"/>
          <w:sz w:val="28"/>
        </w:rPr>
        <w:t xml:space="preserve">
      Осы Есеп Қазақстан Республикасы Энергетика министрінің 2015 жылғы 3 желтоқсандағы №688 бұйрығымен бекітілген (Нормативтік құқықтық актілерді мемлекеттік тіркеу тізілімінде № 12510 болып тіркелген) құрамына жылу электр орталықтары кіретін жұмыс істеп тұрған энергия өндіруші ұйымдармен Бірыңғай сатып алушы жасасатын электр қуатының әзірлігін ұстап тұру бойынша көрсетілетін қызметті сатып алу туралы шарттар үшін электр қуатының әзірлігін ұстап тұру бойынша көрсетілетін қызметтің көлемін айқындау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1. Есептеу бөлімі.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850"/>
        <w:gridCol w:w="1576"/>
        <w:gridCol w:w="716"/>
        <w:gridCol w:w="716"/>
        <w:gridCol w:w="1154"/>
        <w:gridCol w:w="1154"/>
        <w:gridCol w:w="1154"/>
        <w:gridCol w:w="968"/>
        <w:gridCol w:w="1155"/>
        <w:gridCol w:w="1155"/>
        <w:gridCol w:w="1156"/>
      </w:tblGrid>
      <w:tr>
        <w:trPr>
          <w:trHeight w:val="30" w:hRule="atLeast"/>
        </w:trPr>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ЭӨҰ станцияларының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орташа</w:t>
            </w:r>
            <w:r>
              <w:rPr>
                <w:rFonts w:ascii="Times New Roman"/>
                <w:b w:val="false"/>
                <w:i w:val="false"/>
                <w:color w:val="000000"/>
                <w:sz w:val="20"/>
              </w:rPr>
              <w:t xml:space="preserve">, (5) </w:t>
            </w:r>
            <w:r>
              <w:rPr>
                <w:rFonts w:ascii="Times New Roman"/>
                <w:b w:val="false"/>
                <w:i w:val="false"/>
                <w:color w:val="000000"/>
                <w:vertAlign w:val="superscript"/>
              </w:rPr>
              <w:t>о</w:t>
            </w:r>
            <w:r>
              <w:rPr>
                <w:rFonts w:ascii="Times New Roman"/>
                <w:b w:val="false"/>
                <w:i w:val="false"/>
                <w:color w:val="000000"/>
                <w:sz w:val="20"/>
              </w:rPr>
              <w:t>С</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тікелей</w:t>
            </w:r>
            <w:r>
              <w:rPr>
                <w:rFonts w:ascii="Times New Roman"/>
                <w:b w:val="false"/>
                <w:i w:val="false"/>
                <w:color w:val="000000"/>
                <w:sz w:val="20"/>
              </w:rPr>
              <w:t xml:space="preserve">, </w:t>
            </w:r>
            <w:r>
              <w:rPr>
                <w:rFonts w:ascii="Times New Roman"/>
                <w:b w:val="false"/>
                <w:i w:val="false"/>
                <w:color w:val="000000"/>
                <w:vertAlign w:val="superscript"/>
              </w:rPr>
              <w:t>о</w:t>
            </w:r>
            <w:r>
              <w:rPr>
                <w:rFonts w:ascii="Times New Roman"/>
                <w:b w:val="false"/>
                <w:i w:val="false"/>
                <w:color w:val="000000"/>
                <w:sz w:val="20"/>
              </w:rPr>
              <w:t>С</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кері</w:t>
            </w:r>
            <w:r>
              <w:rPr>
                <w:rFonts w:ascii="Times New Roman"/>
                <w:b w:val="false"/>
                <w:i w:val="false"/>
                <w:color w:val="000000"/>
                <w:sz w:val="20"/>
              </w:rPr>
              <w:t xml:space="preserve">, </w:t>
            </w:r>
            <w:r>
              <w:rPr>
                <w:rFonts w:ascii="Times New Roman"/>
                <w:b w:val="false"/>
                <w:i w:val="false"/>
                <w:color w:val="000000"/>
                <w:vertAlign w:val="superscript"/>
              </w:rPr>
              <w:t>о</w:t>
            </w:r>
            <w:r>
              <w:rPr>
                <w:rFonts w:ascii="Times New Roman"/>
                <w:b w:val="false"/>
                <w:i w:val="false"/>
                <w:color w:val="000000"/>
                <w:sz w:val="20"/>
              </w:rPr>
              <w:t>С</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r>
              <w:rPr>
                <w:rFonts w:ascii="Times New Roman"/>
                <w:b w:val="false"/>
                <w:i w:val="false"/>
                <w:color w:val="000000"/>
                <w:vertAlign w:val="subscript"/>
              </w:rPr>
              <w:t>айналымци</w:t>
            </w:r>
            <w:r>
              <w:rPr>
                <w:rFonts w:ascii="Times New Roman"/>
                <w:b w:val="false"/>
                <w:i w:val="false"/>
                <w:color w:val="000000"/>
                <w:sz w:val="20"/>
              </w:rPr>
              <w:t>, тонна/сағат</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r>
              <w:rPr>
                <w:rFonts w:ascii="Times New Roman"/>
                <w:b w:val="false"/>
                <w:i w:val="false"/>
                <w:color w:val="000000"/>
                <w:vertAlign w:val="subscript"/>
              </w:rPr>
              <w:t>толық</w:t>
            </w:r>
            <w:r>
              <w:rPr>
                <w:rFonts w:ascii="Times New Roman"/>
                <w:b w:val="false"/>
                <w:i w:val="false"/>
                <w:color w:val="000000"/>
                <w:sz w:val="20"/>
              </w:rPr>
              <w:t>, тонна/сағат</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кері</w:t>
            </w:r>
            <w:r>
              <w:rPr>
                <w:rFonts w:ascii="Times New Roman"/>
                <w:b w:val="false"/>
                <w:i w:val="false"/>
                <w:color w:val="000000"/>
                <w:sz w:val="20"/>
              </w:rPr>
              <w:t>, Гкал/сағат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0</w:t>
            </w:r>
            <w:r>
              <w:rPr>
                <w:rFonts w:ascii="Times New Roman"/>
                <w:b w:val="false"/>
                <w:i w:val="false"/>
                <w:color w:val="000000"/>
                <w:sz w:val="20"/>
              </w:rPr>
              <w:t xml:space="preserve">, </w:t>
            </w:r>
            <w:r>
              <w:rPr>
                <w:rFonts w:ascii="Times New Roman"/>
                <w:b w:val="false"/>
                <w:i w:val="false"/>
                <w:color w:val="000000"/>
                <w:vertAlign w:val="superscript"/>
              </w:rPr>
              <w:t>о</w:t>
            </w:r>
            <w:r>
              <w:rPr>
                <w:rFonts w:ascii="Times New Roman"/>
                <w:b w:val="false"/>
                <w:i w:val="false"/>
                <w:color w:val="000000"/>
                <w:sz w:val="20"/>
              </w:rPr>
              <w:t>С</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толықт</w:t>
            </w:r>
            <w:r>
              <w:rPr>
                <w:rFonts w:ascii="Times New Roman"/>
                <w:b w:val="false"/>
                <w:i w:val="false"/>
                <w:color w:val="000000"/>
                <w:sz w:val="20"/>
              </w:rPr>
              <w:t>, Гкал/сағат</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ежсжқ</w:t>
            </w:r>
            <w:r>
              <w:rPr>
                <w:rFonts w:ascii="Times New Roman"/>
                <w:b w:val="false"/>
                <w:i w:val="false"/>
                <w:color w:val="000000"/>
                <w:sz w:val="20"/>
              </w:rPr>
              <w:t>, Гкал/сағат</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Гкал/сағат</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мәндері ондыққа дейінгі дәлдікпен көрсетіледі;</w:t>
      </w:r>
    </w:p>
    <w:p>
      <w:pPr>
        <w:spacing w:after="0"/>
        <w:ind w:left="0"/>
        <w:jc w:val="both"/>
      </w:pPr>
      <w:r>
        <w:rPr>
          <w:rFonts w:ascii="Times New Roman"/>
          <w:b w:val="false"/>
          <w:i w:val="false"/>
          <w:color w:val="000000"/>
          <w:sz w:val="28"/>
        </w:rPr>
        <w:t>
      ** - жұмыс істеп тұрған энергия өндіруші ұйымдардың құрамына кіретін (бұдан әрі – ЭӨҰ станциялары) жылу электр орталықтары;</w:t>
      </w:r>
    </w:p>
    <w:p>
      <w:pPr>
        <w:spacing w:after="0"/>
        <w:ind w:left="0"/>
        <w:jc w:val="both"/>
      </w:pPr>
      <w:r>
        <w:rPr>
          <w:rFonts w:ascii="Times New Roman"/>
          <w:b w:val="false"/>
          <w:i w:val="false"/>
          <w:color w:val="000000"/>
          <w:sz w:val="28"/>
        </w:rPr>
        <w:t>
      *** - Параметрлер үшін мынадай белгілер пайдаланылды:</w:t>
      </w:r>
    </w:p>
    <w:p>
      <w:pPr>
        <w:spacing w:after="0"/>
        <w:ind w:left="0"/>
        <w:jc w:val="both"/>
      </w:pPr>
      <w:r>
        <w:rPr>
          <w:rFonts w:ascii="Times New Roman"/>
          <w:b w:val="false"/>
          <w:i w:val="false"/>
          <w:color w:val="000000"/>
          <w:sz w:val="28"/>
        </w:rPr>
        <w:t>
      1) t</w:t>
      </w:r>
      <w:r>
        <w:rPr>
          <w:rFonts w:ascii="Times New Roman"/>
          <w:b w:val="false"/>
          <w:i w:val="false"/>
          <w:color w:val="000000"/>
          <w:vertAlign w:val="subscript"/>
        </w:rPr>
        <w:t>орташа(5)</w:t>
      </w:r>
      <w:r>
        <w:rPr>
          <w:rFonts w:ascii="Times New Roman"/>
          <w:b w:val="false"/>
          <w:i w:val="false"/>
          <w:color w:val="000000"/>
          <w:sz w:val="28"/>
        </w:rPr>
        <w:t xml:space="preserve"> – өткен күзгі-қысқы кезеңдегі ең суық бес күндіктесыртқы ауаның орташа температурасы, </w:t>
      </w:r>
      <w:r>
        <w:rPr>
          <w:rFonts w:ascii="Times New Roman"/>
          <w:b w:val="false"/>
          <w:i w:val="false"/>
          <w:color w:val="000000"/>
          <w:vertAlign w:val="superscript"/>
        </w:rPr>
        <w:t>о</w:t>
      </w:r>
      <w:r>
        <w:rPr>
          <w:rFonts w:ascii="Times New Roman"/>
          <w:b w:val="false"/>
          <w:i w:val="false"/>
          <w:color w:val="000000"/>
          <w:sz w:val="28"/>
        </w:rPr>
        <w:t>С Цельсиймен;</w:t>
      </w:r>
    </w:p>
    <w:p>
      <w:pPr>
        <w:spacing w:after="0"/>
        <w:ind w:left="0"/>
        <w:jc w:val="both"/>
      </w:pPr>
      <w:r>
        <w:rPr>
          <w:rFonts w:ascii="Times New Roman"/>
          <w:b w:val="false"/>
          <w:i w:val="false"/>
          <w:color w:val="000000"/>
          <w:sz w:val="28"/>
        </w:rPr>
        <w:t>
      2) t</w:t>
      </w:r>
      <w:r>
        <w:rPr>
          <w:rFonts w:ascii="Times New Roman"/>
          <w:b w:val="false"/>
          <w:i w:val="false"/>
          <w:color w:val="000000"/>
          <w:vertAlign w:val="subscript"/>
        </w:rPr>
        <w:t>тікелей</w:t>
      </w:r>
      <w:r>
        <w:rPr>
          <w:rFonts w:ascii="Times New Roman"/>
          <w:b w:val="false"/>
          <w:i w:val="false"/>
          <w:color w:val="000000"/>
          <w:sz w:val="28"/>
        </w:rPr>
        <w:t xml:space="preserve"> – ЭӨҰ станцияларының қолданыстағы температуралық кестесі бойынша өткен күзгі-қысқы кезеңдегі ең суық бес күндікте сыртқы ауаның </w:t>
      </w:r>
      <w:r>
        <w:rPr>
          <w:rFonts w:ascii="Times New Roman"/>
          <w:b w:val="false"/>
          <w:i w:val="false"/>
          <w:color w:val="000000"/>
          <w:vertAlign w:val="superscript"/>
        </w:rPr>
        <w:t>о</w:t>
      </w:r>
      <w:r>
        <w:rPr>
          <w:rFonts w:ascii="Times New Roman"/>
          <w:b w:val="false"/>
          <w:i w:val="false"/>
          <w:color w:val="000000"/>
          <w:sz w:val="28"/>
        </w:rPr>
        <w:t>С Цельсиймен орташа температурасына сәйкес келетін тікелей судың температурасы;</w:t>
      </w:r>
    </w:p>
    <w:p>
      <w:pPr>
        <w:spacing w:after="0"/>
        <w:ind w:left="0"/>
        <w:jc w:val="both"/>
      </w:pPr>
      <w:r>
        <w:rPr>
          <w:rFonts w:ascii="Times New Roman"/>
          <w:b w:val="false"/>
          <w:i w:val="false"/>
          <w:color w:val="000000"/>
          <w:sz w:val="28"/>
        </w:rPr>
        <w:t>
      3) t</w:t>
      </w:r>
      <w:r>
        <w:rPr>
          <w:rFonts w:ascii="Times New Roman"/>
          <w:b w:val="false"/>
          <w:i w:val="false"/>
          <w:color w:val="000000"/>
          <w:vertAlign w:val="subscript"/>
        </w:rPr>
        <w:t>кері</w:t>
      </w:r>
      <w:r>
        <w:rPr>
          <w:rFonts w:ascii="Times New Roman"/>
          <w:b w:val="false"/>
          <w:i w:val="false"/>
          <w:color w:val="000000"/>
          <w:sz w:val="28"/>
        </w:rPr>
        <w:t xml:space="preserve"> – ЭӨҰ станцияларының қолданыстағы температуралық кестесі бойынша өткен күзгі-қысқы кезеңдегі ең суық бес күндікте сыртқы ауаның </w:t>
      </w:r>
      <w:r>
        <w:rPr>
          <w:rFonts w:ascii="Times New Roman"/>
          <w:b w:val="false"/>
          <w:i w:val="false"/>
          <w:color w:val="000000"/>
          <w:vertAlign w:val="superscript"/>
        </w:rPr>
        <w:t>о</w:t>
      </w:r>
      <w:r>
        <w:rPr>
          <w:rFonts w:ascii="Times New Roman"/>
          <w:b w:val="false"/>
          <w:i w:val="false"/>
          <w:color w:val="000000"/>
          <w:sz w:val="28"/>
        </w:rPr>
        <w:t>С Цельсиймен орташа температурасына сәйкес келетін кері судың температурасы;</w:t>
      </w:r>
    </w:p>
    <w:p>
      <w:pPr>
        <w:spacing w:after="0"/>
        <w:ind w:left="0"/>
        <w:jc w:val="both"/>
      </w:pPr>
      <w:r>
        <w:rPr>
          <w:rFonts w:ascii="Times New Roman"/>
          <w:b w:val="false"/>
          <w:i w:val="false"/>
          <w:color w:val="000000"/>
          <w:sz w:val="28"/>
        </w:rPr>
        <w:t>
      4) G</w:t>
      </w:r>
      <w:r>
        <w:rPr>
          <w:rFonts w:ascii="Times New Roman"/>
          <w:b w:val="false"/>
          <w:i w:val="false"/>
          <w:color w:val="000000"/>
          <w:vertAlign w:val="subscript"/>
        </w:rPr>
        <w:t>айналым</w:t>
      </w:r>
      <w:r>
        <w:rPr>
          <w:rFonts w:ascii="Times New Roman"/>
          <w:b w:val="false"/>
          <w:i w:val="false"/>
          <w:color w:val="000000"/>
          <w:sz w:val="28"/>
        </w:rPr>
        <w:t xml:space="preserve"> – ЭӨҰ станцияларының қолданыстағы температуралық кестесі бойынша су айналымының ең жоғарғы мәні, тонна/сағатпен;</w:t>
      </w:r>
    </w:p>
    <w:p>
      <w:pPr>
        <w:spacing w:after="0"/>
        <w:ind w:left="0"/>
        <w:jc w:val="both"/>
      </w:pPr>
      <w:r>
        <w:rPr>
          <w:rFonts w:ascii="Times New Roman"/>
          <w:b w:val="false"/>
          <w:i w:val="false"/>
          <w:color w:val="000000"/>
          <w:sz w:val="28"/>
        </w:rPr>
        <w:t>
      5) G</w:t>
      </w:r>
      <w:r>
        <w:rPr>
          <w:rFonts w:ascii="Times New Roman"/>
          <w:b w:val="false"/>
          <w:i w:val="false"/>
          <w:color w:val="000000"/>
          <w:vertAlign w:val="subscript"/>
        </w:rPr>
        <w:t>подп</w:t>
      </w:r>
      <w:r>
        <w:rPr>
          <w:rFonts w:ascii="Times New Roman"/>
          <w:b w:val="false"/>
          <w:i w:val="false"/>
          <w:color w:val="000000"/>
          <w:sz w:val="28"/>
        </w:rPr>
        <w:t xml:space="preserve"> – ЭӨҰ станцияларының қолданыстағы температуралық кестесі бойынша толықтыру мәні, тонна/сағатпен;</w:t>
      </w:r>
    </w:p>
    <w:p>
      <w:pPr>
        <w:spacing w:after="0"/>
        <w:ind w:left="0"/>
        <w:jc w:val="both"/>
      </w:pPr>
      <w:r>
        <w:rPr>
          <w:rFonts w:ascii="Times New Roman"/>
          <w:b w:val="false"/>
          <w:i w:val="false"/>
          <w:color w:val="000000"/>
          <w:sz w:val="28"/>
        </w:rPr>
        <w:t>
      6) Q</w:t>
      </w:r>
      <w:r>
        <w:rPr>
          <w:rFonts w:ascii="Times New Roman"/>
          <w:b w:val="false"/>
          <w:i w:val="false"/>
          <w:color w:val="000000"/>
          <w:vertAlign w:val="subscript"/>
        </w:rPr>
        <w:t>айналым</w:t>
      </w:r>
      <w:r>
        <w:rPr>
          <w:rFonts w:ascii="Times New Roman"/>
          <w:b w:val="false"/>
          <w:i w:val="false"/>
          <w:color w:val="000000"/>
          <w:sz w:val="28"/>
        </w:rPr>
        <w:t xml:space="preserve"> – алдағы жылы ЭӨҰ станцияларының кері айналатын суы бар жылуды босатудың қажетті қуатының жоспарлы ең жоғарғы мәні, Гкал/сағат;</w:t>
      </w:r>
    </w:p>
    <w:p>
      <w:pPr>
        <w:spacing w:after="0"/>
        <w:ind w:left="0"/>
        <w:jc w:val="both"/>
      </w:pPr>
      <w:r>
        <w:rPr>
          <w:rFonts w:ascii="Times New Roman"/>
          <w:b w:val="false"/>
          <w:i w:val="false"/>
          <w:color w:val="000000"/>
          <w:sz w:val="28"/>
        </w:rPr>
        <w:t>
      7) t</w:t>
      </w:r>
      <w:r>
        <w:rPr>
          <w:rFonts w:ascii="Times New Roman"/>
          <w:b w:val="false"/>
          <w:i w:val="false"/>
          <w:color w:val="000000"/>
          <w:vertAlign w:val="subscript"/>
        </w:rPr>
        <w:t>0</w:t>
      </w:r>
      <w:r>
        <w:rPr>
          <w:rFonts w:ascii="Times New Roman"/>
          <w:b w:val="false"/>
          <w:i w:val="false"/>
          <w:color w:val="000000"/>
          <w:sz w:val="28"/>
        </w:rPr>
        <w:t xml:space="preserve"> – өткен күзгі-қысқы кезеңдегі ең суық бес күндікте сыртқы ауаның </w:t>
      </w:r>
      <w:r>
        <w:rPr>
          <w:rFonts w:ascii="Times New Roman"/>
          <w:b w:val="false"/>
          <w:i w:val="false"/>
          <w:color w:val="000000"/>
          <w:vertAlign w:val="superscript"/>
        </w:rPr>
        <w:t>о</w:t>
      </w:r>
      <w:r>
        <w:rPr>
          <w:rFonts w:ascii="Times New Roman"/>
          <w:b w:val="false"/>
          <w:i w:val="false"/>
          <w:color w:val="000000"/>
          <w:sz w:val="28"/>
        </w:rPr>
        <w:t>С Цельсиймен орташа температурасына сәйкес келетін бастапқы шикі судың температурасы;</w:t>
      </w:r>
    </w:p>
    <w:p>
      <w:pPr>
        <w:spacing w:after="0"/>
        <w:ind w:left="0"/>
        <w:jc w:val="both"/>
      </w:pPr>
      <w:r>
        <w:rPr>
          <w:rFonts w:ascii="Times New Roman"/>
          <w:b w:val="false"/>
          <w:i w:val="false"/>
          <w:color w:val="000000"/>
          <w:sz w:val="28"/>
        </w:rPr>
        <w:t>
      8) Q</w:t>
      </w:r>
      <w:r>
        <w:rPr>
          <w:rFonts w:ascii="Times New Roman"/>
          <w:b w:val="false"/>
          <w:i w:val="false"/>
          <w:color w:val="000000"/>
          <w:vertAlign w:val="subscript"/>
        </w:rPr>
        <w:t>толықтыру</w:t>
      </w:r>
      <w:r>
        <w:rPr>
          <w:rFonts w:ascii="Times New Roman"/>
          <w:b w:val="false"/>
          <w:i w:val="false"/>
          <w:color w:val="000000"/>
          <w:sz w:val="28"/>
        </w:rPr>
        <w:t xml:space="preserve"> – алдағы жылы ЭӨҰ станцияларының жылу босатудың қажетті қуатының жоспарлы ең жоғарғы мәні, Гкал/сағат;</w:t>
      </w:r>
    </w:p>
    <w:p>
      <w:pPr>
        <w:spacing w:after="0"/>
        <w:ind w:left="0"/>
        <w:jc w:val="both"/>
      </w:pPr>
      <w:r>
        <w:rPr>
          <w:rFonts w:ascii="Times New Roman"/>
          <w:b w:val="false"/>
          <w:i w:val="false"/>
          <w:color w:val="000000"/>
          <w:sz w:val="28"/>
        </w:rPr>
        <w:t>
      9) Q</w:t>
      </w:r>
      <w:r>
        <w:rPr>
          <w:rFonts w:ascii="Times New Roman"/>
          <w:b w:val="false"/>
          <w:i w:val="false"/>
          <w:color w:val="000000"/>
          <w:vertAlign w:val="subscript"/>
        </w:rPr>
        <w:t>пвк</w:t>
      </w:r>
      <w:r>
        <w:rPr>
          <w:rFonts w:ascii="Times New Roman"/>
          <w:b w:val="false"/>
          <w:i w:val="false"/>
          <w:color w:val="000000"/>
          <w:sz w:val="28"/>
        </w:rPr>
        <w:t xml:space="preserve"> – ең суық бес күндікте тұтынушыларды жылумен қамтамасыз етуге тартылған ЭӨҰ станцияларының өткен күзгі-қысқы кезеңдегі ең суық бес күндікте сыртқы ауаның </w:t>
      </w:r>
      <w:r>
        <w:rPr>
          <w:rFonts w:ascii="Times New Roman"/>
          <w:b w:val="false"/>
          <w:i w:val="false"/>
          <w:color w:val="000000"/>
          <w:vertAlign w:val="superscript"/>
        </w:rPr>
        <w:t>о</w:t>
      </w:r>
      <w:r>
        <w:rPr>
          <w:rFonts w:ascii="Times New Roman"/>
          <w:b w:val="false"/>
          <w:i w:val="false"/>
          <w:color w:val="000000"/>
          <w:sz w:val="28"/>
        </w:rPr>
        <w:t>С Цельсиймен шыңдық су қайнатқыш қазандықтарының жылу қуаты, Гкал/сағат;</w:t>
      </w:r>
    </w:p>
    <w:p>
      <w:pPr>
        <w:spacing w:after="0"/>
        <w:ind w:left="0"/>
        <w:jc w:val="both"/>
      </w:pPr>
      <w:r>
        <w:rPr>
          <w:rFonts w:ascii="Times New Roman"/>
          <w:b w:val="false"/>
          <w:i w:val="false"/>
          <w:color w:val="000000"/>
          <w:sz w:val="28"/>
        </w:rPr>
        <w:t>
      10) Q –. Q-алдағы жылы жылыту іріктеулері бар және күзгі-қысқы кезеңге өту кезінде тұтынушыларды жылумен жабдықтауды қамтамасыз етуге тартылған ЭӨҰ станциясының барлық қолданыстағы генерациялайтын қондырғыларының жылу жүктемесінің жоспарлы ең жоғары деңгейі, Гкал/с.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
        <w:gridCol w:w="900"/>
        <w:gridCol w:w="714"/>
        <w:gridCol w:w="2984"/>
        <w:gridCol w:w="714"/>
        <w:gridCol w:w="432"/>
        <w:gridCol w:w="2087"/>
        <w:gridCol w:w="2143"/>
        <w:gridCol w:w="899"/>
        <w:gridCol w:w="1089"/>
      </w:tblGrid>
      <w:tr>
        <w:trPr>
          <w:trHeight w:val="30" w:hRule="atLeast"/>
        </w:trPr>
        <w:tc>
          <w:tcPr>
            <w:tcW w:w="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ЭӨҰ станциялары бойынша ГҚ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QГҚ белгіленген Гкал/сағат</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827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82700" cy="774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QГҚ, Гкал/сағат</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Рмин ГҚ, МВт</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76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763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017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01700" cy="647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қолданыстағы энергия өндіруші ұйымның құрамына кіретін әрбір жылу электр орталығы бойынша жеке толтырылады, бұл ретте кесте параметрлерінің сандық мәндері ондыққа дейінгі дәлдікпен көрсетіледі;</w:t>
      </w:r>
    </w:p>
    <w:p>
      <w:pPr>
        <w:spacing w:after="0"/>
        <w:ind w:left="0"/>
        <w:jc w:val="both"/>
      </w:pPr>
      <w:r>
        <w:rPr>
          <w:rFonts w:ascii="Times New Roman"/>
          <w:b w:val="false"/>
          <w:i w:val="false"/>
          <w:color w:val="000000"/>
          <w:sz w:val="28"/>
        </w:rPr>
        <w:t>
      ** - жұмыс істеп тұрған электр өндіруші ұйымның (бұдан әрі – ЭӨҰ станциясы) құрамына кіретін, күзгі-қысқы кезеңге өту кезінде тұтынушыларды жылумен жабдықтауды қамтамасыз етуге тартылған және жылыту іріктеуі (іріктеу) бар жылу электр орталығының генерациялайтын қондырғысы;</w:t>
      </w:r>
    </w:p>
    <w:p>
      <w:pPr>
        <w:spacing w:after="0"/>
        <w:ind w:left="0"/>
        <w:jc w:val="both"/>
      </w:pPr>
      <w:r>
        <w:rPr>
          <w:rFonts w:ascii="Times New Roman"/>
          <w:b w:val="false"/>
          <w:i w:val="false"/>
          <w:color w:val="000000"/>
          <w:sz w:val="28"/>
        </w:rPr>
        <w:t>
      *** - Параметрлер үшін мынадай белгілер қолданылды:</w:t>
      </w:r>
    </w:p>
    <w:p>
      <w:pPr>
        <w:spacing w:after="0"/>
        <w:ind w:left="0"/>
        <w:jc w:val="both"/>
      </w:pPr>
      <w:r>
        <w:rPr>
          <w:rFonts w:ascii="Times New Roman"/>
          <w:b w:val="false"/>
          <w:i w:val="false"/>
          <w:color w:val="000000"/>
          <w:sz w:val="28"/>
        </w:rPr>
        <w:t>
      1) Qбелгіленген – күзгі-қысқы кезеңге өту кезінде тұтынушыларды жылумен қамтамасыз етуге тартылған және (жылыту) жылыту іріктеуі (іріктеуі) бар ЭӨҰ станциясының өндіруші қондырғыларының белгіленген жылу қуаты, Гкал/сағат;</w:t>
      </w:r>
    </w:p>
    <w:p>
      <w:pPr>
        <w:spacing w:after="0"/>
        <w:ind w:left="0"/>
        <w:jc w:val="both"/>
      </w:pPr>
      <w:r>
        <w:rPr>
          <w:rFonts w:ascii="Times New Roman"/>
          <w:b w:val="false"/>
          <w:i w:val="false"/>
          <w:color w:val="000000"/>
          <w:sz w:val="28"/>
        </w:rPr>
        <w:t xml:space="preserve">
      2) </w:t>
      </w:r>
    </w:p>
    <w:p>
      <w:pPr>
        <w:spacing w:after="0"/>
        <w:ind w:left="0"/>
        <w:jc w:val="both"/>
      </w:pPr>
      <w:r>
        <w:drawing>
          <wp:inline distT="0" distB="0" distL="0" distR="0">
            <wp:extent cx="1295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95400" cy="355600"/>
                    </a:xfrm>
                    <a:prstGeom prst="rect">
                      <a:avLst/>
                    </a:prstGeom>
                  </pic:spPr>
                </pic:pic>
              </a:graphicData>
            </a:graphic>
          </wp:inline>
        </w:drawing>
      </w:r>
    </w:p>
    <w:p>
      <w:pPr>
        <w:spacing w:after="0"/>
        <w:ind w:left="0"/>
        <w:jc w:val="left"/>
      </w:pPr>
      <w:r>
        <w:rPr>
          <w:rFonts w:ascii="Times New Roman"/>
          <w:b w:val="false"/>
          <w:i w:val="false"/>
          <w:color w:val="000000"/>
          <w:sz w:val="28"/>
        </w:rPr>
        <w:t>–күзгі-қысқы кезеңге өту кезінде тұтынушыларды жылумен қамтамасыз етуге тартылған және жылыту сұрыптары бар ЭӨҰ станциясының барлық генерациялайтын қондырғыларының белгіленген жылу қуаты, Гкал/сағат.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QГҚ –күзгі-қысқы кезеңге өту кезінде тұтынушыларды жылумен қамтамасыз етуге тартылған ЭӨҰ станциясының генерациялайтын қондырғыларының алдағы жылғы жоспарлы жылу жүктемесінің максималды деңгейі, Гкал/сағат;</w:t>
      </w:r>
    </w:p>
    <w:p>
      <w:pPr>
        <w:spacing w:after="0"/>
        <w:ind w:left="0"/>
        <w:jc w:val="both"/>
      </w:pPr>
      <w:r>
        <w:rPr>
          <w:rFonts w:ascii="Times New Roman"/>
          <w:b w:val="false"/>
          <w:i w:val="false"/>
          <w:color w:val="000000"/>
          <w:sz w:val="28"/>
        </w:rPr>
        <w:t>
      4) Рмин ГҚ алдағы жылы ЭӨҰ станциясының генерациялайтын қондырғысының (оның жылу жүктемесінің берілген деңгейі кезінде) минимальды электр қуатының жоспарлы максимальды мәні МВт;</w:t>
      </w:r>
    </w:p>
    <w:p>
      <w:pPr>
        <w:spacing w:after="0"/>
        <w:ind w:left="0"/>
        <w:jc w:val="both"/>
      </w:pPr>
      <w:r>
        <w:rPr>
          <w:rFonts w:ascii="Times New Roman"/>
          <w:b w:val="false"/>
          <w:i w:val="false"/>
          <w:color w:val="000000"/>
          <w:sz w:val="28"/>
        </w:rPr>
        <w:t xml:space="preserve">
      5) </w:t>
      </w:r>
    </w:p>
    <w:p>
      <w:pPr>
        <w:spacing w:after="0"/>
        <w:ind w:left="0"/>
        <w:jc w:val="both"/>
      </w:pPr>
      <w:r>
        <w:drawing>
          <wp:inline distT="0" distB="0" distL="0" distR="0">
            <wp:extent cx="723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39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алдағы жылы генерациялайтынқондырғылардың (оның жылу жүктемесінің берілген деңгейі кезінде), МВт (осы қуатқа №6 баған ұяшықтарының мәндері қосылады, олар үшін №9 баған ұяшықтарында "Жоқ" сөзі көрсетілген");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w:t>
      </w:r>
    </w:p>
    <w:p>
      <w:pPr>
        <w:spacing w:after="0"/>
        <w:ind w:left="0"/>
        <w:jc w:val="both"/>
      </w:pPr>
      <w:r>
        <w:drawing>
          <wp:inline distT="0" distB="0" distL="0" distR="0">
            <wp:extent cx="711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11200" cy="406400"/>
                    </a:xfrm>
                    <a:prstGeom prst="rect">
                      <a:avLst/>
                    </a:prstGeom>
                  </pic:spPr>
                </pic:pic>
              </a:graphicData>
            </a:graphic>
          </wp:inline>
        </w:drawing>
      </w:r>
    </w:p>
    <w:p>
      <w:pPr>
        <w:spacing w:after="0"/>
        <w:ind w:left="0"/>
        <w:jc w:val="left"/>
      </w:pPr>
      <w:r>
        <w:rPr>
          <w:rFonts w:ascii="Times New Roman"/>
          <w:b w:val="false"/>
          <w:i w:val="false"/>
          <w:color w:val="000000"/>
          <w:sz w:val="28"/>
        </w:rPr>
        <w:t>– технологиялық тұрғыдан тек қана жылу тұтынуында жұмыс істеуге арналған генерациялайтын қондырғылардың(олардың жылу жүктемесінің берілген деңгейі кезінде), ЭОҰ станциясының МВт-дағы ең минимальды электр қуатының алдағы жылғы жоспарлы максималды мәні (осы қуатқа №6 бағанның ұяшықтарының мәндері қосылады, №9 бағанның сәйкес ұяшықтарында "Иә" сөзі көрсетілген, ал №10 бағанның сәйкес ұяшықтарында "Иә" сөзі көрсетілген;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жаңғыртуға, кеңейтуге, реконструкциялауға және (немесе) жаңартуға қатысты инвестициялық келісім (бұдан әрі – ИК). Осы №9 бағанада №1 бағандағы әрбір ұяшықтың қарама-қарсы ИК шеңберінде пайдалануға енгізілетін генерациялайтын қондырғымен №1 бағандағы ұяшықта көрсетілген генерациялайтын қондырғы болып табылатындығына байланысты "Иә" немесе "Жоқ" сөз көрсетіледі;</w:t>
      </w:r>
    </w:p>
    <w:p>
      <w:pPr>
        <w:spacing w:after="0"/>
        <w:ind w:left="0"/>
        <w:jc w:val="both"/>
      </w:pPr>
      <w:r>
        <w:rPr>
          <w:rFonts w:ascii="Times New Roman"/>
          <w:b w:val="false"/>
          <w:i w:val="false"/>
          <w:color w:val="000000"/>
          <w:sz w:val="28"/>
        </w:rPr>
        <w:t>
      ***** - технологиялық тұрғыдан тек жылу тұтынуында жұмыс істеуге арналған генерациялайтын қондырғы. Осы №10 бағанда №1 бағанның әрбір ұяшықтың қарама-қарсы " иә "деген сөз не" жоқ "деген сөз №1 бағандағы ұяшықта көрсетілген генерациялайтын қондырғы болып табылатындығына байланысты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
        <w:gridCol w:w="620"/>
        <w:gridCol w:w="1866"/>
        <w:gridCol w:w="2288"/>
        <w:gridCol w:w="1754"/>
        <w:gridCol w:w="339"/>
        <w:gridCol w:w="1867"/>
        <w:gridCol w:w="1754"/>
        <w:gridCol w:w="1474"/>
      </w:tblGrid>
      <w:tr>
        <w:trPr>
          <w:trHeight w:val="30" w:hRule="atLeast"/>
        </w:trPr>
        <w:tc>
          <w:tcPr>
            <w:tcW w:w="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74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747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6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9652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239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239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ҰТК,</w:t>
            </w:r>
            <w:r>
              <w:br/>
            </w:r>
            <w:r>
              <w:rPr>
                <w:rFonts w:ascii="Times New Roman"/>
                <w:b w:val="false"/>
                <w:i w:val="false"/>
                <w:color w:val="000000"/>
                <w:sz w:val="20"/>
              </w:rPr>
              <w:t>
МВт</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74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747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239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239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6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969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мәндері ондыққа дейінгі дәлдікпен көрсетіледі;</w:t>
      </w:r>
    </w:p>
    <w:p>
      <w:pPr>
        <w:spacing w:after="0"/>
        <w:ind w:left="0"/>
        <w:jc w:val="both"/>
      </w:pPr>
      <w:r>
        <w:rPr>
          <w:rFonts w:ascii="Times New Roman"/>
          <w:b w:val="false"/>
          <w:i w:val="false"/>
          <w:color w:val="000000"/>
          <w:sz w:val="28"/>
        </w:rPr>
        <w:t>
      ** - жұмыс істеп тұрған энергия өндіруші ұйымның (бұдан әрі – ЭӨҰ станциясы) құрамына кіретін жылу электр орталығы;</w:t>
      </w:r>
    </w:p>
    <w:p>
      <w:pPr>
        <w:spacing w:after="0"/>
        <w:ind w:left="0"/>
        <w:jc w:val="both"/>
      </w:pPr>
      <w:r>
        <w:rPr>
          <w:rFonts w:ascii="Times New Roman"/>
          <w:b w:val="false"/>
          <w:i w:val="false"/>
          <w:color w:val="000000"/>
          <w:sz w:val="28"/>
        </w:rPr>
        <w:t>
      *** - Параметрлер үшін мынадай белгілер қолданылады:</w:t>
      </w:r>
    </w:p>
    <w:p>
      <w:pPr>
        <w:spacing w:after="0"/>
        <w:ind w:left="0"/>
        <w:jc w:val="both"/>
      </w:pPr>
      <w:r>
        <w:rPr>
          <w:rFonts w:ascii="Times New Roman"/>
          <w:b w:val="false"/>
          <w:i w:val="false"/>
          <w:color w:val="000000"/>
          <w:sz w:val="28"/>
        </w:rPr>
        <w:t xml:space="preserve">
      1) </w:t>
      </w:r>
    </w:p>
    <w:p>
      <w:pPr>
        <w:spacing w:after="0"/>
        <w:ind w:left="0"/>
        <w:jc w:val="both"/>
      </w:pPr>
      <w:r>
        <w:drawing>
          <wp:inline distT="0" distB="0" distL="0" distR="0">
            <wp:extent cx="660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60400" cy="355600"/>
                    </a:xfrm>
                    <a:prstGeom prst="rect">
                      <a:avLst/>
                    </a:prstGeom>
                  </pic:spPr>
                </pic:pic>
              </a:graphicData>
            </a:graphic>
          </wp:inline>
        </w:drawing>
      </w:r>
    </w:p>
    <w:p>
      <w:pPr>
        <w:spacing w:after="0"/>
        <w:ind w:left="0"/>
        <w:jc w:val="left"/>
      </w:pPr>
      <w:r>
        <w:rPr>
          <w:rFonts w:ascii="Times New Roman"/>
          <w:b w:val="false"/>
          <w:i w:val="false"/>
          <w:color w:val="000000"/>
          <w:sz w:val="28"/>
        </w:rPr>
        <w:t>– ЭӨҰ станциясының генерациялайтын қонлдырғыларының (олардың жылу жүктемесінің берілген деңгейі кезінде) минималды электр қуатының алдағы жылғы жоспарлы максималды мәні МВт;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p>
    <w:p>
      <w:pPr>
        <w:spacing w:after="0"/>
        <w:ind w:left="0"/>
        <w:jc w:val="both"/>
      </w:pPr>
      <w:r>
        <w:drawing>
          <wp:inline distT="0" distB="0" distL="0" distR="0">
            <wp:extent cx="622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22300" cy="381000"/>
                    </a:xfrm>
                    <a:prstGeom prst="rect">
                      <a:avLst/>
                    </a:prstGeom>
                  </pic:spPr>
                </pic:pic>
              </a:graphicData>
            </a:graphic>
          </wp:inline>
        </w:drawing>
      </w:r>
    </w:p>
    <w:p>
      <w:pPr>
        <w:spacing w:after="0"/>
        <w:ind w:left="0"/>
        <w:jc w:val="left"/>
      </w:pPr>
      <w:r>
        <w:rPr>
          <w:rFonts w:ascii="Times New Roman"/>
          <w:b w:val="false"/>
          <w:i w:val="false"/>
          <w:color w:val="000000"/>
          <w:sz w:val="28"/>
        </w:rPr>
        <w:t>– ЭӨҰ станциясының генерациялайтын қондырғыларының (олардың жылу жүктемесінің берілген деңгейі кезінде) минималды электр қуатының алдағы жылғы жоспарлы максималды мәні МВт;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p>
    <w:p>
      <w:pPr>
        <w:spacing w:after="0"/>
        <w:ind w:left="0"/>
        <w:jc w:val="both"/>
      </w:pPr>
      <w:r>
        <w:drawing>
          <wp:inline distT="0" distB="0" distL="0" distR="0">
            <wp:extent cx="685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858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энергия өндіруші ұйымның электр қуатының әзірлігін ұстап тұру бойынша көрсетілетін қызметті сатып алу туралы тиісті шартта көрсетілетін энергия өндіруші ұйымның меншікті тұтыну бойынша электр қуатының алдағы жылғы максималды мәні, МВт;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ҰТК – электр қуатының әзірлігін ұстап тұру бойынша көрсетілетін қызметтің көлемі (бұдан әрі – көрсетілетін қызмет көлемі), МВт;</w:t>
      </w:r>
    </w:p>
    <w:p>
      <w:pPr>
        <w:spacing w:after="0"/>
        <w:ind w:left="0"/>
        <w:jc w:val="both"/>
      </w:pPr>
      <w:r>
        <w:rPr>
          <w:rFonts w:ascii="Times New Roman"/>
          <w:b w:val="false"/>
          <w:i w:val="false"/>
          <w:color w:val="000000"/>
          <w:sz w:val="28"/>
        </w:rPr>
        <w:t xml:space="preserve">
      5) </w:t>
      </w:r>
    </w:p>
    <w:p>
      <w:pPr>
        <w:spacing w:after="0"/>
        <w:ind w:left="0"/>
        <w:jc w:val="both"/>
      </w:pPr>
      <w:r>
        <w:drawing>
          <wp:inline distT="0" distB="0" distL="0" distR="0">
            <wp:extent cx="736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36600" cy="368300"/>
                    </a:xfrm>
                    <a:prstGeom prst="rect">
                      <a:avLst/>
                    </a:prstGeom>
                  </pic:spPr>
                </pic:pic>
              </a:graphicData>
            </a:graphic>
          </wp:inline>
        </w:drawing>
      </w:r>
    </w:p>
    <w:p>
      <w:pPr>
        <w:spacing w:after="0"/>
        <w:ind w:left="0"/>
        <w:jc w:val="left"/>
      </w:pPr>
      <w:r>
        <w:rPr>
          <w:rFonts w:ascii="Times New Roman"/>
          <w:b w:val="false"/>
          <w:i w:val="false"/>
          <w:color w:val="000000"/>
          <w:sz w:val="28"/>
        </w:rPr>
        <w:t>– технологиялық тұрғыдан тек жылу тұтынуында жұмыс істеуге арналған генерациялайтын қондырғылардың (олардың жылу жүктемесінің берілген деңгейі кезінде) минималды электр қуатының алдағы жылғы жоспарлы ең жоғарғы мәні (оның жылу жүктемесінің берілген деңгейінде), ЭОҰ станциясы, МВт;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w:t>
      </w:r>
    </w:p>
    <w:p>
      <w:pPr>
        <w:spacing w:after="0"/>
        <w:ind w:left="0"/>
        <w:jc w:val="both"/>
      </w:pPr>
      <w:r>
        <w:drawing>
          <wp:inline distT="0" distB="0" distL="0" distR="0">
            <wp:extent cx="736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366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технологиялық тұрғыда тек жылу тұтынуында жұмыс істеуге арналған генерациялайтын қондырғыларды(олардың жылу жүктемесінің берілген деңгейі кезінде) минималды электр қуатының алдағы жылғы жоспарлы масималды мәні, ЭОҰ станциясы, МВт;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w:t>
      </w:r>
    </w:p>
    <w:p>
      <w:pPr>
        <w:spacing w:after="0"/>
        <w:ind w:left="0"/>
        <w:jc w:val="both"/>
      </w:pPr>
      <w:r>
        <w:drawing>
          <wp:inline distT="0" distB="0" distL="0" distR="0">
            <wp:extent cx="622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22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технологиялық тұрғыдан тек жылуды тұтынуында жұмыс істеуге арналған генерациялайтын қондырғыларға (олардың жылу жүктемесінің берілген деңгейі кезінде) осы көлемде ескерілген көрсетілетін қызмет көлемі, МВт.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Есептеуде көрсетілген барлық генерациялайтын қондырғылардың тәуелділік графиктері (Есепке қоса беріледі).</w:t>
      </w:r>
    </w:p>
    <w:p>
      <w:pPr>
        <w:spacing w:after="0"/>
        <w:ind w:left="0"/>
        <w:jc w:val="both"/>
      </w:pPr>
      <w:r>
        <w:rPr>
          <w:rFonts w:ascii="Times New Roman"/>
          <w:b w:val="false"/>
          <w:i w:val="false"/>
          <w:color w:val="000000"/>
          <w:sz w:val="28"/>
        </w:rPr>
        <w:t>
      Бұл ретте әрбір Тәуелділік графигіне осы кесте бойынша көрсетілген әр қадамның егжей-тегжейлі негіздемесімен тиісті генерациялайтын қондырғының минималды электр қуатының (оның жылу жүктемесінің берілген деңгейі кезінде) тәуелділігін анықтау процесінің қадамдық сипаттамасы қоса беріледі.</w:t>
      </w:r>
    </w:p>
    <w:p>
      <w:pPr>
        <w:spacing w:after="0"/>
        <w:ind w:left="0"/>
        <w:jc w:val="both"/>
      </w:pPr>
      <w:r>
        <w:rPr>
          <w:rFonts w:ascii="Times New Roman"/>
          <w:b w:val="false"/>
          <w:i w:val="false"/>
          <w:color w:val="000000"/>
          <w:sz w:val="28"/>
        </w:rPr>
        <w:t>
      3. Жергілікті атқарушы органмен келісілген алдағы күзгі-қысқы кезеңге арналған температуралық графиктер (Есептеуге қоса беріледі) осы есепте көрсетілген жұмыс істеп тұрған энергия өндіруші ұйымның құрамына кіретін барлық жылу электр орталықтары.</w:t>
      </w:r>
    </w:p>
    <w:p>
      <w:pPr>
        <w:spacing w:after="0"/>
        <w:ind w:left="0"/>
        <w:jc w:val="both"/>
      </w:pPr>
      <w:r>
        <w:rPr>
          <w:rFonts w:ascii="Times New Roman"/>
          <w:b w:val="false"/>
          <w:i w:val="false"/>
          <w:color w:val="000000"/>
          <w:sz w:val="28"/>
        </w:rPr>
        <w:t>
      4. Осы Есептеуде көрсетілген барлық генерациялайтын қондырғығылардың паспорттық деректерінің көшірмелері (Есептеуге қоса беріледі).</w:t>
      </w:r>
    </w:p>
    <w:p>
      <w:pPr>
        <w:spacing w:after="0"/>
        <w:ind w:left="0"/>
        <w:jc w:val="both"/>
      </w:pPr>
      <w:r>
        <w:rPr>
          <w:rFonts w:ascii="Times New Roman"/>
          <w:b w:val="false"/>
          <w:i w:val="false"/>
          <w:color w:val="000000"/>
          <w:sz w:val="28"/>
        </w:rPr>
        <w:t>
      5. Мыналарды растайтын құжаттар (Есептеуге қоса беріледі):</w:t>
      </w:r>
    </w:p>
    <w:p>
      <w:pPr>
        <w:spacing w:after="0"/>
        <w:ind w:left="0"/>
        <w:jc w:val="both"/>
      </w:pPr>
      <w:r>
        <w:rPr>
          <w:rFonts w:ascii="Times New Roman"/>
          <w:b w:val="false"/>
          <w:i w:val="false"/>
          <w:color w:val="000000"/>
          <w:sz w:val="28"/>
        </w:rPr>
        <w:t>
      1) өткен күзгі-қысқы кезеңдегі ең суық бес күндік күндер (күндер);</w:t>
      </w:r>
    </w:p>
    <w:p>
      <w:pPr>
        <w:spacing w:after="0"/>
        <w:ind w:left="0"/>
        <w:jc w:val="both"/>
      </w:pPr>
      <w:r>
        <w:rPr>
          <w:rFonts w:ascii="Times New Roman"/>
          <w:b w:val="false"/>
          <w:i w:val="false"/>
          <w:color w:val="000000"/>
          <w:sz w:val="28"/>
        </w:rPr>
        <w:t>
      2) өткен күзгі-қысқы кезеңдегі ең суық бес күндікүшін осы есепте көрсетілген осы бескүндік ішінде тұтынушыларды жылумен жабдықтауды қамтамасыз етуге тартылған ең жоғары су жылыту қазандықтарының жылу қуаттарының орташа мәндері;</w:t>
      </w:r>
    </w:p>
    <w:p>
      <w:pPr>
        <w:spacing w:after="0"/>
        <w:ind w:left="0"/>
        <w:jc w:val="both"/>
      </w:pPr>
      <w:r>
        <w:rPr>
          <w:rFonts w:ascii="Times New Roman"/>
          <w:b w:val="false"/>
          <w:i w:val="false"/>
          <w:color w:val="000000"/>
          <w:sz w:val="28"/>
        </w:rPr>
        <w:t>
      3) өткен күзгі-қысқы кезеңдегі ең суық бес күндік уақыт ішіндегі сыртқы ауа температурасының орташа мәні;</w:t>
      </w:r>
    </w:p>
    <w:p>
      <w:pPr>
        <w:spacing w:after="0"/>
        <w:ind w:left="0"/>
        <w:jc w:val="both"/>
      </w:pPr>
      <w:r>
        <w:rPr>
          <w:rFonts w:ascii="Times New Roman"/>
          <w:b w:val="false"/>
          <w:i w:val="false"/>
          <w:color w:val="000000"/>
          <w:sz w:val="28"/>
        </w:rPr>
        <w:t>
      4) күзгі-қысқы кезеңіндегі ең суық бес күндік ішіндегі бастапқы шикі су температурасының орташа мәні.</w:t>
      </w:r>
    </w:p>
    <w:p>
      <w:pPr>
        <w:spacing w:after="0"/>
        <w:ind w:left="0"/>
        <w:jc w:val="both"/>
      </w:pPr>
      <w:r>
        <w:rPr>
          <w:rFonts w:ascii="Times New Roman"/>
          <w:b w:val="false"/>
          <w:i w:val="false"/>
          <w:color w:val="000000"/>
          <w:sz w:val="28"/>
        </w:rPr>
        <w:t>
      6. Нәтижелері бойынша осы Есептеудің 1, 2 және 3-тармақтарында көрсетілген параметрлерінің мәндері анықталған есептің қадамдық сипаттамасы (Есептеуге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қуатын әзірлікте ұстап</w:t>
            </w:r>
            <w:r>
              <w:br/>
            </w:r>
            <w:r>
              <w:rPr>
                <w:rFonts w:ascii="Times New Roman"/>
                <w:b w:val="false"/>
                <w:i w:val="false"/>
                <w:color w:val="000000"/>
                <w:sz w:val="20"/>
              </w:rPr>
              <w:t>тұру бойынша көрсетілетін</w:t>
            </w:r>
            <w:r>
              <w:br/>
            </w:r>
            <w:r>
              <w:rPr>
                <w:rFonts w:ascii="Times New Roman"/>
                <w:b w:val="false"/>
                <w:i w:val="false"/>
                <w:color w:val="000000"/>
                <w:sz w:val="20"/>
              </w:rPr>
              <w:t>қызметті сатып алу туралы</w:t>
            </w:r>
            <w:r>
              <w:br/>
            </w:r>
            <w:r>
              <w:rPr>
                <w:rFonts w:ascii="Times New Roman"/>
                <w:b w:val="false"/>
                <w:i w:val="false"/>
                <w:color w:val="000000"/>
                <w:sz w:val="20"/>
              </w:rPr>
              <w:t>үлгілік шартқа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53"/>
    <w:p>
      <w:pPr>
        <w:spacing w:after="0"/>
        <w:ind w:left="0"/>
        <w:jc w:val="left"/>
      </w:pPr>
      <w:r>
        <w:rPr>
          <w:rFonts w:ascii="Times New Roman"/>
          <w:b/>
          <w:i w:val="false"/>
          <w:color w:val="000000"/>
        </w:rPr>
        <w:t xml:space="preserve"> Меншікті тұтыну электр қуатының максималды мәні, бөлшек сауда нарығының субъектілеріне жеткізудің максималды электр қуаты және Субъектінің жылдар бойынша экспортының максималды электр қуаты*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1770"/>
        <w:gridCol w:w="2007"/>
        <w:gridCol w:w="3873"/>
        <w:gridCol w:w="2241"/>
        <w:gridCol w:w="1542"/>
      </w:tblGrid>
      <w:tr>
        <w:trPr>
          <w:trHeight w:val="30" w:hRule="atLeast"/>
        </w:trPr>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жыл**</w:t>
            </w:r>
          </w:p>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тұтыну электр қуатының максималды мәні, МВт</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нарығының субъектілеріне жеткізудің максималды электр қуаты, МВт</w:t>
            </w: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Экспорттың максималды электр қуаты,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өзіндік мұқтаждықтары электр қуатының максималды мәні, МВт***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мәндері ондыққа дейінгі дәлдікпен көрсетіледі;</w:t>
      </w:r>
    </w:p>
    <w:p>
      <w:pPr>
        <w:spacing w:after="0"/>
        <w:ind w:left="0"/>
        <w:jc w:val="both"/>
      </w:pPr>
      <w:r>
        <w:rPr>
          <w:rFonts w:ascii="Times New Roman"/>
          <w:b w:val="false"/>
          <w:i w:val="false"/>
          <w:color w:val="000000"/>
          <w:sz w:val="28"/>
        </w:rPr>
        <w:t>
      ** - кезеңдер осы Шартқа 1-қосымшада көрсетілген кезеңдерге сәйкес келуі тиіс және мына форматта көрсетіледі: 20___ ж.</w:t>
      </w:r>
    </w:p>
    <w:p>
      <w:pPr>
        <w:spacing w:after="0"/>
        <w:ind w:left="0"/>
        <w:jc w:val="both"/>
      </w:pPr>
      <w:r>
        <w:rPr>
          <w:rFonts w:ascii="Times New Roman"/>
          <w:b w:val="false"/>
          <w:i w:val="false"/>
          <w:color w:val="000000"/>
          <w:sz w:val="28"/>
        </w:rPr>
        <w:t>
      *** - Субъектінің электр станцияларының барлық жеке мұқтаждықтарына жұмсалатын электр қуатының ең жоғарғы мәнінен, сондай-ақ Субъектінің осы электр станцияларының барлық шаруашылық және өндірістік мұқтаждықтарына жұмсалатын электр қуатының тиісті ең жоғарғы мәнінен тұратын Субъектінің электр станцияларының жеке мұқтаждықтарына жұмсалатын электр қуатының ең жоғарғы мәні.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