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1606" w14:textId="daa1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 мен қуатының болжамды теңгерімдерін әзірлеу қағидаларын бекіту туралы" Қазақстан Республикасы Энергетика министрінің 2015 жылғы 3 желтоқсандағы № 687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14 желтоқсандағы № 513 бұйрығы. Қазақстан Республикасының Әділет министрлігінде 2018 жылғы 20 желтоқсанда № 17969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 мен қуатының болжамды теңгерімдерін әзірлеу қағидаларын бекіту туралы" Қазақстан Республикасы Энергетика министрінің 2015 жылғы 3 желтоқсандағы № 687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12475 болып тіркелген, 2016 жылғы 8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 мен қуатының болжамды теңгерімдерін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Болжамды теңгерім Қазақстан Республикасының, оның ішінде оның аумақтары бойынша бөлінген біртұтас электр энергетикалық жүйесі (бұдан әрі – ҚР БЭЖ) үшін әзірленеді.</w:t>
      </w:r>
    </w:p>
    <w:bookmarkEnd w:id="3"/>
    <w:p>
      <w:pPr>
        <w:spacing w:after="0"/>
        <w:ind w:left="0"/>
        <w:jc w:val="both"/>
      </w:pPr>
      <w:r>
        <w:rPr>
          <w:rFonts w:ascii="Times New Roman"/>
          <w:b w:val="false"/>
          <w:i w:val="false"/>
          <w:color w:val="000000"/>
          <w:sz w:val="28"/>
        </w:rPr>
        <w:t>
      ҚР БЭЖ-де жылдық ең жоғары электр жүктемесі күніне әзірленетін электр қуатының теңгерімі бөлігінде мыналар ескеріледі:</w:t>
      </w:r>
    </w:p>
    <w:p>
      <w:pPr>
        <w:spacing w:after="0"/>
        <w:ind w:left="0"/>
        <w:jc w:val="both"/>
      </w:pPr>
      <w:r>
        <w:rPr>
          <w:rFonts w:ascii="Times New Roman"/>
          <w:b w:val="false"/>
          <w:i w:val="false"/>
          <w:color w:val="000000"/>
          <w:sz w:val="28"/>
        </w:rPr>
        <w:t>
      1) салу үшін уәкілетті орган тендер жеңімпазымен тиісті шарт жасаған, тендер негізінде жаңадан пайдалануға берілетін генерациялайтын қондырғылардың қолда бар электр қуатының көлемі;</w:t>
      </w:r>
    </w:p>
    <w:p>
      <w:pPr>
        <w:spacing w:after="0"/>
        <w:ind w:left="0"/>
        <w:jc w:val="both"/>
      </w:pPr>
      <w:r>
        <w:rPr>
          <w:rFonts w:ascii="Times New Roman"/>
          <w:b w:val="false"/>
          <w:i w:val="false"/>
          <w:color w:val="000000"/>
          <w:sz w:val="28"/>
        </w:rPr>
        <w:t>
      2) уәкілетті органмен жасалған жаңғыртуға, кеңейтуге, реконструкциялауға және (немесе) жаңартуға арналған инвестициялық келісімдер шеңберінде пайдалануға берілетін, жұмыс істеп тұрған энергия өндіруші ұйымдардың генерациялайтын қондырғыларының қолда бар электр қуатының көлемі;</w:t>
      </w:r>
    </w:p>
    <w:p>
      <w:pPr>
        <w:spacing w:after="0"/>
        <w:ind w:left="0"/>
        <w:jc w:val="both"/>
      </w:pPr>
      <w:r>
        <w:rPr>
          <w:rFonts w:ascii="Times New Roman"/>
          <w:b w:val="false"/>
          <w:i w:val="false"/>
          <w:color w:val="000000"/>
          <w:sz w:val="28"/>
        </w:rPr>
        <w:t>
      3) жұмыс істеп тұрған энергия өндіруші ұйымдардың бұрыннан бар генерациялайтын қондырғыларының (осы тармақтың 2) тармақшасында көрсетілген қолда бар электр қуатын қоспағанда) қолда бар электр қуатының көлемі;</w:t>
      </w:r>
    </w:p>
    <w:p>
      <w:pPr>
        <w:spacing w:after="0"/>
        <w:ind w:left="0"/>
        <w:jc w:val="both"/>
      </w:pPr>
      <w:r>
        <w:rPr>
          <w:rFonts w:ascii="Times New Roman"/>
          <w:b w:val="false"/>
          <w:i w:val="false"/>
          <w:color w:val="000000"/>
          <w:sz w:val="28"/>
        </w:rPr>
        <w:t>
      4) жұмыс істеп тұрған энергия өндіруші ұйымдар уәкілетті органмен жаңғыртуға, кеңейтуге, реконструкциялауға және (немесе) жаңартуға арналған инвестициялық келісімді жасаспай, осы тармақтың 3) тармақшасында көрсетілген қолда бар электр қуатының көлеміне қосымша енгізуге жоспарлаған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p>
      <w:pPr>
        <w:spacing w:after="0"/>
        <w:ind w:left="0"/>
        <w:jc w:val="both"/>
      </w:pPr>
      <w:r>
        <w:rPr>
          <w:rFonts w:ascii="Times New Roman"/>
          <w:b w:val="false"/>
          <w:i w:val="false"/>
          <w:color w:val="000000"/>
          <w:sz w:val="28"/>
        </w:rPr>
        <w:t>
      5) уәкілетті органның пайдалануға жаңадан берілетін генерациялайтын қондырғыларды салуға тендер өткізу тетігін қолданбай пайдалануға беру жоспарланатын жаңа электр станцияларының қолда бар электр қуатының көлемі (Қазақстан Республикасының сәулет, қала құрылысы және құрылыс қызметі туралы заңнамасына сәйкес бекітілген жобалау-сметалық құжаттама болған кезде).</w:t>
      </w:r>
    </w:p>
    <w:p>
      <w:pPr>
        <w:spacing w:after="0"/>
        <w:ind w:left="0"/>
        <w:jc w:val="both"/>
      </w:pPr>
      <w:r>
        <w:rPr>
          <w:rFonts w:ascii="Times New Roman"/>
          <w:b w:val="false"/>
          <w:i w:val="false"/>
          <w:color w:val="000000"/>
          <w:sz w:val="28"/>
        </w:rPr>
        <w:t>
      Жаңартылатын энергия көздері бойынша объектілер болжамды теңгерімде олар өндірген электр энергиясы бөлігінде толық көлемде, қуат бөлігінде мынадай көлемде ескеріледі:</w:t>
      </w:r>
    </w:p>
    <w:p>
      <w:pPr>
        <w:spacing w:after="0"/>
        <w:ind w:left="0"/>
        <w:jc w:val="both"/>
      </w:pPr>
      <w:r>
        <w:rPr>
          <w:rFonts w:ascii="Times New Roman"/>
          <w:b w:val="false"/>
          <w:i w:val="false"/>
          <w:color w:val="000000"/>
          <w:sz w:val="28"/>
        </w:rPr>
        <w:t>
      1) су ағынымен жұмыс істейтін бөгетсіз су электр станциялары – қолда бар қуаттан 30 %;</w:t>
      </w:r>
    </w:p>
    <w:p>
      <w:pPr>
        <w:spacing w:after="0"/>
        <w:ind w:left="0"/>
        <w:jc w:val="both"/>
      </w:pPr>
      <w:r>
        <w:rPr>
          <w:rFonts w:ascii="Times New Roman"/>
          <w:b w:val="false"/>
          <w:i w:val="false"/>
          <w:color w:val="000000"/>
          <w:sz w:val="28"/>
        </w:rPr>
        <w:t>
      2) жел электр станциялары – қолда бар қуаттан 20 %;</w:t>
      </w:r>
    </w:p>
    <w:p>
      <w:pPr>
        <w:spacing w:after="0"/>
        <w:ind w:left="0"/>
        <w:jc w:val="both"/>
      </w:pPr>
      <w:r>
        <w:rPr>
          <w:rFonts w:ascii="Times New Roman"/>
          <w:b w:val="false"/>
          <w:i w:val="false"/>
          <w:color w:val="000000"/>
          <w:sz w:val="28"/>
        </w:rPr>
        <w:t>
      3) күн электр станциялары – қолда бар қуаттан 0 %.".</w:t>
      </w:r>
    </w:p>
    <w:bookmarkStart w:name="z6"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