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be96" w14:textId="120b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24 желтоқсандағы № 762 бұйрығы. Қазақстан Республикасының Әділет министрлігінде 2018 жылғы 26 желтоқсанда № 18028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63-бабы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(А.Д. Дәрменов)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Ішкі істер министрлігінің Кадр саясаты департаментіне (А.Д. Дәрменов)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2018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762 бұйрығымен бекітілді</w:t>
            </w:r>
          </w:p>
        </w:tc>
      </w:tr>
    </w:tbl>
    <w:bookmarkStart w:name="z11" w:id="9"/>
    <w:p>
      <w:pPr>
        <w:spacing w:after="0"/>
        <w:ind w:left="0"/>
        <w:jc w:val="left"/>
      </w:pPr>
      <w:r>
        <w:rPr>
          <w:rFonts w:ascii="Times New Roman"/>
          <w:b/>
          <w:i w:val="false"/>
          <w:color w:val="000000"/>
        </w:rPr>
        <w:t xml:space="preserve"> Қазақстан Республикасы Ішкі істер министрлігінің әскери және арнаулы оқу орындарының тауарларды (жұмыстарды, көрсетілетін қызметтерді )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Қағидалар) "Білім туралы" 2007 жылғы 27 шілдедегі Қазақстан Республикасы Заңының 63-бабы </w:t>
      </w:r>
      <w:r>
        <w:rPr>
          <w:rFonts w:ascii="Times New Roman"/>
          <w:b w:val="false"/>
          <w:i w:val="false"/>
          <w:color w:val="000000"/>
          <w:sz w:val="28"/>
        </w:rPr>
        <w:t>3-тармағына</w:t>
      </w:r>
      <w:r>
        <w:rPr>
          <w:rFonts w:ascii="Times New Roman"/>
          <w:b w:val="false"/>
          <w:i w:val="false"/>
          <w:color w:val="000000"/>
          <w:sz w:val="28"/>
        </w:rPr>
        <w:t xml:space="preserve"> ( бұдан әрі - Заң) және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 Ішкі істер министрлігінің әскери және арнаулы оқу орындарының ( бұдан әрі – әскери және арнаулы оқу орындары)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тәртібін анықтайды.</w:t>
      </w:r>
    </w:p>
    <w:bookmarkEnd w:id="10"/>
    <w:bookmarkStart w:name="z13" w:id="11"/>
    <w:p>
      <w:pPr>
        <w:spacing w:after="0"/>
        <w:ind w:left="0"/>
        <w:jc w:val="both"/>
      </w:pPr>
      <w:r>
        <w:rPr>
          <w:rFonts w:ascii="Times New Roman"/>
          <w:b w:val="false"/>
          <w:i w:val="false"/>
          <w:color w:val="000000"/>
          <w:sz w:val="28"/>
        </w:rPr>
        <w:t xml:space="preserve">
      2. Әскери және арнаулы оқу орындары Заңның </w:t>
      </w:r>
      <w:r>
        <w:rPr>
          <w:rFonts w:ascii="Times New Roman"/>
          <w:b w:val="false"/>
          <w:i w:val="false"/>
          <w:color w:val="000000"/>
          <w:sz w:val="28"/>
        </w:rPr>
        <w:t>63-бабына</w:t>
      </w:r>
      <w:r>
        <w:rPr>
          <w:rFonts w:ascii="Times New Roman"/>
          <w:b w:val="false"/>
          <w:i w:val="false"/>
          <w:color w:val="000000"/>
          <w:sz w:val="28"/>
        </w:rPr>
        <w:t xml:space="preserve"> сәйкес мемлекеттік жалпыға міндетті білім беру стандарттарының талаптарынан тыс ақылы қызметтер көрсету туралы келісімшарт жасаса отырып, мына тауарларды (жұмыстарды, көрсетілетін қызметтерді) ақылы негізде ұсынады:</w:t>
      </w:r>
    </w:p>
    <w:bookmarkEnd w:id="11"/>
    <w:bookmarkStart w:name="z14" w:id="12"/>
    <w:p>
      <w:pPr>
        <w:spacing w:after="0"/>
        <w:ind w:left="0"/>
        <w:jc w:val="both"/>
      </w:pPr>
      <w:r>
        <w:rPr>
          <w:rFonts w:ascii="Times New Roman"/>
          <w:b w:val="false"/>
          <w:i w:val="false"/>
          <w:color w:val="000000"/>
          <w:sz w:val="28"/>
        </w:rPr>
        <w:t>
      1) қосымша білім беру бағдарламаларын іске асыру;</w:t>
      </w:r>
    </w:p>
    <w:bookmarkEnd w:id="12"/>
    <w:bookmarkStart w:name="z15" w:id="13"/>
    <w:p>
      <w:pPr>
        <w:spacing w:after="0"/>
        <w:ind w:left="0"/>
        <w:jc w:val="both"/>
      </w:pPr>
      <w:r>
        <w:rPr>
          <w:rFonts w:ascii="Times New Roman"/>
          <w:b w:val="false"/>
          <w:i w:val="false"/>
          <w:color w:val="000000"/>
          <w:sz w:val="28"/>
        </w:rPr>
        <w:t>
      2) кәсіптік білім беруді ұйымдастыру;</w:t>
      </w:r>
    </w:p>
    <w:bookmarkEnd w:id="13"/>
    <w:bookmarkStart w:name="z16" w:id="14"/>
    <w:p>
      <w:pPr>
        <w:spacing w:after="0"/>
        <w:ind w:left="0"/>
        <w:jc w:val="both"/>
      </w:pPr>
      <w:r>
        <w:rPr>
          <w:rFonts w:ascii="Times New Roman"/>
          <w:b w:val="false"/>
          <w:i w:val="false"/>
          <w:color w:val="000000"/>
          <w:sz w:val="28"/>
        </w:rPr>
        <w:t>
      3) ғылыми зерттеулер жүргізу;</w:t>
      </w:r>
    </w:p>
    <w:bookmarkEnd w:id="14"/>
    <w:bookmarkStart w:name="z17" w:id="15"/>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15"/>
    <w:bookmarkStart w:name="z18" w:id="16"/>
    <w:p>
      <w:pPr>
        <w:spacing w:after="0"/>
        <w:ind w:left="0"/>
        <w:jc w:val="both"/>
      </w:pPr>
      <w:r>
        <w:rPr>
          <w:rFonts w:ascii="Times New Roman"/>
          <w:b w:val="false"/>
          <w:i w:val="false"/>
          <w:color w:val="000000"/>
          <w:sz w:val="28"/>
        </w:rPr>
        <w:t>
      3. Әскери және арнаулы оқу орындары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16"/>
    <w:bookmarkStart w:name="z19" w:id="17"/>
    <w:p>
      <w:pPr>
        <w:spacing w:after="0"/>
        <w:ind w:left="0"/>
        <w:jc w:val="both"/>
      </w:pPr>
      <w:r>
        <w:rPr>
          <w:rFonts w:ascii="Times New Roman"/>
          <w:b w:val="false"/>
          <w:i w:val="false"/>
          <w:color w:val="000000"/>
          <w:sz w:val="28"/>
        </w:rPr>
        <w:t xml:space="preserve">
      4. Ақылы негізде қызмет көрсететін әскери және арнаулы оқу орындары мен білім алушының, оның ата-анасының және өзге заңды өкілдердің, өзге жеке және заңды тұлғалардың өзара қарым-қатынастары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келісімшартпен реттеледі.</w:t>
      </w:r>
    </w:p>
    <w:bookmarkEnd w:id="17"/>
    <w:bookmarkStart w:name="z20" w:id="18"/>
    <w:p>
      <w:pPr>
        <w:spacing w:after="0"/>
        <w:ind w:left="0"/>
        <w:jc w:val="both"/>
      </w:pPr>
      <w:r>
        <w:rPr>
          <w:rFonts w:ascii="Times New Roman"/>
          <w:b w:val="false"/>
          <w:i w:val="false"/>
          <w:color w:val="000000"/>
          <w:sz w:val="28"/>
        </w:rPr>
        <w:t>
      5.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әскери және арнаулы оқу орындарының ақылы қызметтер шотына ақша аудару жолымен қолма-қол ақшасыз есеп айырысу негізінде жүргізіледі.</w:t>
      </w:r>
    </w:p>
    <w:bookmarkEnd w:id="18"/>
    <w:bookmarkStart w:name="z21" w:id="19"/>
    <w:p>
      <w:pPr>
        <w:spacing w:after="0"/>
        <w:ind w:left="0"/>
        <w:jc w:val="both"/>
      </w:pPr>
      <w:r>
        <w:rPr>
          <w:rFonts w:ascii="Times New Roman"/>
          <w:b w:val="false"/>
          <w:i w:val="false"/>
          <w:color w:val="000000"/>
          <w:sz w:val="28"/>
        </w:rPr>
        <w:t>
      6. Әскери және арнаулы оқу орындарының тауарларды (жұмыстарды, көрсетілетін қызметтерді) өткізу бойынша ақылы қызмет түрлерін көрсетуден түсетін қаражаты әскери және арнаулы орындарының тауарларды (жұмыстарды, көрсетілетін қызметтерді) өткізуден түсетін ақша түсімдері мен шығыстарының жоспарларына сәйкес жұмсалады.</w:t>
      </w:r>
    </w:p>
    <w:bookmarkEnd w:id="19"/>
    <w:p>
      <w:pPr>
        <w:spacing w:after="0"/>
        <w:ind w:left="0"/>
        <w:jc w:val="both"/>
      </w:pPr>
      <w:r>
        <w:rPr>
          <w:rFonts w:ascii="Times New Roman"/>
          <w:b w:val="false"/>
          <w:i w:val="false"/>
          <w:color w:val="000000"/>
          <w:sz w:val="28"/>
        </w:rPr>
        <w:t xml:space="preserve">
      Әскери және арнаулы оқу орындарының тауарларды (жұмыстарды, көрсетілетін қызметтерді) өткізуден түсетін, өз иелігінде қалатын ақша түсімдері мен шығыстарының жоспарлары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тәртіппен жасалады.</w:t>
      </w:r>
    </w:p>
    <w:bookmarkStart w:name="z22" w:id="20"/>
    <w:p>
      <w:pPr>
        <w:spacing w:after="0"/>
        <w:ind w:left="0"/>
        <w:jc w:val="both"/>
      </w:pPr>
      <w:r>
        <w:rPr>
          <w:rFonts w:ascii="Times New Roman"/>
          <w:b w:val="false"/>
          <w:i w:val="false"/>
          <w:color w:val="000000"/>
          <w:sz w:val="28"/>
        </w:rPr>
        <w:t>
      7. Тауарларды, жұмыстарды, көрсетілетін қызметтерді өткізуден, қосымша білім беру бағдарламаларын іске асырудан, кәсіптік білім беруді ұйымдастырудан, оқу-әдістемелік әдебиетті әзірлеу және (немесе) өткізуден түсетін ақша түсімдері мынадай бағыттар бойынша жұмсалады:</w:t>
      </w:r>
    </w:p>
    <w:bookmarkEnd w:id="20"/>
    <w:bookmarkStart w:name="z23" w:id="21"/>
    <w:p>
      <w:pPr>
        <w:spacing w:after="0"/>
        <w:ind w:left="0"/>
        <w:jc w:val="both"/>
      </w:pPr>
      <w:r>
        <w:rPr>
          <w:rFonts w:ascii="Times New Roman"/>
          <w:b w:val="false"/>
          <w:i w:val="false"/>
          <w:color w:val="000000"/>
          <w:sz w:val="28"/>
        </w:rPr>
        <w:t>
      1) білім мекемелерінің оқу -материалдық базасын нығайту;</w:t>
      </w:r>
    </w:p>
    <w:bookmarkEnd w:id="21"/>
    <w:bookmarkStart w:name="z24" w:id="22"/>
    <w:p>
      <w:pPr>
        <w:spacing w:after="0"/>
        <w:ind w:left="0"/>
        <w:jc w:val="both"/>
      </w:pPr>
      <w:r>
        <w:rPr>
          <w:rFonts w:ascii="Times New Roman"/>
          <w:b w:val="false"/>
          <w:i w:val="false"/>
          <w:color w:val="000000"/>
          <w:sz w:val="28"/>
        </w:rPr>
        <w:t>
      2) оқу жабдықтарын және мүкәммал сатып алу, оның ішінде оқу- тәжірибе учаскесінде жұмыс істеу үшін сатып алу;</w:t>
      </w:r>
    </w:p>
    <w:bookmarkEnd w:id="22"/>
    <w:bookmarkStart w:name="z25" w:id="23"/>
    <w:p>
      <w:pPr>
        <w:spacing w:after="0"/>
        <w:ind w:left="0"/>
        <w:jc w:val="both"/>
      </w:pPr>
      <w:r>
        <w:rPr>
          <w:rFonts w:ascii="Times New Roman"/>
          <w:b w:val="false"/>
          <w:i w:val="false"/>
          <w:color w:val="000000"/>
          <w:sz w:val="28"/>
        </w:rPr>
        <w:t>
      3) оқушылардың тамақтануын жақсарту, тұрмыстық және мәдени қызмет көрсету бойынша шығыстарын жабу;</w:t>
      </w:r>
    </w:p>
    <w:bookmarkEnd w:id="23"/>
    <w:bookmarkStart w:name="z26" w:id="24"/>
    <w:p>
      <w:pPr>
        <w:spacing w:after="0"/>
        <w:ind w:left="0"/>
        <w:jc w:val="both"/>
      </w:pPr>
      <w:r>
        <w:rPr>
          <w:rFonts w:ascii="Times New Roman"/>
          <w:b w:val="false"/>
          <w:i w:val="false"/>
          <w:color w:val="000000"/>
          <w:sz w:val="28"/>
        </w:rPr>
        <w:t>
      4) оқу-өндірістік шеберханалар мен қосалқы шаруашылықтарды кеңейту;</w:t>
      </w:r>
    </w:p>
    <w:bookmarkEnd w:id="24"/>
    <w:bookmarkStart w:name="z27" w:id="25"/>
    <w:p>
      <w:pPr>
        <w:spacing w:after="0"/>
        <w:ind w:left="0"/>
        <w:jc w:val="both"/>
      </w:pPr>
      <w:r>
        <w:rPr>
          <w:rFonts w:ascii="Times New Roman"/>
          <w:b w:val="false"/>
          <w:i w:val="false"/>
          <w:color w:val="000000"/>
          <w:sz w:val="28"/>
        </w:rPr>
        <w:t>
      5) асханаларды ұстау (жалақы, тамақ өнімдерін сатып алу, жабдықтар мен мүкәммал сатып алу, күрделі жөндеу және басқа шығындар);</w:t>
      </w:r>
    </w:p>
    <w:bookmarkEnd w:id="25"/>
    <w:bookmarkStart w:name="z28" w:id="26"/>
    <w:p>
      <w:pPr>
        <w:spacing w:after="0"/>
        <w:ind w:left="0"/>
        <w:jc w:val="both"/>
      </w:pPr>
      <w:r>
        <w:rPr>
          <w:rFonts w:ascii="Times New Roman"/>
          <w:b w:val="false"/>
          <w:i w:val="false"/>
          <w:color w:val="000000"/>
          <w:sz w:val="28"/>
        </w:rPr>
        <w:t xml:space="preserve">
      6) білім беру ұйымдарын, оқу корпустары мен жатақханаларды ағымдағы жөндеу; </w:t>
      </w:r>
    </w:p>
    <w:bookmarkEnd w:id="26"/>
    <w:bookmarkStart w:name="z29" w:id="27"/>
    <w:p>
      <w:pPr>
        <w:spacing w:after="0"/>
        <w:ind w:left="0"/>
        <w:jc w:val="both"/>
      </w:pPr>
      <w:r>
        <w:rPr>
          <w:rFonts w:ascii="Times New Roman"/>
          <w:b w:val="false"/>
          <w:i w:val="false"/>
          <w:color w:val="000000"/>
          <w:sz w:val="28"/>
        </w:rPr>
        <w:t>
      7) спорт алаңдарын салу;</w:t>
      </w:r>
    </w:p>
    <w:bookmarkEnd w:id="27"/>
    <w:bookmarkStart w:name="z30" w:id="28"/>
    <w:p>
      <w:pPr>
        <w:spacing w:after="0"/>
        <w:ind w:left="0"/>
        <w:jc w:val="both"/>
      </w:pPr>
      <w:r>
        <w:rPr>
          <w:rFonts w:ascii="Times New Roman"/>
          <w:b w:val="false"/>
          <w:i w:val="false"/>
          <w:color w:val="000000"/>
          <w:sz w:val="28"/>
        </w:rPr>
        <w:t>
      8) сауықтыру іс-шаралары;</w:t>
      </w:r>
    </w:p>
    <w:bookmarkEnd w:id="28"/>
    <w:bookmarkStart w:name="z31" w:id="29"/>
    <w:p>
      <w:pPr>
        <w:spacing w:after="0"/>
        <w:ind w:left="0"/>
        <w:jc w:val="both"/>
      </w:pPr>
      <w:r>
        <w:rPr>
          <w:rFonts w:ascii="Times New Roman"/>
          <w:b w:val="false"/>
          <w:i w:val="false"/>
          <w:color w:val="000000"/>
          <w:sz w:val="28"/>
        </w:rPr>
        <w:t>
      9) қосымша оқу бағдарламалары бойынша оқу процесін ұйымдастыру;</w:t>
      </w:r>
    </w:p>
    <w:bookmarkEnd w:id="29"/>
    <w:bookmarkStart w:name="z32" w:id="30"/>
    <w:p>
      <w:pPr>
        <w:spacing w:after="0"/>
        <w:ind w:left="0"/>
        <w:jc w:val="both"/>
      </w:pPr>
      <w:r>
        <w:rPr>
          <w:rFonts w:ascii="Times New Roman"/>
          <w:b w:val="false"/>
          <w:i w:val="false"/>
          <w:color w:val="000000"/>
          <w:sz w:val="28"/>
        </w:rPr>
        <w:t>
      10) үйірмелер мен секциялар ұйымдастыруға байланысты іс-шаралар;</w:t>
      </w:r>
    </w:p>
    <w:bookmarkEnd w:id="30"/>
    <w:bookmarkStart w:name="z33" w:id="31"/>
    <w:p>
      <w:pPr>
        <w:spacing w:after="0"/>
        <w:ind w:left="0"/>
        <w:jc w:val="both"/>
      </w:pPr>
      <w:r>
        <w:rPr>
          <w:rFonts w:ascii="Times New Roman"/>
          <w:b w:val="false"/>
          <w:i w:val="false"/>
          <w:color w:val="000000"/>
          <w:sz w:val="28"/>
        </w:rPr>
        <w:t>
      11) ақылы білім беру қызметтерін көрсететін қызметкерлерге еңбекақы төлеу;</w:t>
      </w:r>
    </w:p>
    <w:bookmarkEnd w:id="31"/>
    <w:bookmarkStart w:name="z34" w:id="32"/>
    <w:p>
      <w:pPr>
        <w:spacing w:after="0"/>
        <w:ind w:left="0"/>
        <w:jc w:val="both"/>
      </w:pPr>
      <w:r>
        <w:rPr>
          <w:rFonts w:ascii="Times New Roman"/>
          <w:b w:val="false"/>
          <w:i w:val="false"/>
          <w:color w:val="000000"/>
          <w:sz w:val="28"/>
        </w:rPr>
        <w:t>
      12) ынталандыру сипатындағы қосымша ақы, үстемақы, сыйлықақы және басқа да төлемдер белгілеу;</w:t>
      </w:r>
    </w:p>
    <w:bookmarkEnd w:id="32"/>
    <w:bookmarkStart w:name="z35" w:id="33"/>
    <w:p>
      <w:pPr>
        <w:spacing w:after="0"/>
        <w:ind w:left="0"/>
        <w:jc w:val="both"/>
      </w:pPr>
      <w:r>
        <w:rPr>
          <w:rFonts w:ascii="Times New Roman"/>
          <w:b w:val="false"/>
          <w:i w:val="false"/>
          <w:color w:val="000000"/>
          <w:sz w:val="28"/>
        </w:rPr>
        <w:t>
      13) көлік құралдарын сатып алу;</w:t>
      </w:r>
    </w:p>
    <w:bookmarkEnd w:id="33"/>
    <w:bookmarkStart w:name="z36" w:id="34"/>
    <w:p>
      <w:pPr>
        <w:spacing w:after="0"/>
        <w:ind w:left="0"/>
        <w:jc w:val="both"/>
      </w:pPr>
      <w:r>
        <w:rPr>
          <w:rFonts w:ascii="Times New Roman"/>
          <w:b w:val="false"/>
          <w:i w:val="false"/>
          <w:color w:val="000000"/>
          <w:sz w:val="28"/>
        </w:rPr>
        <w:t>
      14) жабдықтар, мүккәммал (оның ішінде жұмсақ) және киім-кешек сатып алу;</w:t>
      </w:r>
    </w:p>
    <w:bookmarkEnd w:id="34"/>
    <w:bookmarkStart w:name="z37" w:id="35"/>
    <w:p>
      <w:pPr>
        <w:spacing w:after="0"/>
        <w:ind w:left="0"/>
        <w:jc w:val="both"/>
      </w:pPr>
      <w:r>
        <w:rPr>
          <w:rFonts w:ascii="Times New Roman"/>
          <w:b w:val="false"/>
          <w:i w:val="false"/>
          <w:color w:val="000000"/>
          <w:sz w:val="28"/>
        </w:rPr>
        <w:t>
      15) жылу, электр энергиясы, сумен жабдықтау және басқа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bookmarkEnd w:id="35"/>
    <w:bookmarkStart w:name="z38" w:id="36"/>
    <w:p>
      <w:pPr>
        <w:spacing w:after="0"/>
        <w:ind w:left="0"/>
        <w:jc w:val="both"/>
      </w:pPr>
      <w:r>
        <w:rPr>
          <w:rFonts w:ascii="Times New Roman"/>
          <w:b w:val="false"/>
          <w:i w:val="false"/>
          <w:color w:val="000000"/>
          <w:sz w:val="28"/>
        </w:rPr>
        <w:t>
      16) ғимараттар мен үй-жайларды реконструкциялау және күрделі жөндеу;</w:t>
      </w:r>
    </w:p>
    <w:bookmarkEnd w:id="36"/>
    <w:bookmarkStart w:name="z39" w:id="37"/>
    <w:p>
      <w:pPr>
        <w:spacing w:after="0"/>
        <w:ind w:left="0"/>
        <w:jc w:val="both"/>
      </w:pPr>
      <w:r>
        <w:rPr>
          <w:rFonts w:ascii="Times New Roman"/>
          <w:b w:val="false"/>
          <w:i w:val="false"/>
          <w:color w:val="000000"/>
          <w:sz w:val="28"/>
        </w:rPr>
        <w:t>
      17) қозғалтқыштарды пайдалануға және жөндеуге байланысты шығыстар;</w:t>
      </w:r>
    </w:p>
    <w:bookmarkEnd w:id="37"/>
    <w:bookmarkStart w:name="z40" w:id="38"/>
    <w:p>
      <w:pPr>
        <w:spacing w:after="0"/>
        <w:ind w:left="0"/>
        <w:jc w:val="both"/>
      </w:pPr>
      <w:r>
        <w:rPr>
          <w:rFonts w:ascii="Times New Roman"/>
          <w:b w:val="false"/>
          <w:i w:val="false"/>
          <w:color w:val="000000"/>
          <w:sz w:val="28"/>
        </w:rPr>
        <w:t>
      18)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bookmarkEnd w:id="38"/>
    <w:bookmarkStart w:name="z41" w:id="39"/>
    <w:p>
      <w:pPr>
        <w:spacing w:after="0"/>
        <w:ind w:left="0"/>
        <w:jc w:val="both"/>
      </w:pPr>
      <w:r>
        <w:rPr>
          <w:rFonts w:ascii="Times New Roman"/>
          <w:b w:val="false"/>
          <w:i w:val="false"/>
          <w:color w:val="000000"/>
          <w:sz w:val="28"/>
        </w:rPr>
        <w:t>
      19) іссапар шығыстары;</w:t>
      </w:r>
    </w:p>
    <w:bookmarkEnd w:id="39"/>
    <w:bookmarkStart w:name="z42" w:id="40"/>
    <w:p>
      <w:pPr>
        <w:spacing w:after="0"/>
        <w:ind w:left="0"/>
        <w:jc w:val="both"/>
      </w:pPr>
      <w:r>
        <w:rPr>
          <w:rFonts w:ascii="Times New Roman"/>
          <w:b w:val="false"/>
          <w:i w:val="false"/>
          <w:color w:val="000000"/>
          <w:sz w:val="28"/>
        </w:rPr>
        <w:t>
      8. Ғылыми зерттеулер жүргізуден, тауарларды (жұмыстарды, көрсетілетін қызметтерді) өткізуден түсетін қаражат мынадай бағыттар бойынша жұмсалады:</w:t>
      </w:r>
    </w:p>
    <w:bookmarkEnd w:id="40"/>
    <w:bookmarkStart w:name="z43" w:id="41"/>
    <w:p>
      <w:pPr>
        <w:spacing w:after="0"/>
        <w:ind w:left="0"/>
        <w:jc w:val="both"/>
      </w:pPr>
      <w:r>
        <w:rPr>
          <w:rFonts w:ascii="Times New Roman"/>
          <w:b w:val="false"/>
          <w:i w:val="false"/>
          <w:color w:val="000000"/>
          <w:sz w:val="28"/>
        </w:rPr>
        <w:t>
      1) жалақыға - бюджетке барлық салық пен басқа міндетті төлемдерді қоса алғанда, ғылыми зерттеуді өткізуге қатысатын зерттеу тобы мүшелерінің еңбегіне сыйақы беру;</w:t>
      </w:r>
    </w:p>
    <w:bookmarkEnd w:id="41"/>
    <w:bookmarkStart w:name="z44" w:id="42"/>
    <w:p>
      <w:pPr>
        <w:spacing w:after="0"/>
        <w:ind w:left="0"/>
        <w:jc w:val="both"/>
      </w:pPr>
      <w:r>
        <w:rPr>
          <w:rFonts w:ascii="Times New Roman"/>
          <w:b w:val="false"/>
          <w:i w:val="false"/>
          <w:color w:val="000000"/>
          <w:sz w:val="28"/>
        </w:rPr>
        <w:t>
      2) ғылыми іссапарлар - зерттеу жүргізуге қатысты іссапарлар;</w:t>
      </w:r>
    </w:p>
    <w:bookmarkEnd w:id="42"/>
    <w:bookmarkStart w:name="z45" w:id="43"/>
    <w:p>
      <w:pPr>
        <w:spacing w:after="0"/>
        <w:ind w:left="0"/>
        <w:jc w:val="both"/>
      </w:pPr>
      <w:r>
        <w:rPr>
          <w:rFonts w:ascii="Times New Roman"/>
          <w:b w:val="false"/>
          <w:i w:val="false"/>
          <w:color w:val="000000"/>
          <w:sz w:val="28"/>
        </w:rPr>
        <w:t>
      3) басқа ұйымдардың қызметтері - ұжымдық қолданыстағы ғылыми зертханалардың, өзге зертханалардың, зерттеулер жүргізу үшін қажет басқа ұйымдарының қызметтері, оның ішінде конференцияларға қатысу үшін және ұйымдастыру жарналары;</w:t>
      </w:r>
    </w:p>
    <w:bookmarkEnd w:id="43"/>
    <w:bookmarkStart w:name="z46" w:id="44"/>
    <w:p>
      <w:pPr>
        <w:spacing w:after="0"/>
        <w:ind w:left="0"/>
        <w:jc w:val="both"/>
      </w:pPr>
      <w:r>
        <w:rPr>
          <w:rFonts w:ascii="Times New Roman"/>
          <w:b w:val="false"/>
          <w:i w:val="false"/>
          <w:color w:val="000000"/>
          <w:sz w:val="28"/>
        </w:rPr>
        <w:t>
      4) материалдарды сатып алу- зерттеу жүргізу үшін шығыс материалдарын алу;</w:t>
      </w:r>
    </w:p>
    <w:bookmarkEnd w:id="44"/>
    <w:bookmarkStart w:name="z47" w:id="45"/>
    <w:p>
      <w:pPr>
        <w:spacing w:after="0"/>
        <w:ind w:left="0"/>
        <w:jc w:val="both"/>
      </w:pPr>
      <w:r>
        <w:rPr>
          <w:rFonts w:ascii="Times New Roman"/>
          <w:b w:val="false"/>
          <w:i w:val="false"/>
          <w:color w:val="000000"/>
          <w:sz w:val="28"/>
        </w:rPr>
        <w:t>
      5) жабдықтар мен бағдарламалық қамтамасыз ететін жабдықтарды сатып алу;</w:t>
      </w:r>
    </w:p>
    <w:bookmarkEnd w:id="45"/>
    <w:bookmarkStart w:name="z48" w:id="46"/>
    <w:p>
      <w:pPr>
        <w:spacing w:after="0"/>
        <w:ind w:left="0"/>
        <w:jc w:val="both"/>
      </w:pPr>
      <w:r>
        <w:rPr>
          <w:rFonts w:ascii="Times New Roman"/>
          <w:b w:val="false"/>
          <w:i w:val="false"/>
          <w:color w:val="000000"/>
          <w:sz w:val="28"/>
        </w:rPr>
        <w:t>
      6) ғылыми-ұйымдастырушылық сүйемелдеу - жариялау, патенттеу және аналитикалық материалдарды алуға қажетті шығындар, сонымен қатар жобаны сүйемелдеу бойынша өзге де көрсетілетін қызметтер түрлері бойынша шығындар;</w:t>
      </w:r>
    </w:p>
    <w:bookmarkEnd w:id="46"/>
    <w:bookmarkStart w:name="z49" w:id="47"/>
    <w:p>
      <w:pPr>
        <w:spacing w:after="0"/>
        <w:ind w:left="0"/>
        <w:jc w:val="both"/>
      </w:pPr>
      <w:r>
        <w:rPr>
          <w:rFonts w:ascii="Times New Roman"/>
          <w:b w:val="false"/>
          <w:i w:val="false"/>
          <w:color w:val="000000"/>
          <w:sz w:val="28"/>
        </w:rPr>
        <w:t>
      7) үй-жайды жалға алу;</w:t>
      </w:r>
    </w:p>
    <w:bookmarkEnd w:id="47"/>
    <w:bookmarkStart w:name="z50" w:id="48"/>
    <w:p>
      <w:pPr>
        <w:spacing w:after="0"/>
        <w:ind w:left="0"/>
        <w:jc w:val="both"/>
      </w:pPr>
      <w:r>
        <w:rPr>
          <w:rFonts w:ascii="Times New Roman"/>
          <w:b w:val="false"/>
          <w:i w:val="false"/>
          <w:color w:val="000000"/>
          <w:sz w:val="28"/>
        </w:rPr>
        <w:t>
      8) жабдықтар мен техниканы жалға алу;</w:t>
      </w:r>
    </w:p>
    <w:bookmarkEnd w:id="48"/>
    <w:bookmarkStart w:name="z51" w:id="49"/>
    <w:p>
      <w:pPr>
        <w:spacing w:after="0"/>
        <w:ind w:left="0"/>
        <w:jc w:val="both"/>
      </w:pPr>
      <w:r>
        <w:rPr>
          <w:rFonts w:ascii="Times New Roman"/>
          <w:b w:val="false"/>
          <w:i w:val="false"/>
          <w:color w:val="000000"/>
          <w:sz w:val="28"/>
        </w:rPr>
        <w:t xml:space="preserve">
      9) зерттеуді іске асыру үшін қолданылатын жабдықтар мен техниканың пайдалану шығыстары. </w:t>
      </w:r>
    </w:p>
    <w:bookmarkEnd w:id="49"/>
    <w:bookmarkStart w:name="z52" w:id="50"/>
    <w:p>
      <w:pPr>
        <w:spacing w:after="0"/>
        <w:ind w:left="0"/>
        <w:jc w:val="both"/>
      </w:pPr>
      <w:r>
        <w:rPr>
          <w:rFonts w:ascii="Times New Roman"/>
          <w:b w:val="false"/>
          <w:i w:val="false"/>
          <w:color w:val="000000"/>
          <w:sz w:val="28"/>
        </w:rPr>
        <w:t xml:space="preserve">
      9. Әскери және арнаулы оқу орындарының түскен ақшасын және олардың жұмсалуы Қазақстан Республикасы Қаржы министрінің "Мемлекеттік мекемелерде бухгалтерлік есепке алуды жүргізу қағидаларын бекіту туралы" (Нормативтік құқықтық актілерді мемлекеттік тіркеу тізілімінде № 6443 болып тіркелген) 2010 жылғы 3 тамыздағы № </w:t>
      </w:r>
      <w:r>
        <w:rPr>
          <w:rFonts w:ascii="Times New Roman"/>
          <w:b w:val="false"/>
          <w:i w:val="false"/>
          <w:color w:val="000000"/>
          <w:sz w:val="28"/>
        </w:rPr>
        <w:t>393</w:t>
      </w:r>
      <w:r>
        <w:rPr>
          <w:rFonts w:ascii="Times New Roman"/>
          <w:b w:val="false"/>
          <w:i w:val="false"/>
          <w:color w:val="000000"/>
          <w:sz w:val="28"/>
        </w:rPr>
        <w:t xml:space="preserve"> және "Қаржылық есептілік нысандарын және оларды жасау мен ұсыну қағидаларын бекіту туралы" 2017 жылғы 1 тамыздағы № </w:t>
      </w:r>
      <w:r>
        <w:rPr>
          <w:rFonts w:ascii="Times New Roman"/>
          <w:b w:val="false"/>
          <w:i w:val="false"/>
          <w:color w:val="000000"/>
          <w:sz w:val="28"/>
        </w:rPr>
        <w:t>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бұйрықтарына сәйкес жүзеге асырылады.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