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4ef7" w14:textId="5134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кезінде аккредиттеу субъектілері мен заңды тұлғалар үшін өлшемді метрологиялық бақылап тексеруді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25 желтоқсандағы № 909 бұйрығы. Қазақстан Республикасының Әділет министрлігінде 2018 жылғы 26 желтоқсанда № 18033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25"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Аккредиттеу кезінде аккредиттеу субъектілері мен заңды тұлғалар үшін өлшемді метрологиялық бақылап тексеруді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909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Аккредиттеу кезінде аккредиттеу субъектілері мен заңды тұлғалар үшін өлшемді метрологиялық бақылап тексеруді қамтамасыз ету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Аккредиттеу кезінде аккредиттеу субъектілері мен заңды тұлғалар үшін өлшемді метрологиялық бақылап тексеруді қамтамасыз ету қағидалары (бұдан әрі – Қағидалар) аккредиттеу кезінде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22) тармақшасына сәйкес әзірленген және аккредиттеу кезінде аккредиттеу субъектілері мен заңды тұлғалар үшін өлшемді метрологиялық бақылап тексеруді қамтамасыз ету тәртібін (бұдан әрі – метрологиялық бақылап тексеру) айқындайды.</w:t>
      </w:r>
    </w:p>
    <w:bookmarkEnd w:id="10"/>
    <w:bookmarkStart w:name="z13" w:id="11"/>
    <w:p>
      <w:pPr>
        <w:spacing w:after="0"/>
        <w:ind w:left="0"/>
        <w:jc w:val="both"/>
      </w:pPr>
      <w:r>
        <w:rPr>
          <w:rFonts w:ascii="Times New Roman"/>
          <w:b w:val="false"/>
          <w:i w:val="false"/>
          <w:color w:val="000000"/>
          <w:sz w:val="28"/>
        </w:rPr>
        <w:t>
      2. Осы Қағидалардың талаптары өнімдерге сынақ, өлшем құралдарына салыстырып тексеру, калибрлеу жүргізу құқығына белгіленген тәртіпте аккредиттелген заңды тұлғаларға, сондай-ақ аккредиттеу кезіндегі заңды тұлғаларға қолданылады.</w:t>
      </w:r>
    </w:p>
    <w:bookmarkEnd w:id="11"/>
    <w:bookmarkStart w:name="z14" w:id="12"/>
    <w:p>
      <w:pPr>
        <w:spacing w:after="0"/>
        <w:ind w:left="0"/>
        <w:jc w:val="left"/>
      </w:pPr>
      <w:r>
        <w:rPr>
          <w:rFonts w:ascii="Times New Roman"/>
          <w:b/>
          <w:i w:val="false"/>
          <w:color w:val="000000"/>
        </w:rPr>
        <w:t xml:space="preserve"> 2-тарау. Аккредиттеу кезінде аккредиттеу субъектілері мен заңды тұлғалар үшін өлшемді метрологиялық бақылап тексеруді қамтамасыз ету тәртібі</w:t>
      </w:r>
    </w:p>
    <w:bookmarkEnd w:id="12"/>
    <w:bookmarkStart w:name="z15" w:id="13"/>
    <w:p>
      <w:pPr>
        <w:spacing w:after="0"/>
        <w:ind w:left="0"/>
        <w:jc w:val="both"/>
      </w:pPr>
      <w:r>
        <w:rPr>
          <w:rFonts w:ascii="Times New Roman"/>
          <w:b w:val="false"/>
          <w:i w:val="false"/>
          <w:color w:val="000000"/>
          <w:sz w:val="28"/>
        </w:rPr>
        <w:t>
      3. Метрологиялық бақылап тексеру метрологиялық бақылап тексеру схемаларын белгілейтін, өлшем бірлігін қамтамасыз ету саласындағы мемлекетаралық, ұлттық стандарттарға немесе халықаралық құжаттарға сәйкес Қазақстан Республикасының шама бірліктерінің мемлекеттік эталондарынан шама бірліктері өлшемдерін беру жолымен жүзеге асырылады.</w:t>
      </w:r>
    </w:p>
    <w:bookmarkEnd w:id="13"/>
    <w:bookmarkStart w:name="z16" w:id="14"/>
    <w:p>
      <w:pPr>
        <w:spacing w:after="0"/>
        <w:ind w:left="0"/>
        <w:jc w:val="both"/>
      </w:pPr>
      <w:r>
        <w:rPr>
          <w:rFonts w:ascii="Times New Roman"/>
          <w:b w:val="false"/>
          <w:i w:val="false"/>
          <w:color w:val="000000"/>
          <w:sz w:val="28"/>
        </w:rPr>
        <w:t>
      4. Шама бірліктерінің мөлшерін шама бірліктерінің мемлекеттік эталондарынан аккредиттеу субъектілерінің эталондарына беру калибрлеу жолымен жүзеге асырылады.</w:t>
      </w:r>
    </w:p>
    <w:bookmarkEnd w:id="14"/>
    <w:p>
      <w:pPr>
        <w:spacing w:after="0"/>
        <w:ind w:left="0"/>
        <w:jc w:val="both"/>
      </w:pPr>
      <w:r>
        <w:rPr>
          <w:rFonts w:ascii="Times New Roman"/>
          <w:b w:val="false"/>
          <w:i w:val="false"/>
          <w:color w:val="000000"/>
          <w:sz w:val="28"/>
        </w:rPr>
        <w:t>
      Шама бірліктерінің мемлекеттік эталондары болмаған жағдайда, олардың барабар дәрежесі Халықаралық өлшем және салмақ бюросының (KCDB BIPM) негізгі салғастыруларының дерекқорында расталған шама бірліктерінің өлшемдерін басқа мемлекеттердің шама бірліктерінің ұлттық эталондарынан беруге рұқсат етіледі.</w:t>
      </w:r>
    </w:p>
    <w:bookmarkStart w:name="z17" w:id="15"/>
    <w:p>
      <w:pPr>
        <w:spacing w:after="0"/>
        <w:ind w:left="0"/>
        <w:jc w:val="both"/>
      </w:pPr>
      <w:r>
        <w:rPr>
          <w:rFonts w:ascii="Times New Roman"/>
          <w:b w:val="false"/>
          <w:i w:val="false"/>
          <w:color w:val="000000"/>
          <w:sz w:val="28"/>
        </w:rPr>
        <w:t>
      5. Сынақтар, калибрлеу немесе салыстырып тексеру жұмыстарын жүргізу кезінде қолданылатын қосалқы өлшемдерге арналған құралдарды қоса алғанда, шама бірліктерінің эталондары мен өлшем құралдарына калибрлеу жүргізіледі.</w:t>
      </w:r>
    </w:p>
    <w:bookmarkEnd w:id="15"/>
    <w:bookmarkStart w:name="z18" w:id="16"/>
    <w:p>
      <w:pPr>
        <w:spacing w:after="0"/>
        <w:ind w:left="0"/>
        <w:jc w:val="both"/>
      </w:pPr>
      <w:r>
        <w:rPr>
          <w:rFonts w:ascii="Times New Roman"/>
          <w:b w:val="false"/>
          <w:i w:val="false"/>
          <w:color w:val="000000"/>
          <w:sz w:val="28"/>
        </w:rPr>
        <w:t>
      6. Калибрлеу:</w:t>
      </w:r>
    </w:p>
    <w:bookmarkEnd w:id="16"/>
    <w:bookmarkStart w:name="z19" w:id="17"/>
    <w:p>
      <w:pPr>
        <w:spacing w:after="0"/>
        <w:ind w:left="0"/>
        <w:jc w:val="both"/>
      </w:pPr>
      <w:r>
        <w:rPr>
          <w:rFonts w:ascii="Times New Roman"/>
          <w:b w:val="false"/>
          <w:i w:val="false"/>
          <w:color w:val="000000"/>
          <w:sz w:val="28"/>
        </w:rPr>
        <w:t>
      1) мемлекеттік ғылыми метрологиялық орталықпен оның аккредиттеу саласы шеңберінде;</w:t>
      </w:r>
    </w:p>
    <w:bookmarkEnd w:id="17"/>
    <w:bookmarkStart w:name="z20" w:id="18"/>
    <w:p>
      <w:pPr>
        <w:spacing w:after="0"/>
        <w:ind w:left="0"/>
        <w:jc w:val="both"/>
      </w:pPr>
      <w:r>
        <w:rPr>
          <w:rFonts w:ascii="Times New Roman"/>
          <w:b w:val="false"/>
          <w:i w:val="false"/>
          <w:color w:val="000000"/>
          <w:sz w:val="28"/>
        </w:rPr>
        <w:t>
      2) Қазақстан Республикасы аумағында тиісті калибрлеуді қамтамасыз ететін аккредиттелген калибрлеу зертханаларымен жүргізіледі.</w:t>
      </w:r>
    </w:p>
    <w:bookmarkEnd w:id="18"/>
    <w:bookmarkStart w:name="z21" w:id="19"/>
    <w:p>
      <w:pPr>
        <w:spacing w:after="0"/>
        <w:ind w:left="0"/>
        <w:jc w:val="both"/>
      </w:pPr>
      <w:r>
        <w:rPr>
          <w:rFonts w:ascii="Times New Roman"/>
          <w:b w:val="false"/>
          <w:i w:val="false"/>
          <w:color w:val="000000"/>
          <w:sz w:val="28"/>
        </w:rPr>
        <w:t>
      7. Қазақстан Республикасында қажетті калибрлеуді жүргізу мүмкіндігі болмаған жағдайда, калибрлеу басқа елдердің калибрлеу және өлшеу мүмкіндіктері эталондардың халықаралық салғастыруларына қатысумен расталған және BIPM KCDB-те тіркелген ұлттық метрологиялық институттармен жүзеге асырылуы мүмкін.</w:t>
      </w:r>
    </w:p>
    <w:bookmarkEnd w:id="19"/>
    <w:bookmarkStart w:name="z22" w:id="20"/>
    <w:p>
      <w:pPr>
        <w:spacing w:after="0"/>
        <w:ind w:left="0"/>
        <w:jc w:val="both"/>
      </w:pPr>
      <w:r>
        <w:rPr>
          <w:rFonts w:ascii="Times New Roman"/>
          <w:b w:val="false"/>
          <w:i w:val="false"/>
          <w:color w:val="000000"/>
          <w:sz w:val="28"/>
        </w:rPr>
        <w:t>
      8. Зертханаларды аккредиттеу жөніндегі халықаралық ұйымның (ILAC) немесе ILAC танылған Өңірлік келісімдерін өзара тану туралы Келісімнің қол қоюшысы болып табылатын, тиісті калибрлеуді қамтамасыз ететін, Аккредиттеу жөніндегі органмен аккредиттелген басқа елдердің калибрлеу зертханаларымен калибрлеуді жүргізу рұқсат етіледі.</w:t>
      </w:r>
    </w:p>
    <w:bookmarkEnd w:id="20"/>
    <w:bookmarkStart w:name="z23" w:id="2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-тармақтарын орындау мүмкіндігі болмаған жағдайда, бақылап тексеруді Қазақстан Республикасы аумағында аккредиттелген салыстырып тексеру зертханаларында, ал олар болмаған жағдайда, ұлттық заңнамаға сәйкес уәкілетті шетелдің салыстырып тексеру зертханаларында салыстырып тексеру арқылы қамтамасыз етілуі мүмкін.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